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23C4E" w14:paraId="4F2A65B0" w14:textId="77777777" w:rsidTr="00F23908">
        <w:trPr>
          <w:trHeight w:hRule="exact" w:val="397"/>
        </w:trPr>
        <w:tc>
          <w:tcPr>
            <w:tcW w:w="2376" w:type="dxa"/>
            <w:hideMark/>
          </w:tcPr>
          <w:p w14:paraId="7ADCDA40" w14:textId="77777777" w:rsidR="00423C4E" w:rsidRDefault="00423C4E" w:rsidP="00444610">
            <w:pPr>
              <w:pStyle w:val="KUJKtucny"/>
            </w:pPr>
            <w:r>
              <w:t>Datum jednání:</w:t>
            </w:r>
          </w:p>
        </w:tc>
        <w:tc>
          <w:tcPr>
            <w:tcW w:w="3828" w:type="dxa"/>
            <w:hideMark/>
          </w:tcPr>
          <w:p w14:paraId="05ADB5C0" w14:textId="77777777" w:rsidR="00423C4E" w:rsidRDefault="00423C4E" w:rsidP="00444610">
            <w:pPr>
              <w:pStyle w:val="KUJKnormal"/>
            </w:pPr>
            <w:r>
              <w:t>19. 05. 2022</w:t>
            </w:r>
          </w:p>
        </w:tc>
        <w:tc>
          <w:tcPr>
            <w:tcW w:w="2126" w:type="dxa"/>
            <w:hideMark/>
          </w:tcPr>
          <w:p w14:paraId="74223AD3" w14:textId="77777777" w:rsidR="00423C4E" w:rsidRDefault="00423C4E" w:rsidP="00444610">
            <w:pPr>
              <w:pStyle w:val="KUJKtucny"/>
            </w:pPr>
            <w:r>
              <w:t>Bod programu:</w:t>
            </w:r>
          </w:p>
        </w:tc>
        <w:tc>
          <w:tcPr>
            <w:tcW w:w="850" w:type="dxa"/>
          </w:tcPr>
          <w:p w14:paraId="603793B5" w14:textId="77777777" w:rsidR="00423C4E" w:rsidRDefault="00423C4E" w:rsidP="00444610">
            <w:pPr>
              <w:pStyle w:val="KUJKnormal"/>
            </w:pPr>
          </w:p>
        </w:tc>
      </w:tr>
      <w:tr w:rsidR="00423C4E" w14:paraId="1B052C5C" w14:textId="77777777" w:rsidTr="00F23908">
        <w:trPr>
          <w:cantSplit/>
          <w:trHeight w:hRule="exact" w:val="397"/>
        </w:trPr>
        <w:tc>
          <w:tcPr>
            <w:tcW w:w="2376" w:type="dxa"/>
            <w:hideMark/>
          </w:tcPr>
          <w:p w14:paraId="288BF019" w14:textId="77777777" w:rsidR="00423C4E" w:rsidRDefault="00423C4E" w:rsidP="00444610">
            <w:pPr>
              <w:pStyle w:val="KUJKtucny"/>
            </w:pPr>
            <w:r>
              <w:t>Číslo návrhu:</w:t>
            </w:r>
          </w:p>
        </w:tc>
        <w:tc>
          <w:tcPr>
            <w:tcW w:w="6804" w:type="dxa"/>
            <w:gridSpan w:val="3"/>
            <w:hideMark/>
          </w:tcPr>
          <w:p w14:paraId="1B86BCC9" w14:textId="77777777" w:rsidR="00423C4E" w:rsidRDefault="00423C4E" w:rsidP="00444610">
            <w:pPr>
              <w:pStyle w:val="KUJKnormal"/>
            </w:pPr>
            <w:r>
              <w:t>171/ZK/22</w:t>
            </w:r>
          </w:p>
        </w:tc>
      </w:tr>
      <w:tr w:rsidR="00423C4E" w14:paraId="6EB6CE45" w14:textId="77777777" w:rsidTr="00F23908">
        <w:trPr>
          <w:trHeight w:val="397"/>
        </w:trPr>
        <w:tc>
          <w:tcPr>
            <w:tcW w:w="2376" w:type="dxa"/>
          </w:tcPr>
          <w:p w14:paraId="308387E2" w14:textId="77777777" w:rsidR="00423C4E" w:rsidRDefault="00423C4E" w:rsidP="00444610"/>
          <w:p w14:paraId="4100C75D" w14:textId="77777777" w:rsidR="00423C4E" w:rsidRDefault="00423C4E" w:rsidP="00444610">
            <w:pPr>
              <w:pStyle w:val="KUJKtucny"/>
            </w:pPr>
            <w:r>
              <w:t>Název bodu:</w:t>
            </w:r>
          </w:p>
        </w:tc>
        <w:tc>
          <w:tcPr>
            <w:tcW w:w="6804" w:type="dxa"/>
            <w:gridSpan w:val="3"/>
          </w:tcPr>
          <w:p w14:paraId="55ED0197" w14:textId="77777777" w:rsidR="00423C4E" w:rsidRDefault="00423C4E" w:rsidP="00444610"/>
          <w:p w14:paraId="0062F0A6" w14:textId="77777777" w:rsidR="00423C4E" w:rsidRDefault="00423C4E" w:rsidP="00444610">
            <w:pPr>
              <w:pStyle w:val="KUJKtucny"/>
              <w:rPr>
                <w:sz w:val="22"/>
                <w:szCs w:val="22"/>
              </w:rPr>
            </w:pPr>
            <w:r>
              <w:rPr>
                <w:sz w:val="22"/>
                <w:szCs w:val="22"/>
              </w:rPr>
              <w:t>Zrušení usnesení č. 161/2018/ZK-13 a č. 284/2018/ZK-15 a záměr budoucí směny pozemků s městem Tábor</w:t>
            </w:r>
          </w:p>
        </w:tc>
      </w:tr>
    </w:tbl>
    <w:p w14:paraId="76140F39" w14:textId="77777777" w:rsidR="00423C4E" w:rsidRDefault="00423C4E" w:rsidP="00F23908">
      <w:pPr>
        <w:pStyle w:val="KUJKnormal"/>
        <w:rPr>
          <w:b/>
          <w:bCs/>
        </w:rPr>
      </w:pPr>
      <w:r>
        <w:rPr>
          <w:b/>
          <w:bCs/>
        </w:rPr>
        <w:pict w14:anchorId="60E44E12">
          <v:rect id="_x0000_i1026" style="width:453.6pt;height:1.5pt" o:hralign="center" o:hrstd="t" o:hrnoshade="t" o:hr="t" fillcolor="black" stroked="f"/>
        </w:pict>
      </w:r>
    </w:p>
    <w:p w14:paraId="7A98E3FB" w14:textId="77777777" w:rsidR="00423C4E" w:rsidRDefault="00423C4E" w:rsidP="00F23908">
      <w:pPr>
        <w:pStyle w:val="KUJKnormal"/>
      </w:pPr>
    </w:p>
    <w:p w14:paraId="566F1223" w14:textId="77777777" w:rsidR="00423C4E" w:rsidRDefault="00423C4E" w:rsidP="00F2390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23C4E" w14:paraId="248ADBBB" w14:textId="77777777" w:rsidTr="00444610">
        <w:trPr>
          <w:trHeight w:val="397"/>
        </w:trPr>
        <w:tc>
          <w:tcPr>
            <w:tcW w:w="2350" w:type="dxa"/>
            <w:hideMark/>
          </w:tcPr>
          <w:p w14:paraId="7E17AF97" w14:textId="77777777" w:rsidR="00423C4E" w:rsidRDefault="00423C4E" w:rsidP="00444610">
            <w:pPr>
              <w:pStyle w:val="KUJKtucny"/>
            </w:pPr>
            <w:r>
              <w:t>Předkladatel:</w:t>
            </w:r>
          </w:p>
        </w:tc>
        <w:tc>
          <w:tcPr>
            <w:tcW w:w="6862" w:type="dxa"/>
          </w:tcPr>
          <w:p w14:paraId="6DB81CC1" w14:textId="77777777" w:rsidR="00423C4E" w:rsidRDefault="00423C4E" w:rsidP="00444610">
            <w:pPr>
              <w:pStyle w:val="KUJKnormal"/>
            </w:pPr>
            <w:r>
              <w:t>Mgr. Bc. Antonín Krák</w:t>
            </w:r>
          </w:p>
          <w:p w14:paraId="4B33FD57" w14:textId="77777777" w:rsidR="00423C4E" w:rsidRDefault="00423C4E" w:rsidP="00444610"/>
        </w:tc>
      </w:tr>
      <w:tr w:rsidR="00423C4E" w14:paraId="0D5594EB" w14:textId="77777777" w:rsidTr="00444610">
        <w:trPr>
          <w:trHeight w:val="397"/>
        </w:trPr>
        <w:tc>
          <w:tcPr>
            <w:tcW w:w="2350" w:type="dxa"/>
          </w:tcPr>
          <w:p w14:paraId="7E1C68B3" w14:textId="77777777" w:rsidR="00423C4E" w:rsidRDefault="00423C4E" w:rsidP="00444610">
            <w:pPr>
              <w:pStyle w:val="KUJKtucny"/>
            </w:pPr>
            <w:r>
              <w:t>Zpracoval:</w:t>
            </w:r>
          </w:p>
          <w:p w14:paraId="22E99E14" w14:textId="77777777" w:rsidR="00423C4E" w:rsidRDefault="00423C4E" w:rsidP="00444610"/>
        </w:tc>
        <w:tc>
          <w:tcPr>
            <w:tcW w:w="6862" w:type="dxa"/>
            <w:hideMark/>
          </w:tcPr>
          <w:p w14:paraId="77623343" w14:textId="77777777" w:rsidR="00423C4E" w:rsidRDefault="00423C4E" w:rsidP="00444610">
            <w:pPr>
              <w:pStyle w:val="KUJKnormal"/>
            </w:pPr>
            <w:r>
              <w:t>OHMS</w:t>
            </w:r>
          </w:p>
        </w:tc>
      </w:tr>
      <w:tr w:rsidR="00423C4E" w14:paraId="19E4E9C9" w14:textId="77777777" w:rsidTr="00444610">
        <w:trPr>
          <w:trHeight w:val="397"/>
        </w:trPr>
        <w:tc>
          <w:tcPr>
            <w:tcW w:w="2350" w:type="dxa"/>
          </w:tcPr>
          <w:p w14:paraId="273EAD5A" w14:textId="77777777" w:rsidR="00423C4E" w:rsidRPr="009715F9" w:rsidRDefault="00423C4E" w:rsidP="00444610">
            <w:pPr>
              <w:pStyle w:val="KUJKnormal"/>
              <w:rPr>
                <w:b/>
              </w:rPr>
            </w:pPr>
            <w:r w:rsidRPr="009715F9">
              <w:rPr>
                <w:b/>
              </w:rPr>
              <w:t>Vedoucí odboru:</w:t>
            </w:r>
          </w:p>
          <w:p w14:paraId="2A8D0F18" w14:textId="77777777" w:rsidR="00423C4E" w:rsidRDefault="00423C4E" w:rsidP="00444610"/>
        </w:tc>
        <w:tc>
          <w:tcPr>
            <w:tcW w:w="6862" w:type="dxa"/>
            <w:hideMark/>
          </w:tcPr>
          <w:p w14:paraId="0088C472" w14:textId="77777777" w:rsidR="00423C4E" w:rsidRDefault="00423C4E" w:rsidP="00444610">
            <w:pPr>
              <w:pStyle w:val="KUJKnormal"/>
            </w:pPr>
            <w:r>
              <w:t>Ing. Ivan Sýkora, pověřený zastupováním vedoucího odboru</w:t>
            </w:r>
          </w:p>
        </w:tc>
      </w:tr>
    </w:tbl>
    <w:p w14:paraId="7DE9897A" w14:textId="77777777" w:rsidR="00423C4E" w:rsidRDefault="00423C4E" w:rsidP="00F23908">
      <w:pPr>
        <w:pStyle w:val="KUJKnormal"/>
      </w:pPr>
    </w:p>
    <w:p w14:paraId="034C0147" w14:textId="77777777" w:rsidR="00423C4E" w:rsidRPr="0052161F" w:rsidRDefault="00423C4E" w:rsidP="00F23908">
      <w:pPr>
        <w:pStyle w:val="KUJKtucny"/>
      </w:pPr>
      <w:r w:rsidRPr="0052161F">
        <w:t>NÁVRH USNESENÍ</w:t>
      </w:r>
    </w:p>
    <w:p w14:paraId="15D9A489" w14:textId="77777777" w:rsidR="00423C4E" w:rsidRDefault="00423C4E" w:rsidP="00F23908">
      <w:pPr>
        <w:pStyle w:val="KUJKnormal"/>
        <w:rPr>
          <w:rFonts w:ascii="Calibri" w:hAnsi="Calibri" w:cs="Calibri"/>
          <w:sz w:val="12"/>
          <w:szCs w:val="12"/>
        </w:rPr>
      </w:pPr>
      <w:bookmarkStart w:id="1" w:name="US_ZaVeVeci"/>
      <w:bookmarkEnd w:id="1"/>
    </w:p>
    <w:p w14:paraId="5989E7E6" w14:textId="77777777" w:rsidR="00423C4E" w:rsidRPr="00841DFC" w:rsidRDefault="00423C4E" w:rsidP="00F23908">
      <w:pPr>
        <w:pStyle w:val="KUJKPolozka"/>
      </w:pPr>
      <w:r w:rsidRPr="00841DFC">
        <w:t>Zastupitelstvo Jihočeského kraje</w:t>
      </w:r>
    </w:p>
    <w:p w14:paraId="1A924204" w14:textId="77777777" w:rsidR="00423C4E" w:rsidRPr="00A82EBA" w:rsidRDefault="00423C4E" w:rsidP="00C7004B">
      <w:pPr>
        <w:pStyle w:val="KUJKdoplnek2"/>
      </w:pPr>
      <w:r w:rsidRPr="00A82EBA">
        <w:t>ruší</w:t>
      </w:r>
    </w:p>
    <w:p w14:paraId="77FB56A9" w14:textId="77777777" w:rsidR="00423C4E" w:rsidRPr="00A23D95" w:rsidRDefault="00423C4E" w:rsidP="007C5CA4">
      <w:pPr>
        <w:pStyle w:val="KUJKPolozka"/>
        <w:rPr>
          <w:b w:val="0"/>
          <w:bCs/>
          <w:lang w:eastAsia="cs-CZ"/>
        </w:rPr>
      </w:pPr>
      <w:r w:rsidRPr="00A23D95">
        <w:rPr>
          <w:b w:val="0"/>
          <w:bCs/>
          <w:lang w:eastAsia="cs-CZ"/>
        </w:rPr>
        <w:t>usnesení č. 161/2018/ZK-13 ze dne 17.05.2018 k bodu „Záměr budoucí směny pozemků s městem Tábor“ a usnesení č. 284/2018/ZK-15 ze dne 06.09.2018 k bodu „Budoucí směna pozemků s městem Tábor“;</w:t>
      </w:r>
    </w:p>
    <w:p w14:paraId="00388EFB" w14:textId="77777777" w:rsidR="00423C4E" w:rsidRPr="00E10FE7" w:rsidRDefault="00423C4E" w:rsidP="007C5CA4">
      <w:pPr>
        <w:pStyle w:val="KUJKdoplnek2"/>
        <w:numPr>
          <w:ilvl w:val="1"/>
          <w:numId w:val="11"/>
        </w:numPr>
      </w:pPr>
      <w:r w:rsidRPr="00AF7BAE">
        <w:t>schvaluje</w:t>
      </w:r>
    </w:p>
    <w:p w14:paraId="14D1D0C9" w14:textId="77777777" w:rsidR="00423C4E" w:rsidRPr="00A23D95" w:rsidRDefault="00423C4E" w:rsidP="007C5CA4">
      <w:pPr>
        <w:pStyle w:val="KUJKPolozka"/>
        <w:numPr>
          <w:ilvl w:val="0"/>
          <w:numId w:val="11"/>
        </w:numPr>
        <w:rPr>
          <w:rFonts w:cs="Arial"/>
          <w:b w:val="0"/>
          <w:bCs/>
          <w:szCs w:val="20"/>
          <w:highlight w:val="yellow"/>
        </w:rPr>
      </w:pPr>
      <w:r w:rsidRPr="00A23D95">
        <w:rPr>
          <w:rFonts w:cs="Arial"/>
          <w:b w:val="0"/>
          <w:bCs/>
          <w:szCs w:val="20"/>
        </w:rPr>
        <w:t>záměr budoucí směny pozemků v k. ú. Měšice u Tábora, a to: části pozemku parcely KN p. č. 1238/1 o výměře cca 832 m</w:t>
      </w:r>
      <w:r w:rsidRPr="00A23D95">
        <w:rPr>
          <w:rFonts w:cs="Arial"/>
          <w:b w:val="0"/>
          <w:bCs/>
          <w:szCs w:val="20"/>
          <w:vertAlign w:val="superscript"/>
        </w:rPr>
        <w:t>2</w:t>
      </w:r>
      <w:r w:rsidRPr="00A23D95">
        <w:rPr>
          <w:rFonts w:cs="Arial"/>
          <w:b w:val="0"/>
          <w:bCs/>
          <w:szCs w:val="20"/>
        </w:rPr>
        <w:t>, části pozemku parcely KN p. č. 1247/1 o výměře cca 1 101 m</w:t>
      </w:r>
      <w:r w:rsidRPr="00A23D95">
        <w:rPr>
          <w:rFonts w:cs="Arial"/>
          <w:b w:val="0"/>
          <w:bCs/>
          <w:szCs w:val="20"/>
          <w:vertAlign w:val="superscript"/>
        </w:rPr>
        <w:t>2</w:t>
      </w:r>
      <w:r w:rsidRPr="00A23D95">
        <w:rPr>
          <w:rFonts w:cs="Arial"/>
          <w:b w:val="0"/>
          <w:bCs/>
          <w:szCs w:val="20"/>
        </w:rPr>
        <w:t>, části pozemku parcely KN p. č. 1247/29 o výměře cca 1 672 m</w:t>
      </w:r>
      <w:r w:rsidRPr="00A23D95">
        <w:rPr>
          <w:rFonts w:cs="Arial"/>
          <w:b w:val="0"/>
          <w:bCs/>
          <w:szCs w:val="20"/>
          <w:vertAlign w:val="superscript"/>
        </w:rPr>
        <w:t>2</w:t>
      </w:r>
      <w:r w:rsidRPr="00A23D95">
        <w:rPr>
          <w:rFonts w:cs="Arial"/>
          <w:b w:val="0"/>
          <w:bCs/>
          <w:szCs w:val="20"/>
        </w:rPr>
        <w:t>, části pozemku parcely KN p. č. 1597 o výměře cca 48 m</w:t>
      </w:r>
      <w:r w:rsidRPr="00A23D95">
        <w:rPr>
          <w:rFonts w:cs="Arial"/>
          <w:b w:val="0"/>
          <w:bCs/>
          <w:szCs w:val="20"/>
          <w:vertAlign w:val="superscript"/>
        </w:rPr>
        <w:t>2</w:t>
      </w:r>
      <w:r w:rsidRPr="00A23D95">
        <w:rPr>
          <w:rFonts w:cs="Arial"/>
          <w:b w:val="0"/>
          <w:bCs/>
          <w:szCs w:val="20"/>
        </w:rPr>
        <w:t xml:space="preserve"> a části pozemku parcely KN p. č. 1614/7 o výměře cca 414 m</w:t>
      </w:r>
      <w:r w:rsidRPr="00A23D95">
        <w:rPr>
          <w:rFonts w:cs="Arial"/>
          <w:b w:val="0"/>
          <w:bCs/>
          <w:szCs w:val="20"/>
          <w:vertAlign w:val="superscript"/>
        </w:rPr>
        <w:t>2</w:t>
      </w:r>
      <w:r w:rsidRPr="00A23D95">
        <w:rPr>
          <w:rFonts w:cs="Arial"/>
          <w:b w:val="0"/>
          <w:bCs/>
          <w:szCs w:val="20"/>
        </w:rPr>
        <w:t>, ve vlastnictví Jihočeského kraje, s tím, že výměra předmětných částí pozemků bude upřesněna geometrickým plánem, za pozemek poz. parcelu KN p. č. 60 v k. ú. Hlinice ve vlastnictví města Tábor, se sídlem Žižkovo náměstí 2, 390 15 Tábor, IČO 00253014, bez cenového vyrovnání</w:t>
      </w:r>
      <w:r>
        <w:rPr>
          <w:rFonts w:cs="Arial"/>
          <w:b w:val="0"/>
          <w:bCs/>
          <w:szCs w:val="20"/>
        </w:rPr>
        <w:t>;</w:t>
      </w:r>
    </w:p>
    <w:p w14:paraId="504358D5" w14:textId="77777777" w:rsidR="00423C4E" w:rsidRDefault="00423C4E" w:rsidP="007C5CA4">
      <w:pPr>
        <w:pStyle w:val="KUJKdoplnek2"/>
        <w:numPr>
          <w:ilvl w:val="1"/>
          <w:numId w:val="12"/>
        </w:numPr>
      </w:pPr>
      <w:r w:rsidRPr="0021676C">
        <w:t>ukládá</w:t>
      </w:r>
    </w:p>
    <w:p w14:paraId="42B3B2DC" w14:textId="77777777" w:rsidR="00423C4E" w:rsidRPr="00A64A00" w:rsidRDefault="00423C4E" w:rsidP="007C5CA4">
      <w:pPr>
        <w:pStyle w:val="Odstavecseseznamem"/>
        <w:tabs>
          <w:tab w:val="left" w:pos="0"/>
        </w:tabs>
        <w:ind w:hanging="720"/>
        <w:jc w:val="both"/>
        <w:rPr>
          <w:rFonts w:ascii="Arial" w:eastAsia="Times New Roman" w:hAnsi="Arial" w:cs="Arial"/>
          <w:sz w:val="20"/>
          <w:szCs w:val="20"/>
          <w:lang w:eastAsia="cs-CZ"/>
        </w:rPr>
      </w:pPr>
      <w:r w:rsidRPr="00A64A00">
        <w:rPr>
          <w:rFonts w:ascii="Arial" w:eastAsia="Times New Roman" w:hAnsi="Arial" w:cs="Arial"/>
          <w:sz w:val="20"/>
          <w:szCs w:val="20"/>
          <w:lang w:eastAsia="cs-CZ"/>
        </w:rPr>
        <w:t xml:space="preserve">JUDr. Lukáši Glaserovi, </w:t>
      </w:r>
      <w:r>
        <w:rPr>
          <w:rFonts w:ascii="Arial" w:eastAsia="Times New Roman" w:hAnsi="Arial" w:cs="Arial"/>
          <w:sz w:val="20"/>
          <w:szCs w:val="20"/>
          <w:lang w:eastAsia="cs-CZ"/>
        </w:rPr>
        <w:t xml:space="preserve">řediteli </w:t>
      </w:r>
      <w:r w:rsidRPr="00A64A00">
        <w:rPr>
          <w:rFonts w:ascii="Arial" w:eastAsia="Times New Roman" w:hAnsi="Arial" w:cs="Arial"/>
          <w:sz w:val="20"/>
          <w:szCs w:val="20"/>
          <w:lang w:eastAsia="cs-CZ"/>
        </w:rPr>
        <w:t>krajského úřadu:</w:t>
      </w:r>
    </w:p>
    <w:p w14:paraId="02E178EB" w14:textId="77777777" w:rsidR="00423C4E" w:rsidRPr="00392D10" w:rsidRDefault="00423C4E" w:rsidP="007C5CA4">
      <w:pPr>
        <w:pStyle w:val="Zkladntextodsazen2"/>
        <w:numPr>
          <w:ilvl w:val="6"/>
          <w:numId w:val="12"/>
        </w:numPr>
        <w:tabs>
          <w:tab w:val="left" w:pos="0"/>
          <w:tab w:val="left" w:pos="284"/>
        </w:tabs>
        <w:spacing w:after="0" w:line="240" w:lineRule="auto"/>
        <w:ind w:left="0" w:firstLine="0"/>
        <w:jc w:val="both"/>
        <w:rPr>
          <w:rFonts w:ascii="Arial" w:hAnsi="Arial" w:cs="Arial"/>
          <w:sz w:val="20"/>
          <w:szCs w:val="20"/>
        </w:rPr>
      </w:pPr>
      <w:r w:rsidRPr="00392D10">
        <w:rPr>
          <w:rFonts w:ascii="Arial" w:hAnsi="Arial" w:cs="Arial"/>
          <w:sz w:val="20"/>
          <w:szCs w:val="20"/>
        </w:rPr>
        <w:t>zveřejnit záměr budoucí směny dle části I</w:t>
      </w:r>
      <w:r>
        <w:rPr>
          <w:rFonts w:ascii="Arial" w:hAnsi="Arial" w:cs="Arial"/>
          <w:sz w:val="20"/>
          <w:szCs w:val="20"/>
        </w:rPr>
        <w:t>I</w:t>
      </w:r>
      <w:r w:rsidRPr="00392D10">
        <w:rPr>
          <w:rFonts w:ascii="Arial" w:hAnsi="Arial" w:cs="Arial"/>
          <w:sz w:val="20"/>
          <w:szCs w:val="20"/>
        </w:rPr>
        <w:t>. tohoto usnesení na úřední desce krajského úřadu po dobu zákonné lhůty,</w:t>
      </w:r>
    </w:p>
    <w:p w14:paraId="1EE87E6E" w14:textId="77777777" w:rsidR="00423C4E" w:rsidRPr="005757BF" w:rsidRDefault="00423C4E" w:rsidP="007C5CA4">
      <w:pPr>
        <w:pStyle w:val="Zkladntextodsazen2"/>
        <w:tabs>
          <w:tab w:val="left" w:pos="0"/>
        </w:tabs>
        <w:spacing w:after="0" w:line="240" w:lineRule="auto"/>
        <w:ind w:left="0"/>
        <w:jc w:val="both"/>
        <w:rPr>
          <w:rFonts w:ascii="Arial" w:hAnsi="Arial" w:cs="Arial"/>
          <w:sz w:val="20"/>
          <w:szCs w:val="20"/>
        </w:rPr>
      </w:pPr>
      <w:r>
        <w:rPr>
          <w:rFonts w:ascii="Arial" w:hAnsi="Arial" w:cs="Arial"/>
          <w:sz w:val="20"/>
          <w:szCs w:val="20"/>
        </w:rPr>
        <w:t xml:space="preserve">2. </w:t>
      </w:r>
      <w:r w:rsidRPr="005757BF">
        <w:rPr>
          <w:rFonts w:ascii="Arial" w:hAnsi="Arial" w:cs="Arial"/>
          <w:sz w:val="20"/>
          <w:szCs w:val="20"/>
        </w:rPr>
        <w:t>po splnění části</w:t>
      </w:r>
      <w:r>
        <w:rPr>
          <w:rFonts w:ascii="Arial" w:hAnsi="Arial" w:cs="Arial"/>
          <w:sz w:val="20"/>
          <w:szCs w:val="20"/>
        </w:rPr>
        <w:t xml:space="preserve"> III. 1. </w:t>
      </w:r>
      <w:r w:rsidRPr="005757BF">
        <w:rPr>
          <w:rFonts w:ascii="Arial" w:hAnsi="Arial" w:cs="Arial"/>
          <w:sz w:val="20"/>
          <w:szCs w:val="20"/>
        </w:rPr>
        <w:t>tohoto usnesení připravit návrh na</w:t>
      </w:r>
      <w:r>
        <w:rPr>
          <w:rFonts w:ascii="Arial" w:hAnsi="Arial" w:cs="Arial"/>
          <w:sz w:val="20"/>
          <w:szCs w:val="20"/>
        </w:rPr>
        <w:t xml:space="preserve"> </w:t>
      </w:r>
      <w:r w:rsidRPr="005757BF">
        <w:rPr>
          <w:rFonts w:ascii="Arial" w:hAnsi="Arial" w:cs="Arial"/>
          <w:sz w:val="20"/>
          <w:szCs w:val="20"/>
        </w:rPr>
        <w:t>schválení smlouvy o budoucí smlouvě směnné k</w:t>
      </w:r>
      <w:r>
        <w:rPr>
          <w:rFonts w:ascii="Arial" w:hAnsi="Arial" w:cs="Arial"/>
          <w:sz w:val="20"/>
          <w:szCs w:val="20"/>
        </w:rPr>
        <w:t> </w:t>
      </w:r>
      <w:r w:rsidRPr="005757BF">
        <w:rPr>
          <w:rFonts w:ascii="Arial" w:hAnsi="Arial" w:cs="Arial"/>
          <w:sz w:val="20"/>
          <w:szCs w:val="20"/>
        </w:rPr>
        <w:t>projednání orgánům kraje</w:t>
      </w:r>
      <w:r>
        <w:rPr>
          <w:rFonts w:ascii="Arial" w:hAnsi="Arial" w:cs="Arial"/>
          <w:sz w:val="20"/>
          <w:szCs w:val="20"/>
        </w:rPr>
        <w:t>.</w:t>
      </w:r>
      <w:r w:rsidRPr="005757BF">
        <w:rPr>
          <w:rFonts w:ascii="Arial" w:hAnsi="Arial" w:cs="Arial"/>
          <w:sz w:val="20"/>
          <w:szCs w:val="20"/>
        </w:rPr>
        <w:t xml:space="preserve"> </w:t>
      </w:r>
    </w:p>
    <w:p w14:paraId="5846F823" w14:textId="77777777" w:rsidR="00423C4E" w:rsidRDefault="00423C4E" w:rsidP="007C5CA4">
      <w:pPr>
        <w:pStyle w:val="KUJKnormal"/>
      </w:pPr>
    </w:p>
    <w:p w14:paraId="35AA2DB5" w14:textId="77777777" w:rsidR="00423C4E" w:rsidRDefault="00423C4E" w:rsidP="00C7004B">
      <w:pPr>
        <w:pStyle w:val="KUJKmezeraDZ"/>
      </w:pPr>
      <w:bookmarkStart w:id="2" w:name="US_DuvodZprava"/>
      <w:bookmarkEnd w:id="2"/>
    </w:p>
    <w:p w14:paraId="5CA84E2C" w14:textId="77777777" w:rsidR="00423C4E" w:rsidRDefault="00423C4E" w:rsidP="00C7004B">
      <w:pPr>
        <w:pStyle w:val="KUJKnadpisDZ"/>
      </w:pPr>
      <w:r>
        <w:t>DŮVODOVÁ ZPRÁVA</w:t>
      </w:r>
    </w:p>
    <w:p w14:paraId="3FCBCA85" w14:textId="77777777" w:rsidR="00423C4E" w:rsidRPr="009B7B0B" w:rsidRDefault="00423C4E" w:rsidP="00C7004B">
      <w:pPr>
        <w:pStyle w:val="KUJKmezeraDZ"/>
      </w:pPr>
    </w:p>
    <w:p w14:paraId="082536AC" w14:textId="77777777" w:rsidR="00423C4E" w:rsidRDefault="00423C4E" w:rsidP="007C5CA4">
      <w:pPr>
        <w:pStyle w:val="KUJKnormal"/>
        <w:spacing w:before="120"/>
      </w:pPr>
      <w:r w:rsidRPr="00E926FE">
        <w:t>Podle § 36 odst. 1 písm. a) zákona č. 129/2000 Sb., o krajích, v platném znění, je rozhodování o nabytí a převodu hmotných nemovitých věcí, s výjimkou inženýrských sítí a pozemních komunikací, vyhrazeno zastupitelstvu kraje.</w:t>
      </w:r>
    </w:p>
    <w:p w14:paraId="16AF1C9C" w14:textId="77777777" w:rsidR="00423C4E" w:rsidRPr="004D25FF" w:rsidRDefault="00423C4E" w:rsidP="007C5CA4">
      <w:pPr>
        <w:pStyle w:val="KUJKnormal"/>
        <w:spacing w:before="120"/>
        <w:rPr>
          <w:sz w:val="12"/>
          <w:szCs w:val="12"/>
        </w:rPr>
      </w:pPr>
    </w:p>
    <w:p w14:paraId="56E94205" w14:textId="77777777" w:rsidR="00423C4E" w:rsidRDefault="00423C4E" w:rsidP="007C5CA4">
      <w:pPr>
        <w:pStyle w:val="Zkladntext2"/>
        <w:spacing w:after="0" w:line="240" w:lineRule="auto"/>
        <w:jc w:val="both"/>
        <w:rPr>
          <w:rFonts w:ascii="Arial" w:hAnsi="Arial" w:cs="Arial"/>
          <w:sz w:val="20"/>
          <w:szCs w:val="20"/>
        </w:rPr>
      </w:pPr>
      <w:r w:rsidRPr="006807A6">
        <w:rPr>
          <w:rFonts w:ascii="Arial" w:eastAsia="Times New Roman" w:hAnsi="Arial" w:cs="Arial"/>
          <w:sz w:val="20"/>
          <w:szCs w:val="20"/>
          <w:lang w:eastAsia="cs-CZ"/>
        </w:rPr>
        <w:t>Město Tábor se sídlem Žižkovo náměstí 2, 390 15 Tábor, IČO 00253014 („město“) připravuje investiční akcí „Propojení industriální zóny a Záluží stezkou pro pěší a cyklisty“.</w:t>
      </w:r>
      <w:r>
        <w:rPr>
          <w:rFonts w:ascii="Arial" w:eastAsia="Times New Roman" w:hAnsi="Arial" w:cs="Arial"/>
          <w:sz w:val="20"/>
          <w:szCs w:val="20"/>
          <w:lang w:eastAsia="cs-CZ"/>
        </w:rPr>
        <w:t xml:space="preserve"> Plánovanou trasou cyklostezky jsou dotčeny i některé pozemky Jihočeského kraje, s nimiž </w:t>
      </w:r>
      <w:r w:rsidRPr="00673CBF">
        <w:rPr>
          <w:rFonts w:ascii="Arial" w:eastAsia="Times New Roman" w:hAnsi="Arial" w:cs="Arial"/>
          <w:sz w:val="20"/>
          <w:szCs w:val="20"/>
          <w:lang w:eastAsia="cs-CZ"/>
        </w:rPr>
        <w:t xml:space="preserve">hospodaří </w:t>
      </w:r>
      <w:r w:rsidRPr="00673CBF">
        <w:rPr>
          <w:rFonts w:ascii="Arial" w:hAnsi="Arial" w:cs="Arial"/>
          <w:sz w:val="20"/>
          <w:szCs w:val="20"/>
        </w:rPr>
        <w:t>Vyšší odborná škola a Střední zemědělská škola, Tábor, Náměstí T. G. Masaryka 788, IČO 60064781, (dále jen „škola“)</w:t>
      </w:r>
      <w:r>
        <w:rPr>
          <w:rFonts w:ascii="Arial" w:hAnsi="Arial" w:cs="Arial"/>
          <w:sz w:val="20"/>
          <w:szCs w:val="20"/>
        </w:rPr>
        <w:t>.</w:t>
      </w:r>
    </w:p>
    <w:p w14:paraId="4D96A03E" w14:textId="77777777" w:rsidR="00423C4E" w:rsidRPr="006565EF" w:rsidRDefault="00423C4E" w:rsidP="007C5CA4">
      <w:pPr>
        <w:pStyle w:val="Zkladntext2"/>
        <w:spacing w:after="0" w:line="240" w:lineRule="auto"/>
        <w:jc w:val="both"/>
        <w:rPr>
          <w:rFonts w:ascii="Arial" w:hAnsi="Arial" w:cs="Arial"/>
          <w:sz w:val="12"/>
          <w:szCs w:val="12"/>
        </w:rPr>
      </w:pPr>
    </w:p>
    <w:p w14:paraId="268E4FFA" w14:textId="77777777" w:rsidR="00423C4E" w:rsidRDefault="00423C4E" w:rsidP="007C5CA4">
      <w:pPr>
        <w:pStyle w:val="Zkladntext2"/>
        <w:spacing w:after="0" w:line="240" w:lineRule="auto"/>
        <w:jc w:val="both"/>
        <w:rPr>
          <w:rFonts w:ascii="Arial" w:hAnsi="Arial" w:cs="Arial"/>
          <w:sz w:val="20"/>
          <w:szCs w:val="20"/>
        </w:rPr>
      </w:pPr>
      <w:r>
        <w:rPr>
          <w:rFonts w:ascii="Arial" w:hAnsi="Arial" w:cs="Arial"/>
          <w:sz w:val="20"/>
          <w:szCs w:val="20"/>
        </w:rPr>
        <w:t xml:space="preserve">Průběh trasy byl od roku 2016 několikrát změněn, v důsledku čehož se měnila skladba a výměry pozemků, které město k realizaci výstavby bude potřebovat. Poslední změna přinesla rozšíření záboru, tj. zvýšení výměr pozemků požadovaných od školy oproti stavu sjednanému ve Smlouvě o uzavření budoucí směnné smlouvy č. SSB/OHMS/142/18, kterou Jihočeský kraj s městem uzavřel dne 18.10.2018. </w:t>
      </w:r>
    </w:p>
    <w:p w14:paraId="3C9F0169" w14:textId="77777777" w:rsidR="00423C4E" w:rsidRDefault="00423C4E" w:rsidP="007C5CA4">
      <w:pPr>
        <w:pStyle w:val="Zkladntext2"/>
        <w:spacing w:after="0" w:line="240" w:lineRule="auto"/>
        <w:jc w:val="both"/>
        <w:rPr>
          <w:rFonts w:ascii="Arial" w:hAnsi="Arial" w:cs="Arial"/>
          <w:sz w:val="20"/>
          <w:szCs w:val="20"/>
        </w:rPr>
      </w:pPr>
    </w:p>
    <w:p w14:paraId="3B05FFF2" w14:textId="77777777" w:rsidR="00423C4E" w:rsidRDefault="00423C4E" w:rsidP="007C5CA4">
      <w:pPr>
        <w:pStyle w:val="Zkladntext2"/>
        <w:spacing w:after="0" w:line="240" w:lineRule="auto"/>
        <w:jc w:val="both"/>
        <w:rPr>
          <w:rFonts w:ascii="Arial" w:hAnsi="Arial" w:cs="Arial"/>
          <w:sz w:val="20"/>
          <w:szCs w:val="20"/>
        </w:rPr>
      </w:pPr>
      <w:bookmarkStart w:id="3" w:name="_Hlk99453007"/>
      <w:r>
        <w:rPr>
          <w:rFonts w:ascii="Arial" w:hAnsi="Arial" w:cs="Arial"/>
          <w:sz w:val="20"/>
          <w:szCs w:val="20"/>
        </w:rPr>
        <w:lastRenderedPageBreak/>
        <w:t>Zaktualizovaná skladba pozemků Jihočeského kraje v k. ú. Měšice u Tábora</w:t>
      </w:r>
      <w:r w:rsidRPr="00D67AF6">
        <w:rPr>
          <w:rStyle w:val="Znakapoznpodarou"/>
          <w:rFonts w:ascii="Arial" w:hAnsi="Arial" w:cs="Arial"/>
          <w:sz w:val="20"/>
          <w:szCs w:val="20"/>
          <w:highlight w:val="yellow"/>
        </w:rPr>
        <w:footnoteReference w:id="1"/>
      </w:r>
      <w:r>
        <w:rPr>
          <w:rFonts w:ascii="Arial" w:hAnsi="Arial" w:cs="Arial"/>
          <w:sz w:val="20"/>
          <w:szCs w:val="20"/>
        </w:rPr>
        <w:t>, které město požaduje zařadit do budoucí směny za svůj pozemek poz. parcelu KN p. č. 60 v k. ú. Hlinice, je uvedena v následující tabulce.</w:t>
      </w:r>
    </w:p>
    <w:p w14:paraId="7038C8D8" w14:textId="77777777" w:rsidR="00423C4E" w:rsidRPr="003C2880" w:rsidRDefault="00423C4E" w:rsidP="007C5CA4">
      <w:pPr>
        <w:pStyle w:val="Zkladntext2"/>
        <w:spacing w:after="0" w:line="240" w:lineRule="auto"/>
        <w:jc w:val="both"/>
        <w:rPr>
          <w:rFonts w:ascii="Arial" w:hAnsi="Arial" w:cs="Arial"/>
          <w:sz w:val="12"/>
          <w:szCs w:val="12"/>
        </w:rPr>
      </w:pPr>
    </w:p>
    <w:p w14:paraId="4D7DEFD1" w14:textId="77777777" w:rsidR="00423C4E" w:rsidRDefault="00423C4E" w:rsidP="007C5CA4">
      <w:pPr>
        <w:pStyle w:val="Zkladntext2"/>
        <w:spacing w:after="0" w:line="240" w:lineRule="auto"/>
        <w:jc w:val="both"/>
        <w:rPr>
          <w:rFonts w:ascii="Arial" w:hAnsi="Arial" w:cs="Arial"/>
          <w:sz w:val="20"/>
          <w:szCs w:val="20"/>
        </w:rPr>
      </w:pPr>
      <w:r w:rsidRPr="009F49AC">
        <w:pict w14:anchorId="31940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8pt;height:280.8pt">
            <v:imagedata r:id="rId7" o:title=""/>
          </v:shape>
        </w:pict>
      </w:r>
    </w:p>
    <w:bookmarkEnd w:id="3"/>
    <w:p w14:paraId="73660DBF" w14:textId="77777777" w:rsidR="00423C4E" w:rsidRPr="006565EF" w:rsidRDefault="00423C4E" w:rsidP="007C5CA4">
      <w:pPr>
        <w:pStyle w:val="Zkladntext2"/>
        <w:spacing w:after="0" w:line="240" w:lineRule="auto"/>
        <w:jc w:val="both"/>
        <w:rPr>
          <w:rFonts w:ascii="Arial" w:hAnsi="Arial" w:cs="Arial"/>
          <w:sz w:val="12"/>
          <w:szCs w:val="12"/>
        </w:rPr>
      </w:pPr>
    </w:p>
    <w:p w14:paraId="2D2A5D03" w14:textId="77777777" w:rsidR="00423C4E" w:rsidRDefault="00423C4E" w:rsidP="007C5CA4">
      <w:pPr>
        <w:pStyle w:val="Zkladntext2"/>
        <w:spacing w:after="0" w:line="240" w:lineRule="auto"/>
        <w:jc w:val="both"/>
        <w:rPr>
          <w:rFonts w:ascii="Arial" w:hAnsi="Arial" w:cs="Arial"/>
          <w:sz w:val="20"/>
          <w:szCs w:val="20"/>
        </w:rPr>
      </w:pPr>
      <w:r>
        <w:rPr>
          <w:rFonts w:ascii="Arial" w:hAnsi="Arial" w:cs="Arial"/>
          <w:sz w:val="20"/>
          <w:szCs w:val="20"/>
        </w:rPr>
        <w:t>Škola hospodaří na pozemcích ve vlastnictví Jihočeského kraje a rovněž na propachtovaných pozemcích ve vlastnictví města a dalších subjektů. Do budoucna lze předpokládat úbytek této půdy z důvodu rozšiřování průmyslové zóny a obslužných komunikací. Pro školu představuje každý další úbytek půdy ztrátu na dotacích a na produkci. V letech 2005-2006 se plocha pozemků Jihočeského kraje, s nimiž škola hospodařila, snížila o cca 10 ha orné půdy, která byla darována či prodána městu. Z tohoto důvodu škola vydala k rozšíření záboru negativní stanovisko i když realizací směny získá větší výměru než město</w:t>
      </w:r>
      <w:r w:rsidRPr="002C775F">
        <w:rPr>
          <w:rStyle w:val="Znakapoznpodarou"/>
          <w:rFonts w:ascii="Arial" w:hAnsi="Arial" w:cs="Arial"/>
          <w:sz w:val="20"/>
          <w:szCs w:val="20"/>
          <w:highlight w:val="yellow"/>
        </w:rPr>
        <w:footnoteReference w:id="2"/>
      </w:r>
      <w:r>
        <w:rPr>
          <w:rFonts w:ascii="Arial" w:hAnsi="Arial" w:cs="Arial"/>
          <w:sz w:val="20"/>
          <w:szCs w:val="20"/>
        </w:rPr>
        <w:t xml:space="preserve">. Svůj souhlas s realizací směny podmínila rozšířením stávající pachtovní smlouvy s městem o pozemky, které má nyní od města propachtované společnost </w:t>
      </w:r>
      <w:r w:rsidRPr="009C3E15">
        <w:rPr>
          <w:rFonts w:ascii="Arial" w:hAnsi="Arial" w:cs="Arial"/>
          <w:sz w:val="20"/>
          <w:szCs w:val="20"/>
        </w:rPr>
        <w:t>RYNAGRO a.s.</w:t>
      </w:r>
      <w:r>
        <w:rPr>
          <w:rFonts w:ascii="Arial" w:hAnsi="Arial" w:cs="Arial"/>
          <w:sz w:val="20"/>
          <w:szCs w:val="20"/>
        </w:rPr>
        <w:t>, IČO 26080125.</w:t>
      </w:r>
    </w:p>
    <w:p w14:paraId="4D3F030C" w14:textId="77777777" w:rsidR="00423C4E" w:rsidRPr="006565EF" w:rsidRDefault="00423C4E" w:rsidP="007C5CA4">
      <w:pPr>
        <w:pStyle w:val="Zkladntext2"/>
        <w:spacing w:after="0" w:line="240" w:lineRule="auto"/>
        <w:jc w:val="both"/>
        <w:rPr>
          <w:rFonts w:ascii="Arial" w:hAnsi="Arial" w:cs="Arial"/>
          <w:sz w:val="12"/>
          <w:szCs w:val="12"/>
        </w:rPr>
      </w:pPr>
    </w:p>
    <w:p w14:paraId="0564BDBA" w14:textId="77777777" w:rsidR="00423C4E" w:rsidRDefault="00423C4E" w:rsidP="007C5CA4">
      <w:pPr>
        <w:pStyle w:val="Zkladntext2"/>
        <w:spacing w:after="0" w:line="240" w:lineRule="auto"/>
        <w:jc w:val="both"/>
        <w:rPr>
          <w:rFonts w:ascii="Arial" w:hAnsi="Arial" w:cs="Arial"/>
          <w:sz w:val="20"/>
          <w:szCs w:val="20"/>
        </w:rPr>
      </w:pPr>
      <w:r>
        <w:rPr>
          <w:rFonts w:ascii="Arial" w:hAnsi="Arial" w:cs="Arial"/>
          <w:sz w:val="20"/>
          <w:szCs w:val="20"/>
        </w:rPr>
        <w:t>Rada města přijala dne 28.02.2022 usnesení č. 3276/63/22, kterým schválila</w:t>
      </w:r>
      <w:r w:rsidRPr="009C3E15">
        <w:rPr>
          <w:rFonts w:ascii="Arial" w:hAnsi="Arial" w:cs="Arial"/>
          <w:sz w:val="20"/>
          <w:szCs w:val="20"/>
        </w:rPr>
        <w:t xml:space="preserve"> výpověď smlouvy společnosti RYNAGRO a.s. </w:t>
      </w:r>
      <w:r>
        <w:rPr>
          <w:rFonts w:ascii="Arial" w:hAnsi="Arial" w:cs="Arial"/>
          <w:sz w:val="20"/>
          <w:szCs w:val="20"/>
        </w:rPr>
        <w:t>s tím, že pacht skončí uplynutím 12měsíční výpovědní lhůty koncem pachtovního roku, tj. ke dni 30.09.2023. Zároveň rada schválila záměr pachtu pozemků v k. ú. Čekanice u Tábora a v k. ú. Hlinice o celkové výměře cca 22 ha škole za účelem její zemědělské činnosti od 01.10.2023</w:t>
      </w:r>
      <w:r w:rsidRPr="00E0179E">
        <w:rPr>
          <w:rFonts w:ascii="Arial" w:hAnsi="Arial" w:cs="Arial"/>
          <w:sz w:val="20"/>
          <w:szCs w:val="20"/>
        </w:rPr>
        <w:t xml:space="preserve"> </w:t>
      </w:r>
      <w:r>
        <w:rPr>
          <w:rFonts w:ascii="Arial" w:hAnsi="Arial" w:cs="Arial"/>
          <w:sz w:val="20"/>
          <w:szCs w:val="20"/>
        </w:rPr>
        <w:t xml:space="preserve">na dobu neurčitou. </w:t>
      </w:r>
    </w:p>
    <w:p w14:paraId="04CF3E4C" w14:textId="77777777" w:rsidR="00423C4E" w:rsidRPr="006565EF" w:rsidRDefault="00423C4E" w:rsidP="007C5CA4">
      <w:pPr>
        <w:pStyle w:val="Zkladntext2"/>
        <w:spacing w:after="0" w:line="240" w:lineRule="auto"/>
        <w:jc w:val="both"/>
        <w:rPr>
          <w:rFonts w:ascii="Arial" w:hAnsi="Arial" w:cs="Arial"/>
          <w:sz w:val="12"/>
          <w:szCs w:val="12"/>
        </w:rPr>
      </w:pPr>
    </w:p>
    <w:p w14:paraId="1D95A627" w14:textId="77777777" w:rsidR="00423C4E" w:rsidRDefault="00423C4E" w:rsidP="007C5CA4">
      <w:pPr>
        <w:pStyle w:val="Zkladntext2"/>
        <w:spacing w:after="0" w:line="240" w:lineRule="auto"/>
        <w:jc w:val="both"/>
        <w:rPr>
          <w:rFonts w:ascii="Arial" w:hAnsi="Arial" w:cs="Arial"/>
          <w:iCs/>
          <w:sz w:val="20"/>
          <w:szCs w:val="20"/>
        </w:rPr>
      </w:pPr>
      <w:r>
        <w:rPr>
          <w:rFonts w:ascii="Arial" w:hAnsi="Arial" w:cs="Arial"/>
          <w:sz w:val="20"/>
          <w:szCs w:val="20"/>
        </w:rPr>
        <w:t>Tím byla podmínka souhlasu školy s realizací budoucí směny splněna. V</w:t>
      </w:r>
      <w:r w:rsidRPr="00EC2595">
        <w:rPr>
          <w:rFonts w:ascii="Arial" w:hAnsi="Arial" w:cs="Arial"/>
          <w:sz w:val="20"/>
          <w:szCs w:val="20"/>
        </w:rPr>
        <w:t>zhledem k</w:t>
      </w:r>
      <w:r>
        <w:rPr>
          <w:rFonts w:ascii="Arial" w:hAnsi="Arial" w:cs="Arial"/>
          <w:sz w:val="20"/>
          <w:szCs w:val="20"/>
        </w:rPr>
        <w:t xml:space="preserve"> </w:t>
      </w:r>
      <w:r w:rsidRPr="00EC2595">
        <w:rPr>
          <w:rFonts w:ascii="Arial" w:hAnsi="Arial" w:cs="Arial"/>
          <w:sz w:val="20"/>
          <w:szCs w:val="20"/>
        </w:rPr>
        <w:t>tomu, že zastupitelstvo</w:t>
      </w:r>
      <w:r w:rsidRPr="00EC2595">
        <w:rPr>
          <w:rFonts w:ascii="Arial" w:hAnsi="Arial" w:cs="Arial"/>
          <w:i/>
          <w:sz w:val="20"/>
          <w:szCs w:val="20"/>
        </w:rPr>
        <w:t xml:space="preserve"> </w:t>
      </w:r>
      <w:r w:rsidRPr="00EC2595">
        <w:rPr>
          <w:rFonts w:ascii="Arial" w:hAnsi="Arial" w:cs="Arial"/>
          <w:iCs/>
          <w:sz w:val="20"/>
          <w:szCs w:val="20"/>
        </w:rPr>
        <w:t xml:space="preserve">města směnu bez doplatku odsouhlasilo usnesením č. 542/20/21 ze dne 25.01.2021, je možné </w:t>
      </w:r>
      <w:r>
        <w:rPr>
          <w:rFonts w:ascii="Arial" w:hAnsi="Arial" w:cs="Arial"/>
          <w:iCs/>
          <w:sz w:val="20"/>
          <w:szCs w:val="20"/>
        </w:rPr>
        <w:t xml:space="preserve">nyní </w:t>
      </w:r>
      <w:r w:rsidRPr="00EC2595">
        <w:rPr>
          <w:rFonts w:ascii="Arial" w:hAnsi="Arial" w:cs="Arial"/>
          <w:iCs/>
          <w:sz w:val="20"/>
          <w:szCs w:val="20"/>
        </w:rPr>
        <w:t xml:space="preserve">předložit záměr </w:t>
      </w:r>
      <w:r>
        <w:rPr>
          <w:rFonts w:ascii="Arial" w:hAnsi="Arial" w:cs="Arial"/>
          <w:iCs/>
          <w:sz w:val="20"/>
          <w:szCs w:val="20"/>
        </w:rPr>
        <w:t xml:space="preserve">budoucí </w:t>
      </w:r>
      <w:r w:rsidRPr="00EC2595">
        <w:rPr>
          <w:rFonts w:ascii="Arial" w:hAnsi="Arial" w:cs="Arial"/>
          <w:iCs/>
          <w:sz w:val="20"/>
          <w:szCs w:val="20"/>
        </w:rPr>
        <w:t>směny orgánům kraje k</w:t>
      </w:r>
      <w:r>
        <w:rPr>
          <w:rFonts w:ascii="Arial" w:hAnsi="Arial" w:cs="Arial"/>
          <w:iCs/>
          <w:sz w:val="20"/>
          <w:szCs w:val="20"/>
        </w:rPr>
        <w:t xml:space="preserve"> </w:t>
      </w:r>
      <w:r w:rsidRPr="00EC2595">
        <w:rPr>
          <w:rFonts w:ascii="Arial" w:hAnsi="Arial" w:cs="Arial"/>
          <w:iCs/>
          <w:sz w:val="20"/>
          <w:szCs w:val="20"/>
        </w:rPr>
        <w:t>projednán</w:t>
      </w:r>
      <w:r>
        <w:rPr>
          <w:rFonts w:ascii="Arial" w:hAnsi="Arial" w:cs="Arial"/>
          <w:iCs/>
          <w:sz w:val="20"/>
          <w:szCs w:val="20"/>
        </w:rPr>
        <w:t>í. Zároveň je však nezbytné zrušit předchozí usnesení zastupitelstva kraje přijatá v této věci, a to:</w:t>
      </w:r>
    </w:p>
    <w:p w14:paraId="1113F705" w14:textId="77777777" w:rsidR="00423C4E" w:rsidRPr="006565EF" w:rsidRDefault="00423C4E" w:rsidP="007C5CA4">
      <w:pPr>
        <w:pStyle w:val="Zkladntext2"/>
        <w:spacing w:after="0" w:line="240" w:lineRule="auto"/>
        <w:jc w:val="both"/>
        <w:rPr>
          <w:rFonts w:ascii="Arial" w:hAnsi="Arial" w:cs="Arial"/>
          <w:iCs/>
          <w:sz w:val="12"/>
          <w:szCs w:val="12"/>
        </w:rPr>
      </w:pPr>
    </w:p>
    <w:p w14:paraId="45F82DEB" w14:textId="77777777" w:rsidR="00423C4E" w:rsidRDefault="00423C4E" w:rsidP="007C5CA4">
      <w:pPr>
        <w:ind w:right="-2"/>
        <w:jc w:val="both"/>
        <w:rPr>
          <w:rFonts w:ascii="Arial" w:eastAsia="Times New Roman" w:hAnsi="Arial" w:cs="Arial"/>
          <w:sz w:val="20"/>
          <w:szCs w:val="20"/>
          <w:lang w:eastAsia="cs-CZ"/>
        </w:rPr>
      </w:pPr>
      <w:r>
        <w:rPr>
          <w:rFonts w:ascii="Arial" w:hAnsi="Arial" w:cs="Arial"/>
          <w:iCs/>
          <w:sz w:val="20"/>
          <w:szCs w:val="20"/>
        </w:rPr>
        <w:t xml:space="preserve">Usnesení </w:t>
      </w:r>
      <w:r w:rsidRPr="00F926D1">
        <w:rPr>
          <w:rFonts w:ascii="Arial" w:eastAsia="Times New Roman" w:hAnsi="Arial" w:cs="Arial"/>
          <w:sz w:val="20"/>
          <w:szCs w:val="20"/>
          <w:lang w:eastAsia="cs-CZ"/>
        </w:rPr>
        <w:t>č. 161/2018/ZK-13 ze dne 17.05.2018 k</w:t>
      </w:r>
      <w:r>
        <w:rPr>
          <w:rFonts w:ascii="Arial" w:eastAsia="Times New Roman" w:hAnsi="Arial" w:cs="Arial"/>
          <w:sz w:val="20"/>
          <w:szCs w:val="20"/>
          <w:lang w:eastAsia="cs-CZ"/>
        </w:rPr>
        <w:t xml:space="preserve"> </w:t>
      </w:r>
      <w:r w:rsidRPr="00F926D1">
        <w:rPr>
          <w:rFonts w:ascii="Arial" w:eastAsia="Times New Roman" w:hAnsi="Arial" w:cs="Arial"/>
          <w:sz w:val="20"/>
          <w:szCs w:val="20"/>
          <w:lang w:eastAsia="cs-CZ"/>
        </w:rPr>
        <w:t>bodu „Záměr budoucí směny pozemků s</w:t>
      </w:r>
      <w:r>
        <w:rPr>
          <w:rFonts w:ascii="Arial" w:eastAsia="Times New Roman" w:hAnsi="Arial" w:cs="Arial"/>
          <w:sz w:val="20"/>
          <w:szCs w:val="20"/>
          <w:lang w:eastAsia="cs-CZ"/>
        </w:rPr>
        <w:t xml:space="preserve"> </w:t>
      </w:r>
      <w:r w:rsidRPr="00F926D1">
        <w:rPr>
          <w:rFonts w:ascii="Arial" w:eastAsia="Times New Roman" w:hAnsi="Arial" w:cs="Arial"/>
          <w:sz w:val="20"/>
          <w:szCs w:val="20"/>
          <w:lang w:eastAsia="cs-CZ"/>
        </w:rPr>
        <w:t>městem Tábor“</w:t>
      </w:r>
      <w:r>
        <w:rPr>
          <w:rFonts w:ascii="Arial" w:eastAsia="Times New Roman" w:hAnsi="Arial" w:cs="Arial"/>
          <w:sz w:val="20"/>
          <w:szCs w:val="20"/>
          <w:lang w:eastAsia="cs-CZ"/>
        </w:rPr>
        <w:t>:</w:t>
      </w:r>
    </w:p>
    <w:p w14:paraId="5D066590" w14:textId="77777777" w:rsidR="00423C4E" w:rsidRPr="006565EF" w:rsidRDefault="00423C4E" w:rsidP="007C5CA4">
      <w:pPr>
        <w:ind w:right="-2"/>
        <w:jc w:val="both"/>
        <w:rPr>
          <w:rFonts w:ascii="Arial" w:eastAsia="Times New Roman" w:hAnsi="Arial" w:cs="Arial"/>
          <w:sz w:val="12"/>
          <w:szCs w:val="12"/>
          <w:lang w:eastAsia="cs-CZ"/>
        </w:rPr>
      </w:pPr>
    </w:p>
    <w:p w14:paraId="5973334E" w14:textId="77777777" w:rsidR="00423C4E" w:rsidRPr="00931168" w:rsidRDefault="00423C4E" w:rsidP="007C5CA4">
      <w:pPr>
        <w:pStyle w:val="KUJKPolozka"/>
        <w:numPr>
          <w:ilvl w:val="0"/>
          <w:numId w:val="14"/>
        </w:numPr>
        <w:tabs>
          <w:tab w:val="left" w:pos="708"/>
        </w:tabs>
        <w:rPr>
          <w:i/>
          <w:iCs/>
        </w:rPr>
      </w:pPr>
      <w:r w:rsidRPr="00931168">
        <w:rPr>
          <w:i/>
          <w:iCs/>
        </w:rPr>
        <w:t>„Zastupitelstvo Jihočeského kraje</w:t>
      </w:r>
    </w:p>
    <w:p w14:paraId="33842A0D" w14:textId="77777777" w:rsidR="00423C4E" w:rsidRPr="00931168" w:rsidRDefault="00423C4E" w:rsidP="007C5CA4">
      <w:pPr>
        <w:pStyle w:val="KUJKdoplnek2"/>
        <w:numPr>
          <w:ilvl w:val="1"/>
          <w:numId w:val="14"/>
        </w:numPr>
        <w:tabs>
          <w:tab w:val="left" w:pos="284"/>
        </w:tabs>
        <w:rPr>
          <w:i/>
          <w:iCs/>
        </w:rPr>
      </w:pPr>
      <w:r w:rsidRPr="00931168">
        <w:rPr>
          <w:i/>
          <w:iCs/>
        </w:rPr>
        <w:t>schvaluje</w:t>
      </w:r>
    </w:p>
    <w:p w14:paraId="704E1215" w14:textId="77777777" w:rsidR="00423C4E" w:rsidRPr="00931168" w:rsidRDefault="00423C4E" w:rsidP="007C5CA4">
      <w:pPr>
        <w:pStyle w:val="KUJKPolozka"/>
        <w:numPr>
          <w:ilvl w:val="0"/>
          <w:numId w:val="14"/>
        </w:numPr>
        <w:tabs>
          <w:tab w:val="left" w:pos="708"/>
        </w:tabs>
        <w:rPr>
          <w:b w:val="0"/>
          <w:i/>
          <w:iCs/>
        </w:rPr>
      </w:pPr>
      <w:r w:rsidRPr="00931168">
        <w:rPr>
          <w:b w:val="0"/>
          <w:i/>
          <w:iCs/>
        </w:rPr>
        <w:t>záměr budoucí směny pozemků v k. ú. Měšice u Tábora, a to: části pozemku parcely KN p. č. 1238/1 o výměře cca 722 m</w:t>
      </w:r>
      <w:r w:rsidRPr="00931168">
        <w:rPr>
          <w:b w:val="0"/>
          <w:i/>
          <w:iCs/>
          <w:vertAlign w:val="superscript"/>
        </w:rPr>
        <w:t>2</w:t>
      </w:r>
      <w:r w:rsidRPr="00931168">
        <w:rPr>
          <w:b w:val="0"/>
          <w:i/>
          <w:iCs/>
        </w:rPr>
        <w:t>, části pozemku parcely KN p. č. 1247/1 o výměře cca 1 093 m</w:t>
      </w:r>
      <w:r w:rsidRPr="00931168">
        <w:rPr>
          <w:b w:val="0"/>
          <w:i/>
          <w:iCs/>
          <w:vertAlign w:val="superscript"/>
        </w:rPr>
        <w:t>2</w:t>
      </w:r>
      <w:r w:rsidRPr="00931168">
        <w:rPr>
          <w:b w:val="0"/>
          <w:i/>
          <w:iCs/>
        </w:rPr>
        <w:t xml:space="preserve"> a části pozemku </w:t>
      </w:r>
      <w:r w:rsidRPr="00931168">
        <w:rPr>
          <w:b w:val="0"/>
          <w:i/>
          <w:iCs/>
        </w:rPr>
        <w:lastRenderedPageBreak/>
        <w:t>parcely KN p. č. 1247/29 o výměře cca 1 696 m</w:t>
      </w:r>
      <w:r w:rsidRPr="00931168">
        <w:rPr>
          <w:b w:val="0"/>
          <w:i/>
          <w:iCs/>
          <w:vertAlign w:val="superscript"/>
        </w:rPr>
        <w:t>2</w:t>
      </w:r>
      <w:r w:rsidRPr="00931168">
        <w:rPr>
          <w:b w:val="0"/>
          <w:i/>
          <w:iCs/>
        </w:rPr>
        <w:t>, ve vlastnictví Jihočeského kraje na základě Smlouvy o bezúplatném převodu nemovitostí ze správy PF ČR do vlastnictví kraje č. 2001 Hk 02/47, uzavřené mezi Pozemkových fondem České republiky a Jihočeským krajem dne 06.06.2003, a dále části pozemku parcely KN p. č. 1597 o výměře cca 34 m</w:t>
      </w:r>
      <w:r w:rsidRPr="00931168">
        <w:rPr>
          <w:b w:val="0"/>
          <w:i/>
          <w:iCs/>
          <w:vertAlign w:val="superscript"/>
        </w:rPr>
        <w:t>2</w:t>
      </w:r>
      <w:r w:rsidRPr="00931168">
        <w:rPr>
          <w:b w:val="0"/>
          <w:i/>
          <w:iCs/>
        </w:rPr>
        <w:t>, části pozemku parcely KN p. č. 1614/7 o výměře cca 281 m</w:t>
      </w:r>
      <w:r w:rsidRPr="00931168">
        <w:rPr>
          <w:b w:val="0"/>
          <w:i/>
          <w:iCs/>
          <w:vertAlign w:val="superscript"/>
        </w:rPr>
        <w:t>2</w:t>
      </w:r>
      <w:r w:rsidRPr="00931168">
        <w:rPr>
          <w:b w:val="0"/>
          <w:i/>
          <w:iCs/>
        </w:rPr>
        <w:t xml:space="preserve"> a části pozemku parcely KN p. č. 1614/6 o výměře cca 220 m</w:t>
      </w:r>
      <w:r w:rsidRPr="00931168">
        <w:rPr>
          <w:b w:val="0"/>
          <w:i/>
          <w:iCs/>
          <w:vertAlign w:val="superscript"/>
        </w:rPr>
        <w:t>2</w:t>
      </w:r>
      <w:r w:rsidRPr="00931168">
        <w:rPr>
          <w:b w:val="0"/>
          <w:i/>
          <w:iCs/>
        </w:rPr>
        <w:t>, ve vlastnictví Jihočeského kraje, s tím, že výměra předmětných částí pozemků bude upřesněna geometrickým plánem, za pozemek poz. parcelu KN p. č. 60 v k. ú. Hlinice ve vlastnictví města Tábor, se sídlem Žižkovo náměstí 2, 390 15 Tábor, IČO 00253014, bez cenového vyrovnání, za předpokladu, že Česká republika dle ustanovení článku V. shora uvedené převodní smlouvy prostřednictvím Ministerstva školství, mládeže a tělovýchovy nepřijme písemnou nabídku Jihočeského kraje k bezúplatnému převodu nepotřebných pozemků z vlastnictví kraje do vlastnictví státu ve lhůtě 3 měsíce od jejího doručení;</w:t>
      </w:r>
    </w:p>
    <w:p w14:paraId="7E1895E7" w14:textId="77777777" w:rsidR="00423C4E" w:rsidRPr="007C5CA4" w:rsidRDefault="00423C4E" w:rsidP="007C5CA4">
      <w:pPr>
        <w:pStyle w:val="KUJKdoplnek2"/>
        <w:numPr>
          <w:ilvl w:val="1"/>
          <w:numId w:val="16"/>
        </w:numPr>
        <w:tabs>
          <w:tab w:val="left" w:pos="284"/>
        </w:tabs>
        <w:rPr>
          <w:i/>
          <w:iCs/>
        </w:rPr>
      </w:pPr>
      <w:r w:rsidRPr="007C5CA4">
        <w:rPr>
          <w:i/>
          <w:iCs/>
        </w:rPr>
        <w:t>ukládá</w:t>
      </w:r>
    </w:p>
    <w:p w14:paraId="103BBCE0" w14:textId="77777777" w:rsidR="00423C4E" w:rsidRPr="00931168" w:rsidRDefault="00423C4E" w:rsidP="007C5CA4">
      <w:pPr>
        <w:pStyle w:val="Textvbloku"/>
        <w:tabs>
          <w:tab w:val="left" w:pos="0"/>
        </w:tabs>
        <w:ind w:left="0" w:right="-2" w:firstLine="0"/>
        <w:rPr>
          <w:rFonts w:ascii="Arial" w:hAnsi="Arial" w:cs="Arial"/>
          <w:i/>
          <w:iCs/>
          <w:sz w:val="20"/>
          <w:szCs w:val="20"/>
        </w:rPr>
      </w:pPr>
      <w:r w:rsidRPr="00931168">
        <w:rPr>
          <w:rFonts w:ascii="Arial" w:hAnsi="Arial" w:cs="Arial"/>
          <w:i/>
          <w:iCs/>
          <w:sz w:val="20"/>
          <w:szCs w:val="20"/>
        </w:rPr>
        <w:t>JUDr. Milanu Kučerovi, Ph.D., řediteli krajského úřadu:</w:t>
      </w:r>
    </w:p>
    <w:p w14:paraId="5EC99DE3" w14:textId="77777777" w:rsidR="00423C4E" w:rsidRPr="00931168" w:rsidRDefault="00423C4E" w:rsidP="007C5CA4">
      <w:pPr>
        <w:pStyle w:val="Zkladntext3"/>
        <w:numPr>
          <w:ilvl w:val="3"/>
          <w:numId w:val="13"/>
        </w:numPr>
        <w:tabs>
          <w:tab w:val="clear" w:pos="2880"/>
          <w:tab w:val="num" w:pos="0"/>
          <w:tab w:val="left" w:pos="284"/>
        </w:tabs>
        <w:spacing w:after="0"/>
        <w:ind w:left="0" w:firstLine="0"/>
        <w:jc w:val="both"/>
        <w:rPr>
          <w:rFonts w:ascii="Arial" w:hAnsi="Arial" w:cs="Arial"/>
          <w:i/>
          <w:iCs/>
          <w:sz w:val="20"/>
          <w:szCs w:val="20"/>
        </w:rPr>
      </w:pPr>
      <w:r w:rsidRPr="00931168">
        <w:rPr>
          <w:rFonts w:ascii="Arial" w:hAnsi="Arial" w:cs="Arial"/>
          <w:i/>
          <w:iCs/>
          <w:sz w:val="20"/>
          <w:szCs w:val="20"/>
        </w:rPr>
        <w:t xml:space="preserve">vypracovat nabídku bezúplatného převodu pozemků ve vlastnictví kraje dle části I. tohoto usnesení a odeslat ji na Ministerstvo školství, mládeže a tělovýchovy, se sídlem Karmelitská 529/5, 118 12 Praha 1, </w:t>
      </w:r>
    </w:p>
    <w:p w14:paraId="77BAF65D" w14:textId="77777777" w:rsidR="00423C4E" w:rsidRPr="00931168" w:rsidRDefault="00423C4E" w:rsidP="007C5CA4">
      <w:pPr>
        <w:pStyle w:val="Zkladntextodsazen2"/>
        <w:numPr>
          <w:ilvl w:val="3"/>
          <w:numId w:val="13"/>
        </w:numPr>
        <w:tabs>
          <w:tab w:val="clear" w:pos="2880"/>
          <w:tab w:val="left" w:pos="284"/>
        </w:tabs>
        <w:spacing w:after="0" w:line="240" w:lineRule="auto"/>
        <w:ind w:left="0" w:firstLine="0"/>
        <w:jc w:val="both"/>
        <w:rPr>
          <w:rFonts w:ascii="Arial" w:hAnsi="Arial" w:cs="Arial"/>
          <w:i/>
          <w:iCs/>
          <w:sz w:val="20"/>
          <w:szCs w:val="20"/>
        </w:rPr>
      </w:pPr>
      <w:r w:rsidRPr="00931168">
        <w:rPr>
          <w:rFonts w:ascii="Arial" w:hAnsi="Arial" w:cs="Arial"/>
          <w:i/>
          <w:iCs/>
          <w:sz w:val="20"/>
          <w:szCs w:val="20"/>
        </w:rPr>
        <w:t>zveřejnit záměr budoucí směny s podmínkou dle části I. tohoto usnesení na úřední desce krajského úřadu po dobu zákonné lhůty,</w:t>
      </w:r>
    </w:p>
    <w:p w14:paraId="5A8A3303" w14:textId="77777777" w:rsidR="00423C4E" w:rsidRPr="00931168" w:rsidRDefault="00423C4E" w:rsidP="007C5CA4">
      <w:pPr>
        <w:pStyle w:val="Zkladntextodsazen2"/>
        <w:numPr>
          <w:ilvl w:val="3"/>
          <w:numId w:val="13"/>
        </w:numPr>
        <w:tabs>
          <w:tab w:val="clear" w:pos="2880"/>
          <w:tab w:val="left" w:pos="284"/>
        </w:tabs>
        <w:spacing w:after="0" w:line="240" w:lineRule="auto"/>
        <w:ind w:left="0" w:firstLine="0"/>
        <w:jc w:val="both"/>
        <w:rPr>
          <w:rFonts w:ascii="Arial" w:hAnsi="Arial" w:cs="Arial"/>
          <w:i/>
          <w:iCs/>
          <w:sz w:val="20"/>
          <w:szCs w:val="20"/>
        </w:rPr>
      </w:pPr>
      <w:r w:rsidRPr="00931168">
        <w:rPr>
          <w:rFonts w:ascii="Arial" w:hAnsi="Arial" w:cs="Arial"/>
          <w:i/>
          <w:iCs/>
          <w:sz w:val="20"/>
          <w:szCs w:val="20"/>
        </w:rPr>
        <w:t xml:space="preserve">po splnění části II. 1. a 2. tohoto usnesení v případě nepřijetí nabídky státem připravit materiál na schválení smlouvy o budoucí smlouvě směnné k projednání orgánům kraje.“ </w:t>
      </w:r>
    </w:p>
    <w:p w14:paraId="02D3E338" w14:textId="77777777" w:rsidR="00423C4E" w:rsidRPr="006565EF" w:rsidRDefault="00423C4E" w:rsidP="007C5CA4">
      <w:pPr>
        <w:pStyle w:val="KUJKnormal"/>
        <w:rPr>
          <w:sz w:val="12"/>
          <w:szCs w:val="12"/>
        </w:rPr>
      </w:pPr>
    </w:p>
    <w:p w14:paraId="15C088C1" w14:textId="77777777" w:rsidR="00423C4E" w:rsidRDefault="00423C4E" w:rsidP="007C5CA4">
      <w:pPr>
        <w:ind w:right="-2"/>
        <w:jc w:val="both"/>
        <w:rPr>
          <w:rFonts w:ascii="Arial" w:eastAsia="Times New Roman" w:hAnsi="Arial" w:cs="Arial"/>
          <w:sz w:val="20"/>
          <w:szCs w:val="20"/>
          <w:lang w:eastAsia="cs-CZ"/>
        </w:rPr>
      </w:pPr>
      <w:r w:rsidRPr="00F926D1">
        <w:rPr>
          <w:rFonts w:ascii="Arial" w:eastAsia="Times New Roman" w:hAnsi="Arial" w:cs="Arial"/>
          <w:sz w:val="20"/>
          <w:szCs w:val="20"/>
          <w:lang w:eastAsia="cs-CZ"/>
        </w:rPr>
        <w:t>a</w:t>
      </w:r>
      <w:r>
        <w:rPr>
          <w:rFonts w:ascii="Arial" w:eastAsia="Times New Roman" w:hAnsi="Arial" w:cs="Arial"/>
          <w:sz w:val="20"/>
          <w:szCs w:val="20"/>
          <w:lang w:eastAsia="cs-CZ"/>
        </w:rPr>
        <w:t> </w:t>
      </w:r>
      <w:r w:rsidRPr="00F926D1">
        <w:rPr>
          <w:rFonts w:ascii="Arial" w:eastAsia="Times New Roman" w:hAnsi="Arial" w:cs="Arial"/>
          <w:sz w:val="20"/>
          <w:szCs w:val="20"/>
          <w:lang w:eastAsia="cs-CZ"/>
        </w:rPr>
        <w:t>usnesení č. 284/2018/ZK-15 ze dne 06.09.2018 k bodu „Budoucí směna pozemků s městem Tábor“</w:t>
      </w:r>
      <w:r>
        <w:rPr>
          <w:rFonts w:ascii="Arial" w:eastAsia="Times New Roman" w:hAnsi="Arial" w:cs="Arial"/>
          <w:sz w:val="20"/>
          <w:szCs w:val="20"/>
          <w:lang w:eastAsia="cs-CZ"/>
        </w:rPr>
        <w:t>:</w:t>
      </w:r>
    </w:p>
    <w:p w14:paraId="164B0A71" w14:textId="77777777" w:rsidR="00423C4E" w:rsidRPr="006565EF" w:rsidRDefault="00423C4E" w:rsidP="007C5CA4">
      <w:pPr>
        <w:ind w:right="-2"/>
        <w:jc w:val="both"/>
        <w:rPr>
          <w:rFonts w:ascii="Arial" w:eastAsia="Times New Roman" w:hAnsi="Arial" w:cs="Arial"/>
          <w:sz w:val="12"/>
          <w:szCs w:val="12"/>
          <w:lang w:eastAsia="cs-CZ"/>
        </w:rPr>
      </w:pPr>
    </w:p>
    <w:p w14:paraId="57DC4F9D" w14:textId="77777777" w:rsidR="00423C4E" w:rsidRPr="006565EF" w:rsidRDefault="00423C4E" w:rsidP="007C5CA4">
      <w:pPr>
        <w:pStyle w:val="KUJKPolozka"/>
        <w:numPr>
          <w:ilvl w:val="0"/>
          <w:numId w:val="14"/>
        </w:numPr>
        <w:tabs>
          <w:tab w:val="left" w:pos="708"/>
        </w:tabs>
        <w:rPr>
          <w:i/>
          <w:iCs/>
        </w:rPr>
      </w:pPr>
      <w:r>
        <w:t>„</w:t>
      </w:r>
      <w:r w:rsidRPr="006565EF">
        <w:rPr>
          <w:i/>
          <w:iCs/>
        </w:rPr>
        <w:t>Zastupitelstvo Jihočeského kraje</w:t>
      </w:r>
    </w:p>
    <w:p w14:paraId="39E72D93" w14:textId="77777777" w:rsidR="00423C4E" w:rsidRPr="006565EF" w:rsidRDefault="00423C4E" w:rsidP="007C5CA4">
      <w:pPr>
        <w:pStyle w:val="KUJKdoplnek2"/>
        <w:numPr>
          <w:ilvl w:val="1"/>
          <w:numId w:val="14"/>
        </w:numPr>
        <w:tabs>
          <w:tab w:val="left" w:pos="284"/>
        </w:tabs>
        <w:rPr>
          <w:i/>
          <w:iCs/>
        </w:rPr>
      </w:pPr>
      <w:r w:rsidRPr="006565EF">
        <w:rPr>
          <w:i/>
          <w:iCs/>
        </w:rPr>
        <w:t>schvaluje</w:t>
      </w:r>
    </w:p>
    <w:p w14:paraId="74CC3DAF" w14:textId="77777777" w:rsidR="00423C4E" w:rsidRPr="006565EF" w:rsidRDefault="00423C4E" w:rsidP="007C5CA4">
      <w:pPr>
        <w:pStyle w:val="KUJKPolozka"/>
        <w:numPr>
          <w:ilvl w:val="0"/>
          <w:numId w:val="14"/>
        </w:numPr>
        <w:tabs>
          <w:tab w:val="left" w:pos="708"/>
        </w:tabs>
        <w:rPr>
          <w:b w:val="0"/>
          <w:i/>
          <w:iCs/>
        </w:rPr>
      </w:pPr>
      <w:r w:rsidRPr="006565EF">
        <w:rPr>
          <w:b w:val="0"/>
          <w:i/>
          <w:iCs/>
        </w:rPr>
        <w:t>budoucí směnu pozemků v k. ú. Měšice u Tábora, a to: části pozemku parcely KN p. č. 1238/1 o výměře cca 722 m</w:t>
      </w:r>
      <w:r w:rsidRPr="006565EF">
        <w:rPr>
          <w:b w:val="0"/>
          <w:i/>
          <w:iCs/>
          <w:vertAlign w:val="superscript"/>
        </w:rPr>
        <w:t>2</w:t>
      </w:r>
      <w:r w:rsidRPr="006565EF">
        <w:rPr>
          <w:b w:val="0"/>
          <w:i/>
          <w:iCs/>
        </w:rPr>
        <w:t>, části pozemku parcely KN p. č. 1247/1 o výměře cca 1 093 m</w:t>
      </w:r>
      <w:r w:rsidRPr="006565EF">
        <w:rPr>
          <w:b w:val="0"/>
          <w:i/>
          <w:iCs/>
          <w:vertAlign w:val="superscript"/>
        </w:rPr>
        <w:t>2</w:t>
      </w:r>
      <w:r w:rsidRPr="006565EF">
        <w:rPr>
          <w:b w:val="0"/>
          <w:i/>
          <w:iCs/>
        </w:rPr>
        <w:t xml:space="preserve"> a části pozemku parcely KN p. č. 1247/29 o výměře cca 1 696 m</w:t>
      </w:r>
      <w:r w:rsidRPr="006565EF">
        <w:rPr>
          <w:b w:val="0"/>
          <w:i/>
          <w:iCs/>
          <w:vertAlign w:val="superscript"/>
        </w:rPr>
        <w:t>2</w:t>
      </w:r>
      <w:r w:rsidRPr="006565EF">
        <w:rPr>
          <w:b w:val="0"/>
          <w:i/>
          <w:iCs/>
        </w:rPr>
        <w:t>, ve vlastnictví Jihočeského kraje na základě Smlouvy o bezúplatném převodu nemovitostí ze správy PF ČR do vlastnictví kraje č. 2001 Hk 02/47, uzavřené mezi Pozemkových fondem České republiky a Jihočeským krajem dne 06.06.2003, a dále části pozemku parcely KN p. č. 1597 o výměře cca 34 m</w:t>
      </w:r>
      <w:r w:rsidRPr="006565EF">
        <w:rPr>
          <w:b w:val="0"/>
          <w:i/>
          <w:iCs/>
          <w:vertAlign w:val="superscript"/>
        </w:rPr>
        <w:t>2</w:t>
      </w:r>
      <w:r w:rsidRPr="006565EF">
        <w:rPr>
          <w:b w:val="0"/>
          <w:i/>
          <w:iCs/>
        </w:rPr>
        <w:t>, části pozemku parcely KN p. č. 1614/7 o výměře cca 281 m</w:t>
      </w:r>
      <w:r w:rsidRPr="006565EF">
        <w:rPr>
          <w:b w:val="0"/>
          <w:i/>
          <w:iCs/>
          <w:vertAlign w:val="superscript"/>
        </w:rPr>
        <w:t>2</w:t>
      </w:r>
      <w:r w:rsidRPr="006565EF">
        <w:rPr>
          <w:b w:val="0"/>
          <w:i/>
          <w:iCs/>
        </w:rPr>
        <w:t xml:space="preserve"> a části pozemku parcely KN p. č. 1614/6 o výměře cca 220 m</w:t>
      </w:r>
      <w:r w:rsidRPr="006565EF">
        <w:rPr>
          <w:b w:val="0"/>
          <w:i/>
          <w:iCs/>
          <w:vertAlign w:val="superscript"/>
        </w:rPr>
        <w:t>2</w:t>
      </w:r>
      <w:r w:rsidRPr="006565EF">
        <w:rPr>
          <w:b w:val="0"/>
          <w:i/>
          <w:iCs/>
        </w:rPr>
        <w:t>, ve vlastnictví Jihočeského kraje, s tím, že výměra předmětných částí pozemků bude upřesněna geometrickým plánem, za pozemek poz. parcelu KN p. č. 60 v k. ú. Hlinice ve vlastnictví města Tábor, se sídlem Žižkovo nám. 2, 390 15 Tábor, IČO 00253014, bez cenového vyrovnání, dle návrhu smlouvy o budoucí smlouvě směnné č. SSB/OHMS/142/18 v příloze č. 5 mat. č. 285/ZK/18;</w:t>
      </w:r>
    </w:p>
    <w:p w14:paraId="5A67683F" w14:textId="77777777" w:rsidR="00423C4E" w:rsidRPr="006565EF" w:rsidRDefault="00423C4E" w:rsidP="007C5CA4">
      <w:pPr>
        <w:pStyle w:val="KUJKdoplnek2"/>
        <w:numPr>
          <w:ilvl w:val="1"/>
          <w:numId w:val="15"/>
        </w:numPr>
        <w:tabs>
          <w:tab w:val="left" w:pos="284"/>
        </w:tabs>
        <w:rPr>
          <w:i/>
          <w:iCs/>
        </w:rPr>
      </w:pPr>
      <w:r w:rsidRPr="006565EF">
        <w:rPr>
          <w:i/>
          <w:iCs/>
        </w:rPr>
        <w:t>ukládá</w:t>
      </w:r>
    </w:p>
    <w:p w14:paraId="4C171486" w14:textId="77777777" w:rsidR="00423C4E" w:rsidRPr="006565EF" w:rsidRDefault="00423C4E" w:rsidP="007C5CA4">
      <w:pPr>
        <w:pStyle w:val="KUJKPolozka"/>
        <w:numPr>
          <w:ilvl w:val="0"/>
          <w:numId w:val="15"/>
        </w:numPr>
        <w:tabs>
          <w:tab w:val="left" w:pos="708"/>
        </w:tabs>
        <w:rPr>
          <w:b w:val="0"/>
          <w:i/>
          <w:iCs/>
        </w:rPr>
      </w:pPr>
      <w:r w:rsidRPr="006565EF">
        <w:rPr>
          <w:b w:val="0"/>
          <w:i/>
          <w:iCs/>
        </w:rPr>
        <w:t>JUDr. Milanu Kučerovi, Ph.D., řediteli krajského úřadu, zabezpečit provedení potřebných úkonů vedoucích k realizaci části I. tohoto usnesení.“</w:t>
      </w:r>
    </w:p>
    <w:p w14:paraId="2C7B3824" w14:textId="77777777" w:rsidR="00423C4E" w:rsidRPr="007C5CA4" w:rsidRDefault="00423C4E" w:rsidP="00F23908">
      <w:pPr>
        <w:pStyle w:val="KUJKnormal"/>
        <w:rPr>
          <w:sz w:val="12"/>
          <w:szCs w:val="12"/>
        </w:rPr>
      </w:pPr>
    </w:p>
    <w:p w14:paraId="0E25804B" w14:textId="77777777" w:rsidR="00423C4E" w:rsidRPr="005610B6" w:rsidRDefault="00423C4E" w:rsidP="007C5CA4">
      <w:pPr>
        <w:pStyle w:val="KUJKnormal"/>
        <w:rPr>
          <w:rFonts w:cs="Arial"/>
          <w:iCs/>
          <w:szCs w:val="20"/>
        </w:rPr>
      </w:pPr>
      <w:r>
        <w:t xml:space="preserve">Finanční nároky a krytí: </w:t>
      </w:r>
      <w:r w:rsidRPr="00D04709">
        <w:rPr>
          <w:rFonts w:cs="Arial"/>
          <w:szCs w:val="20"/>
        </w:rPr>
        <w:t xml:space="preserve">bez dopadu na rozpočet kraje - veškeré vzniklé náklady (na zhotovení geometrických plánů, poplatek za podání návrhu na vklad apod.) uhradí </w:t>
      </w:r>
      <w:r w:rsidRPr="005610B6">
        <w:rPr>
          <w:rFonts w:cs="Arial"/>
          <w:iCs/>
          <w:szCs w:val="20"/>
        </w:rPr>
        <w:t>město</w:t>
      </w:r>
    </w:p>
    <w:p w14:paraId="4FB76E19" w14:textId="77777777" w:rsidR="00423C4E" w:rsidRPr="007C5CA4" w:rsidRDefault="00423C4E" w:rsidP="00F23908">
      <w:pPr>
        <w:pStyle w:val="KUJKnormal"/>
        <w:rPr>
          <w:sz w:val="12"/>
          <w:szCs w:val="12"/>
        </w:rPr>
      </w:pPr>
    </w:p>
    <w:p w14:paraId="4B079F68" w14:textId="77777777" w:rsidR="00423C4E" w:rsidRPr="00EB33A8" w:rsidRDefault="00423C4E" w:rsidP="007C5CA4">
      <w:pPr>
        <w:pStyle w:val="KUJKnormal"/>
      </w:pPr>
      <w:r>
        <w:t xml:space="preserve">Vyjádření správce rozpočtu: </w:t>
      </w:r>
      <w:r w:rsidRPr="00EB33A8">
        <w:t>nepožaduje se</w:t>
      </w:r>
    </w:p>
    <w:p w14:paraId="7E7B28F3" w14:textId="77777777" w:rsidR="00423C4E" w:rsidRPr="007C5CA4" w:rsidRDefault="00423C4E" w:rsidP="00F23908">
      <w:pPr>
        <w:pStyle w:val="KUJKnormal"/>
        <w:rPr>
          <w:sz w:val="12"/>
          <w:szCs w:val="12"/>
        </w:rPr>
      </w:pPr>
    </w:p>
    <w:p w14:paraId="55DF001E" w14:textId="77777777" w:rsidR="00423C4E" w:rsidRDefault="00423C4E" w:rsidP="00F23908">
      <w:pPr>
        <w:pStyle w:val="KUJKnormal"/>
      </w:pPr>
      <w:r>
        <w:t>Návrh projednán (stanoviska):</w:t>
      </w:r>
    </w:p>
    <w:p w14:paraId="671452E4" w14:textId="77777777" w:rsidR="00423C4E" w:rsidRPr="000E6787" w:rsidRDefault="00423C4E" w:rsidP="007C5CA4">
      <w:pPr>
        <w:pStyle w:val="Zkladntext2"/>
        <w:spacing w:after="0" w:line="240" w:lineRule="auto"/>
        <w:jc w:val="both"/>
        <w:rPr>
          <w:rFonts w:ascii="Arial" w:hAnsi="Arial" w:cs="Arial"/>
          <w:sz w:val="20"/>
          <w:szCs w:val="20"/>
        </w:rPr>
      </w:pPr>
      <w:r w:rsidRPr="000E6787">
        <w:rPr>
          <w:rFonts w:ascii="Arial" w:hAnsi="Arial" w:cs="Arial"/>
          <w:sz w:val="20"/>
          <w:szCs w:val="20"/>
        </w:rPr>
        <w:t>škola: souhlasí</w:t>
      </w:r>
    </w:p>
    <w:p w14:paraId="11BCE66C" w14:textId="77777777" w:rsidR="00423C4E" w:rsidRPr="00AE15B4" w:rsidRDefault="00423C4E" w:rsidP="001116F8">
      <w:pPr>
        <w:pStyle w:val="KUJKnormal"/>
      </w:pPr>
      <w:r w:rsidRPr="00D86EA5">
        <w:rPr>
          <w:rFonts w:cs="Arial"/>
          <w:szCs w:val="20"/>
        </w:rPr>
        <w:t xml:space="preserve">OŠMT: </w:t>
      </w:r>
      <w:r w:rsidRPr="00D86EA5">
        <w:t>Ing. Hana Šímová - souhlasí ve</w:t>
      </w:r>
      <w:r>
        <w:t xml:space="preserve"> shodě se stanoviskem ředitelky školy</w:t>
      </w:r>
    </w:p>
    <w:p w14:paraId="16E07ECD" w14:textId="77777777" w:rsidR="00423C4E" w:rsidRPr="00D86EA5" w:rsidRDefault="00423C4E" w:rsidP="007C5CA4">
      <w:pPr>
        <w:pStyle w:val="KUJKnormal"/>
        <w:rPr>
          <w:sz w:val="12"/>
          <w:szCs w:val="12"/>
        </w:rPr>
      </w:pPr>
      <w:r w:rsidRPr="00D1472F">
        <w:t xml:space="preserve"> </w:t>
      </w:r>
    </w:p>
    <w:p w14:paraId="3D6D2F7A" w14:textId="77777777" w:rsidR="00423C4E" w:rsidRDefault="00423C4E" w:rsidP="007C5CA4">
      <w:pPr>
        <w:pStyle w:val="KUJKnormal"/>
      </w:pPr>
      <w:r w:rsidRPr="001A7AD5">
        <w:t xml:space="preserve">Rada kraje </w:t>
      </w:r>
      <w:r w:rsidRPr="00781B42">
        <w:t>usnesením č. 536/2022/RK-41 ze dne 04</w:t>
      </w:r>
      <w:r>
        <w:t>.05.2022</w:t>
      </w:r>
      <w:r w:rsidRPr="001A7AD5">
        <w:t xml:space="preserve"> doporučila zastupitelstvu kraje přijmout usnesení v navrhovaném znění.</w:t>
      </w:r>
    </w:p>
    <w:p w14:paraId="20C32D38" w14:textId="77777777" w:rsidR="00423C4E" w:rsidRPr="007C5CA4" w:rsidRDefault="00423C4E" w:rsidP="00F23908">
      <w:pPr>
        <w:pStyle w:val="KUJKnormal"/>
        <w:rPr>
          <w:sz w:val="12"/>
          <w:szCs w:val="12"/>
        </w:rPr>
      </w:pPr>
    </w:p>
    <w:p w14:paraId="7AAA8546" w14:textId="77777777" w:rsidR="00423C4E" w:rsidRPr="007939A8" w:rsidRDefault="00423C4E" w:rsidP="00F23908">
      <w:pPr>
        <w:pStyle w:val="KUJKtucny"/>
      </w:pPr>
      <w:r w:rsidRPr="007939A8">
        <w:t>PŘÍLOHY:</w:t>
      </w:r>
    </w:p>
    <w:p w14:paraId="7AC7B6A7" w14:textId="77777777" w:rsidR="00423C4E" w:rsidRPr="00B52AA9" w:rsidRDefault="00423C4E" w:rsidP="00972D37">
      <w:pPr>
        <w:pStyle w:val="KUJKcislovany"/>
      </w:pPr>
      <w:r>
        <w:t>žádost města</w:t>
      </w:r>
      <w:r w:rsidRPr="0081756D">
        <w:t xml:space="preserve"> (</w:t>
      </w:r>
      <w:r>
        <w:t>ZK190522_171_př.1.pdf</w:t>
      </w:r>
      <w:r w:rsidRPr="0081756D">
        <w:t>)</w:t>
      </w:r>
    </w:p>
    <w:p w14:paraId="5AB717FB" w14:textId="77777777" w:rsidR="00423C4E" w:rsidRPr="00B52AA9" w:rsidRDefault="00423C4E" w:rsidP="00972D37">
      <w:pPr>
        <w:pStyle w:val="KUJKcislovany"/>
      </w:pPr>
      <w:r>
        <w:t>mapa se zákresem polohy pozemků kraje</w:t>
      </w:r>
      <w:r w:rsidRPr="0081756D">
        <w:t xml:space="preserve"> (</w:t>
      </w:r>
      <w:r>
        <w:t>ZK190522_171_př.2.pdf</w:t>
      </w:r>
      <w:r w:rsidRPr="0081756D">
        <w:t>)</w:t>
      </w:r>
    </w:p>
    <w:p w14:paraId="3D1FE701" w14:textId="77777777" w:rsidR="00423C4E" w:rsidRPr="00B52AA9" w:rsidRDefault="00423C4E" w:rsidP="00972D37">
      <w:pPr>
        <w:pStyle w:val="KUJKcislovany"/>
      </w:pPr>
      <w:r>
        <w:t>nový záborový elaborát</w:t>
      </w:r>
      <w:r w:rsidRPr="0081756D">
        <w:t xml:space="preserve"> (</w:t>
      </w:r>
      <w:r>
        <w:t>ZK190522_171_př.3.pdf</w:t>
      </w:r>
      <w:r w:rsidRPr="0081756D">
        <w:t>)</w:t>
      </w:r>
    </w:p>
    <w:p w14:paraId="0BEDDDA5" w14:textId="77777777" w:rsidR="00423C4E" w:rsidRPr="00B52AA9" w:rsidRDefault="00423C4E" w:rsidP="00972D37">
      <w:pPr>
        <w:pStyle w:val="KUJKcislovany"/>
      </w:pPr>
      <w:r>
        <w:t>částečný výpis z LV č. 5689</w:t>
      </w:r>
      <w:r w:rsidRPr="0081756D">
        <w:t xml:space="preserve"> (</w:t>
      </w:r>
      <w:r>
        <w:t>ZK190522_171_př.4.pdf</w:t>
      </w:r>
      <w:r w:rsidRPr="0081756D">
        <w:t>)</w:t>
      </w:r>
    </w:p>
    <w:p w14:paraId="3F5CB2F9" w14:textId="77777777" w:rsidR="00423C4E" w:rsidRPr="00B52AA9" w:rsidRDefault="00423C4E" w:rsidP="00972D37">
      <w:pPr>
        <w:pStyle w:val="KUJKcislovany"/>
      </w:pPr>
      <w:r>
        <w:t>kopie katastrální mapy se zákresem pozemku města</w:t>
      </w:r>
      <w:r w:rsidRPr="0081756D">
        <w:t xml:space="preserve"> (</w:t>
      </w:r>
      <w:r>
        <w:t>ZK190522_171_př.5.pdf</w:t>
      </w:r>
      <w:r w:rsidRPr="0081756D">
        <w:t>)</w:t>
      </w:r>
    </w:p>
    <w:p w14:paraId="624ABE7D" w14:textId="77777777" w:rsidR="00423C4E" w:rsidRPr="00B52AA9" w:rsidRDefault="00423C4E" w:rsidP="00972D37">
      <w:pPr>
        <w:pStyle w:val="KUJKcislovany"/>
      </w:pPr>
      <w:r>
        <w:t>částečný výpis z LV č. 10001</w:t>
      </w:r>
      <w:r w:rsidRPr="0081756D">
        <w:t xml:space="preserve"> (</w:t>
      </w:r>
      <w:r>
        <w:t>ZK190522_171_př.6.pdf</w:t>
      </w:r>
      <w:r w:rsidRPr="0081756D">
        <w:t>)</w:t>
      </w:r>
    </w:p>
    <w:p w14:paraId="687ABEEA" w14:textId="77777777" w:rsidR="00423C4E" w:rsidRPr="007C5CA4" w:rsidRDefault="00423C4E" w:rsidP="00F23908">
      <w:pPr>
        <w:pStyle w:val="KUJKnormal"/>
        <w:rPr>
          <w:sz w:val="12"/>
          <w:szCs w:val="12"/>
        </w:rPr>
      </w:pPr>
    </w:p>
    <w:p w14:paraId="47FAFA5D" w14:textId="77777777" w:rsidR="00423C4E" w:rsidRPr="0028043B" w:rsidRDefault="00423C4E" w:rsidP="00F23908">
      <w:pPr>
        <w:pStyle w:val="KUJKtucny"/>
        <w:rPr>
          <w:b w:val="0"/>
          <w:bCs/>
        </w:rPr>
      </w:pPr>
      <w:r w:rsidRPr="007C1EE7">
        <w:t>Zodpovídá:</w:t>
      </w:r>
      <w:r>
        <w:t xml:space="preserve"> </w:t>
      </w:r>
      <w:r w:rsidRPr="0028043B">
        <w:rPr>
          <w:b w:val="0"/>
          <w:bCs/>
        </w:rPr>
        <w:t>vedoucí OHMS</w:t>
      </w:r>
      <w:r>
        <w:rPr>
          <w:b w:val="0"/>
          <w:bCs/>
        </w:rPr>
        <w:t xml:space="preserve"> </w:t>
      </w:r>
      <w:r w:rsidRPr="0028043B">
        <w:rPr>
          <w:b w:val="0"/>
          <w:bCs/>
        </w:rPr>
        <w:t>- Ing. Ivan Sýkora, pověřený zastupováním vedoucího odboru</w:t>
      </w:r>
    </w:p>
    <w:p w14:paraId="02639615" w14:textId="77777777" w:rsidR="00423C4E" w:rsidRPr="007C5CA4" w:rsidRDefault="00423C4E" w:rsidP="00F23908">
      <w:pPr>
        <w:pStyle w:val="KUJKnormal"/>
        <w:rPr>
          <w:sz w:val="12"/>
          <w:szCs w:val="12"/>
        </w:rPr>
      </w:pPr>
    </w:p>
    <w:p w14:paraId="4181645E" w14:textId="77777777" w:rsidR="00423C4E" w:rsidRDefault="00423C4E" w:rsidP="00F23908">
      <w:pPr>
        <w:pStyle w:val="KUJKnormal"/>
      </w:pPr>
      <w:r>
        <w:t>Termín kontroly: 20.06.2022</w:t>
      </w:r>
    </w:p>
    <w:p w14:paraId="1BF44198" w14:textId="77777777" w:rsidR="00423C4E" w:rsidRDefault="00423C4E" w:rsidP="00F23908">
      <w:pPr>
        <w:pStyle w:val="KUJKnormal"/>
      </w:pPr>
      <w:r>
        <w:t>Termín splnění: 31.10.2022</w:t>
      </w:r>
    </w:p>
    <w:p w14:paraId="04852DBA" w14:textId="77777777" w:rsidR="00423C4E" w:rsidRDefault="00423C4E"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0437F351" w14:textId="77777777" w:rsidR="00423C4E" w:rsidRPr="00755207" w:rsidRDefault="00423C4E" w:rsidP="007C5CA4">
      <w:pPr>
        <w:pStyle w:val="Textpoznpodarou"/>
        <w:ind w:left="142" w:hanging="142"/>
        <w:jc w:val="both"/>
        <w:rPr>
          <w:rFonts w:ascii="Arial" w:hAnsi="Arial" w:cs="Arial"/>
          <w:sz w:val="18"/>
          <w:szCs w:val="18"/>
        </w:rPr>
      </w:pPr>
      <w:r w:rsidRPr="00755207">
        <w:rPr>
          <w:rStyle w:val="Znakapoznpodarou"/>
          <w:highlight w:val="yellow"/>
        </w:rPr>
        <w:footnoteRef/>
      </w:r>
      <w:r>
        <w:t xml:space="preserve"> </w:t>
      </w:r>
      <w:r w:rsidRPr="00755207">
        <w:rPr>
          <w:rFonts w:ascii="Arial" w:hAnsi="Arial" w:cs="Arial"/>
          <w:sz w:val="18"/>
          <w:szCs w:val="18"/>
        </w:rPr>
        <w:t>přibližná poloha pozemků je zakreslena v</w:t>
      </w:r>
      <w:r>
        <w:rPr>
          <w:rFonts w:ascii="Arial" w:hAnsi="Arial" w:cs="Arial"/>
          <w:sz w:val="18"/>
          <w:szCs w:val="18"/>
        </w:rPr>
        <w:t xml:space="preserve"> </w:t>
      </w:r>
      <w:r w:rsidRPr="00755207">
        <w:rPr>
          <w:rFonts w:ascii="Arial" w:hAnsi="Arial" w:cs="Arial"/>
          <w:sz w:val="18"/>
          <w:szCs w:val="18"/>
        </w:rPr>
        <w:t>příloze č. 2 tohoto materiálu, podrobnou záborovou mapu a situaci stavby není možné pro jejich rozsáhlost přiložit k</w:t>
      </w:r>
      <w:r>
        <w:rPr>
          <w:rFonts w:ascii="Arial" w:hAnsi="Arial" w:cs="Arial"/>
          <w:sz w:val="18"/>
          <w:szCs w:val="18"/>
        </w:rPr>
        <w:t xml:space="preserve"> </w:t>
      </w:r>
      <w:r w:rsidRPr="00755207">
        <w:rPr>
          <w:rFonts w:ascii="Arial" w:hAnsi="Arial" w:cs="Arial"/>
          <w:sz w:val="18"/>
          <w:szCs w:val="18"/>
        </w:rPr>
        <w:t xml:space="preserve">materiálu </w:t>
      </w:r>
      <w:r>
        <w:rPr>
          <w:rFonts w:ascii="Arial" w:hAnsi="Arial" w:cs="Arial"/>
          <w:sz w:val="18"/>
          <w:szCs w:val="18"/>
        </w:rPr>
        <w:t>– k nahlédnutí je k dispozici</w:t>
      </w:r>
      <w:r w:rsidRPr="00755207">
        <w:rPr>
          <w:rFonts w:ascii="Arial" w:hAnsi="Arial" w:cs="Arial"/>
          <w:sz w:val="18"/>
          <w:szCs w:val="18"/>
        </w:rPr>
        <w:t xml:space="preserve"> na OHMS </w:t>
      </w:r>
    </w:p>
  </w:footnote>
  <w:footnote w:id="2">
    <w:p w14:paraId="717E2D7C" w14:textId="77777777" w:rsidR="00423C4E" w:rsidRPr="0012775F" w:rsidRDefault="00423C4E" w:rsidP="007C5CA4">
      <w:pPr>
        <w:pStyle w:val="Zkladntext2"/>
        <w:spacing w:after="0" w:line="240" w:lineRule="auto"/>
        <w:ind w:left="142" w:hanging="142"/>
        <w:jc w:val="both"/>
        <w:rPr>
          <w:rFonts w:ascii="Arial" w:hAnsi="Arial" w:cs="Arial"/>
          <w:sz w:val="18"/>
          <w:szCs w:val="18"/>
        </w:rPr>
      </w:pPr>
      <w:r w:rsidRPr="00D67AF6">
        <w:rPr>
          <w:rStyle w:val="Znakapoznpodarou"/>
          <w:rFonts w:ascii="Arial" w:hAnsi="Arial" w:cs="Arial"/>
          <w:sz w:val="18"/>
          <w:szCs w:val="18"/>
          <w:highlight w:val="yellow"/>
        </w:rPr>
        <w:footnoteRef/>
      </w:r>
      <w:r w:rsidRPr="00D67AF6">
        <w:rPr>
          <w:rFonts w:ascii="Arial" w:hAnsi="Arial" w:cs="Arial"/>
          <w:sz w:val="18"/>
          <w:szCs w:val="18"/>
        </w:rPr>
        <w:t xml:space="preserve"> </w:t>
      </w:r>
      <w:r w:rsidRPr="0012775F">
        <w:rPr>
          <w:rFonts w:ascii="Arial" w:hAnsi="Arial" w:cs="Arial"/>
          <w:sz w:val="18"/>
          <w:szCs w:val="18"/>
        </w:rPr>
        <w:t>město dostane pro realizaci výstavby cyklostezky od Jihočeského kraje darem další 3 pozemky</w:t>
      </w:r>
      <w:r>
        <w:rPr>
          <w:rFonts w:ascii="Arial" w:hAnsi="Arial" w:cs="Arial"/>
          <w:sz w:val="18"/>
          <w:szCs w:val="18"/>
        </w:rPr>
        <w:t xml:space="preserve"> uvedené v žádosti</w:t>
      </w:r>
      <w:r w:rsidRPr="0012775F">
        <w:rPr>
          <w:rFonts w:ascii="Arial" w:hAnsi="Arial" w:cs="Arial"/>
          <w:sz w:val="18"/>
          <w:szCs w:val="18"/>
        </w:rPr>
        <w:t xml:space="preserve">, se kterými hospodaří Správa a údržba silnic Jihočeského kraje, IČO 70971641 - po zaměření stavby návrh </w:t>
      </w:r>
      <w:r>
        <w:rPr>
          <w:rFonts w:ascii="Arial" w:hAnsi="Arial" w:cs="Arial"/>
          <w:sz w:val="18"/>
          <w:szCs w:val="18"/>
        </w:rPr>
        <w:t xml:space="preserve">darování </w:t>
      </w:r>
      <w:r w:rsidRPr="0012775F">
        <w:rPr>
          <w:rFonts w:ascii="Arial" w:hAnsi="Arial" w:cs="Arial"/>
          <w:sz w:val="18"/>
          <w:szCs w:val="18"/>
        </w:rPr>
        <w:t xml:space="preserve">orgánům kraje standardně předloží ODSH </w:t>
      </w:r>
    </w:p>
    <w:p w14:paraId="10A3DDB1" w14:textId="77777777" w:rsidR="00423C4E" w:rsidRDefault="00423C4E" w:rsidP="007C5CA4">
      <w:pPr>
        <w:pStyle w:val="Zkladntext2"/>
        <w:spacing w:after="0" w:line="240" w:lineRule="auto"/>
        <w:jc w:val="both"/>
        <w:rPr>
          <w:rFonts w:ascii="Arial" w:hAnsi="Arial" w:cs="Arial"/>
          <w:sz w:val="20"/>
          <w:szCs w:val="20"/>
        </w:rPr>
      </w:pPr>
    </w:p>
    <w:p w14:paraId="797C9BA6" w14:textId="77777777" w:rsidR="00423C4E" w:rsidRDefault="00423C4E" w:rsidP="007C5CA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4093" w14:textId="77777777" w:rsidR="00423C4E" w:rsidRDefault="00423C4E" w:rsidP="00EE61E0">
    <w:r>
      <w:rPr>
        <w:noProof/>
      </w:rPr>
      <w:pict w14:anchorId="64EDE99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0690911" w14:textId="77777777" w:rsidR="00423C4E" w:rsidRPr="005F485E" w:rsidRDefault="00423C4E" w:rsidP="00962A29">
                <w:pPr>
                  <w:spacing w:after="60"/>
                  <w:rPr>
                    <w:rFonts w:ascii="Arial" w:hAnsi="Arial" w:cs="Arial"/>
                    <w:b/>
                    <w:sz w:val="22"/>
                  </w:rPr>
                </w:pPr>
                <w:r w:rsidRPr="005F485E">
                  <w:rPr>
                    <w:rFonts w:ascii="Arial" w:hAnsi="Arial" w:cs="Arial"/>
                    <w:b/>
                    <w:sz w:val="22"/>
                  </w:rPr>
                  <w:t>ZASTUPITELSTVO JIHOČESKÉHO KRAJE</w:t>
                </w:r>
              </w:p>
              <w:p w14:paraId="588D87F2" w14:textId="77777777" w:rsidR="00423C4E" w:rsidRPr="005F485E" w:rsidRDefault="00423C4E"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45113B48" wp14:editId="411C0E6D">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5D7DFAF4" w14:textId="77777777" w:rsidR="00423C4E" w:rsidRDefault="00423C4E" w:rsidP="00EE61E0">
    <w:r>
      <w:pict w14:anchorId="16276561">
        <v:rect id="_x0000_i1025" style="width:481.9pt;height:2pt" o:hralign="center" o:hrstd="t" o:hrnoshade="t" o:hr="t" fillcolor="black" stroked="f"/>
      </w:pict>
    </w:r>
  </w:p>
  <w:p w14:paraId="292A4B1E" w14:textId="77777777" w:rsidR="00423C4E" w:rsidRPr="00423C4E" w:rsidRDefault="00423C4E" w:rsidP="00423C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B50872"/>
    <w:multiLevelType w:val="hybridMultilevel"/>
    <w:tmpl w:val="BB4E49C0"/>
    <w:lvl w:ilvl="0" w:tplc="04050017">
      <w:start w:val="1"/>
      <w:numFmt w:val="lowerLetter"/>
      <w:lvlText w:val="%1)"/>
      <w:lvlJc w:val="left"/>
      <w:pPr>
        <w:tabs>
          <w:tab w:val="num" w:pos="720"/>
        </w:tabs>
        <w:ind w:left="720" w:hanging="360"/>
      </w:pPr>
      <w:rPr>
        <w:i w:val="0"/>
      </w:rPr>
    </w:lvl>
    <w:lvl w:ilvl="1" w:tplc="E236AF04">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1240821">
    <w:abstractNumId w:val="1"/>
  </w:num>
  <w:num w:numId="2" w16cid:durableId="1326208443">
    <w:abstractNumId w:val="2"/>
  </w:num>
  <w:num w:numId="3" w16cid:durableId="1983266386">
    <w:abstractNumId w:val="10"/>
  </w:num>
  <w:num w:numId="4" w16cid:durableId="1314070126">
    <w:abstractNumId w:val="8"/>
  </w:num>
  <w:num w:numId="5" w16cid:durableId="1682387294">
    <w:abstractNumId w:val="0"/>
  </w:num>
  <w:num w:numId="6" w16cid:durableId="773553667">
    <w:abstractNumId w:val="4"/>
  </w:num>
  <w:num w:numId="7" w16cid:durableId="1943611504">
    <w:abstractNumId w:val="7"/>
  </w:num>
  <w:num w:numId="8" w16cid:durableId="669482776">
    <w:abstractNumId w:val="5"/>
  </w:num>
  <w:num w:numId="9" w16cid:durableId="2033845232">
    <w:abstractNumId w:val="6"/>
  </w:num>
  <w:num w:numId="10" w16cid:durableId="2105300431">
    <w:abstractNumId w:val="9"/>
  </w:num>
  <w:num w:numId="11" w16cid:durableId="538981294">
    <w:abstractNumId w:val="5"/>
    <w:lvlOverride w:ilvl="0">
      <w:startOverride w:val="1"/>
    </w:lvlOverride>
    <w:lvlOverride w:ilvl="1">
      <w:startOverride w:val="2"/>
    </w:lvlOverride>
  </w:num>
  <w:num w:numId="12" w16cid:durableId="1364673241">
    <w:abstractNumId w:val="5"/>
    <w:lvlOverride w:ilvl="0">
      <w:startOverride w:val="1"/>
    </w:lvlOverride>
    <w:lvlOverride w:ilvl="1">
      <w:startOverride w:val="3"/>
    </w:lvlOverride>
  </w:num>
  <w:num w:numId="13" w16cid:durableId="120344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66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990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9107441">
    <w:abstractNumId w:val="5"/>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3C4E"/>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2">
    <w:name w:val="Body Text Indent 2"/>
    <w:basedOn w:val="Normln"/>
    <w:link w:val="Zkladntextodsazen2Char"/>
    <w:uiPriority w:val="99"/>
    <w:unhideWhenUsed/>
    <w:rsid w:val="00423C4E"/>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23C4E"/>
    <w:rPr>
      <w:rFonts w:ascii="Times New Roman" w:hAnsi="Times New Roman"/>
      <w:sz w:val="28"/>
      <w:szCs w:val="22"/>
      <w:lang w:eastAsia="en-US"/>
    </w:rPr>
  </w:style>
  <w:style w:type="paragraph" w:styleId="Zkladntext2">
    <w:name w:val="Body Text 2"/>
    <w:basedOn w:val="Normln"/>
    <w:link w:val="Zkladntext2Char"/>
    <w:uiPriority w:val="99"/>
    <w:unhideWhenUsed/>
    <w:rsid w:val="00423C4E"/>
    <w:pPr>
      <w:spacing w:after="120" w:line="480" w:lineRule="auto"/>
    </w:pPr>
  </w:style>
  <w:style w:type="character" w:customStyle="1" w:styleId="Zkladntext2Char">
    <w:name w:val="Základní text 2 Char"/>
    <w:basedOn w:val="Standardnpsmoodstavce"/>
    <w:link w:val="Zkladntext2"/>
    <w:uiPriority w:val="99"/>
    <w:rsid w:val="00423C4E"/>
    <w:rPr>
      <w:rFonts w:ascii="Times New Roman" w:hAnsi="Times New Roman"/>
      <w:sz w:val="28"/>
      <w:szCs w:val="22"/>
      <w:lang w:eastAsia="en-US"/>
    </w:rPr>
  </w:style>
  <w:style w:type="paragraph" w:styleId="Zkladntext3">
    <w:name w:val="Body Text 3"/>
    <w:basedOn w:val="Normln"/>
    <w:link w:val="Zkladntext3Char"/>
    <w:uiPriority w:val="99"/>
    <w:unhideWhenUsed/>
    <w:rsid w:val="00423C4E"/>
    <w:pPr>
      <w:spacing w:after="120"/>
    </w:pPr>
    <w:rPr>
      <w:sz w:val="16"/>
      <w:szCs w:val="16"/>
    </w:rPr>
  </w:style>
  <w:style w:type="character" w:customStyle="1" w:styleId="Zkladntext3Char">
    <w:name w:val="Základní text 3 Char"/>
    <w:basedOn w:val="Standardnpsmoodstavce"/>
    <w:link w:val="Zkladntext3"/>
    <w:uiPriority w:val="99"/>
    <w:rsid w:val="00423C4E"/>
    <w:rPr>
      <w:rFonts w:ascii="Times New Roman" w:hAnsi="Times New Roman"/>
      <w:sz w:val="16"/>
      <w:szCs w:val="16"/>
      <w:lang w:eastAsia="en-US"/>
    </w:rPr>
  </w:style>
  <w:style w:type="paragraph" w:styleId="Textvbloku">
    <w:name w:val="Block Text"/>
    <w:basedOn w:val="Normln"/>
    <w:unhideWhenUsed/>
    <w:rsid w:val="00423C4E"/>
    <w:pPr>
      <w:ind w:left="720" w:right="-142" w:hanging="360"/>
      <w:jc w:val="both"/>
    </w:pPr>
    <w:rPr>
      <w:rFonts w:eastAsia="Times New Roman"/>
      <w:sz w:val="24"/>
      <w:szCs w:val="24"/>
      <w:lang w:eastAsia="cs-CZ"/>
    </w:rPr>
  </w:style>
  <w:style w:type="paragraph" w:styleId="Textpoznpodarou">
    <w:name w:val="footnote text"/>
    <w:basedOn w:val="Normln"/>
    <w:link w:val="TextpoznpodarouChar"/>
    <w:unhideWhenUsed/>
    <w:rsid w:val="00423C4E"/>
    <w:rPr>
      <w:rFonts w:eastAsia="Times New Roman"/>
      <w:sz w:val="20"/>
      <w:szCs w:val="20"/>
      <w:lang w:eastAsia="cs-CZ"/>
    </w:rPr>
  </w:style>
  <w:style w:type="character" w:customStyle="1" w:styleId="TextpoznpodarouChar">
    <w:name w:val="Text pozn. pod čarou Char"/>
    <w:basedOn w:val="Standardnpsmoodstavce"/>
    <w:link w:val="Textpoznpodarou"/>
    <w:rsid w:val="00423C4E"/>
    <w:rPr>
      <w:rFonts w:ascii="Times New Roman" w:eastAsia="Times New Roman" w:hAnsi="Times New Roman"/>
    </w:rPr>
  </w:style>
  <w:style w:type="character" w:styleId="Znakapoznpodarou">
    <w:name w:val="footnote reference"/>
    <w:unhideWhenUsed/>
    <w:rsid w:val="00423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2022-06-02T05:36:00Z</dcterms:created>
  <dcterms:modified xsi:type="dcterms:W3CDTF">2022-06-02T05:36:00Z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5932656</vt:i4>
  </property>
  <property fmtid="{D5CDD505-2E9C-101B-9397-08002B2CF9AE}" pid="4" name="UlozitJako">
    <vt:lpwstr>C:\Users\mrazkova\AppData\Local\Temp\iU57777040\Zastupitelstvo\2022-05-19\Navrhy\171-ZK-22.</vt:lpwstr>
  </property>
  <property fmtid="{D5CDD505-2E9C-101B-9397-08002B2CF9AE}" pid="5" name="Zpracovat">
    <vt:bool>false</vt:bool>
  </property>
</Properties>
</file>