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8683C" w14:paraId="2A127DBC" w14:textId="77777777" w:rsidTr="007E3F17">
        <w:trPr>
          <w:trHeight w:hRule="exact" w:val="397"/>
        </w:trPr>
        <w:tc>
          <w:tcPr>
            <w:tcW w:w="2376" w:type="dxa"/>
            <w:hideMark/>
          </w:tcPr>
          <w:p w14:paraId="22D72595" w14:textId="77777777" w:rsidR="0018683C" w:rsidRDefault="0018683C" w:rsidP="00501B3D">
            <w:pPr>
              <w:pStyle w:val="KUJKtucny"/>
            </w:pPr>
            <w:r>
              <w:t>Datum jednání:</w:t>
            </w:r>
          </w:p>
        </w:tc>
        <w:tc>
          <w:tcPr>
            <w:tcW w:w="3828" w:type="dxa"/>
            <w:hideMark/>
          </w:tcPr>
          <w:p w14:paraId="32C992DE" w14:textId="77777777" w:rsidR="0018683C" w:rsidRDefault="0018683C" w:rsidP="00501B3D">
            <w:pPr>
              <w:pStyle w:val="KUJKnormal"/>
            </w:pPr>
            <w:r>
              <w:t>16. 12. 2021</w:t>
            </w:r>
          </w:p>
        </w:tc>
        <w:tc>
          <w:tcPr>
            <w:tcW w:w="2126" w:type="dxa"/>
            <w:hideMark/>
          </w:tcPr>
          <w:p w14:paraId="7A1426A6" w14:textId="77777777" w:rsidR="0018683C" w:rsidRDefault="0018683C" w:rsidP="00501B3D">
            <w:pPr>
              <w:pStyle w:val="KUJKtucny"/>
            </w:pPr>
            <w:r>
              <w:t>Bod programu:</w:t>
            </w:r>
          </w:p>
        </w:tc>
        <w:tc>
          <w:tcPr>
            <w:tcW w:w="850" w:type="dxa"/>
          </w:tcPr>
          <w:p w14:paraId="721BA83F" w14:textId="77777777" w:rsidR="0018683C" w:rsidRDefault="0018683C" w:rsidP="00501B3D">
            <w:pPr>
              <w:pStyle w:val="KUJKnormal"/>
            </w:pPr>
          </w:p>
        </w:tc>
      </w:tr>
      <w:tr w:rsidR="0018683C" w14:paraId="33DA6783" w14:textId="77777777" w:rsidTr="007E3F17">
        <w:trPr>
          <w:cantSplit/>
          <w:trHeight w:hRule="exact" w:val="397"/>
        </w:trPr>
        <w:tc>
          <w:tcPr>
            <w:tcW w:w="2376" w:type="dxa"/>
            <w:hideMark/>
          </w:tcPr>
          <w:p w14:paraId="226E7116" w14:textId="77777777" w:rsidR="0018683C" w:rsidRDefault="0018683C" w:rsidP="00501B3D">
            <w:pPr>
              <w:pStyle w:val="KUJKtucny"/>
            </w:pPr>
            <w:r>
              <w:t>Číslo návrhu:</w:t>
            </w:r>
          </w:p>
        </w:tc>
        <w:tc>
          <w:tcPr>
            <w:tcW w:w="6804" w:type="dxa"/>
            <w:gridSpan w:val="3"/>
            <w:hideMark/>
          </w:tcPr>
          <w:p w14:paraId="01F52007" w14:textId="77777777" w:rsidR="0018683C" w:rsidRDefault="0018683C" w:rsidP="00501B3D">
            <w:pPr>
              <w:pStyle w:val="KUJKnormal"/>
            </w:pPr>
            <w:r>
              <w:t>499/ZK/21</w:t>
            </w:r>
          </w:p>
        </w:tc>
      </w:tr>
      <w:tr w:rsidR="0018683C" w14:paraId="01E6D688" w14:textId="77777777" w:rsidTr="007E3F17">
        <w:trPr>
          <w:trHeight w:val="397"/>
        </w:trPr>
        <w:tc>
          <w:tcPr>
            <w:tcW w:w="2376" w:type="dxa"/>
          </w:tcPr>
          <w:p w14:paraId="5CC1E48E" w14:textId="77777777" w:rsidR="0018683C" w:rsidRDefault="0018683C" w:rsidP="00501B3D"/>
          <w:p w14:paraId="156A15DF" w14:textId="77777777" w:rsidR="0018683C" w:rsidRDefault="0018683C" w:rsidP="00501B3D">
            <w:pPr>
              <w:pStyle w:val="KUJKtucny"/>
            </w:pPr>
            <w:r>
              <w:t>Název bodu:</w:t>
            </w:r>
          </w:p>
        </w:tc>
        <w:tc>
          <w:tcPr>
            <w:tcW w:w="6804" w:type="dxa"/>
            <w:gridSpan w:val="3"/>
          </w:tcPr>
          <w:p w14:paraId="21D5D046" w14:textId="77777777" w:rsidR="0018683C" w:rsidRDefault="0018683C" w:rsidP="00501B3D"/>
          <w:p w14:paraId="22A3D31D" w14:textId="77777777" w:rsidR="0018683C" w:rsidRDefault="0018683C" w:rsidP="00501B3D">
            <w:pPr>
              <w:pStyle w:val="KUJKtucny"/>
              <w:rPr>
                <w:sz w:val="22"/>
                <w:szCs w:val="22"/>
              </w:rPr>
            </w:pPr>
            <w:r>
              <w:rPr>
                <w:sz w:val="22"/>
                <w:szCs w:val="22"/>
              </w:rPr>
              <w:t>Změna stanov obchodní společnosti Nemocnice Tábor, a.s.</w:t>
            </w:r>
          </w:p>
        </w:tc>
      </w:tr>
    </w:tbl>
    <w:p w14:paraId="0FC0CE77" w14:textId="77777777" w:rsidR="0018683C" w:rsidRDefault="0018683C" w:rsidP="007E3F17">
      <w:pPr>
        <w:pStyle w:val="KUJKnormal"/>
        <w:rPr>
          <w:b/>
          <w:bCs/>
        </w:rPr>
      </w:pPr>
      <w:r>
        <w:rPr>
          <w:b/>
          <w:bCs/>
        </w:rPr>
        <w:pict w14:anchorId="2CB3CDFF">
          <v:rect id="_x0000_i1029" style="width:453.6pt;height:1.5pt" o:hralign="center" o:hrstd="t" o:hrnoshade="t" o:hr="t" fillcolor="black" stroked="f"/>
        </w:pict>
      </w:r>
    </w:p>
    <w:p w14:paraId="72BD6167" w14:textId="77777777" w:rsidR="0018683C" w:rsidRDefault="0018683C" w:rsidP="007E3F17">
      <w:pPr>
        <w:pStyle w:val="KUJKnormal"/>
      </w:pPr>
    </w:p>
    <w:p w14:paraId="664EA9C5" w14:textId="77777777" w:rsidR="0018683C" w:rsidRDefault="0018683C" w:rsidP="007E3F1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8683C" w14:paraId="20CF8DB1" w14:textId="77777777" w:rsidTr="00501B3D">
        <w:trPr>
          <w:trHeight w:val="397"/>
        </w:trPr>
        <w:tc>
          <w:tcPr>
            <w:tcW w:w="2350" w:type="dxa"/>
            <w:hideMark/>
          </w:tcPr>
          <w:p w14:paraId="72D3E66C" w14:textId="77777777" w:rsidR="0018683C" w:rsidRDefault="0018683C" w:rsidP="00501B3D">
            <w:pPr>
              <w:pStyle w:val="KUJKtucny"/>
            </w:pPr>
            <w:r>
              <w:t>Předkladatel:</w:t>
            </w:r>
          </w:p>
        </w:tc>
        <w:tc>
          <w:tcPr>
            <w:tcW w:w="6862" w:type="dxa"/>
          </w:tcPr>
          <w:p w14:paraId="463BA0BD" w14:textId="77777777" w:rsidR="0018683C" w:rsidRDefault="0018683C" w:rsidP="00501B3D">
            <w:pPr>
              <w:pStyle w:val="KUJKnormal"/>
            </w:pPr>
            <w:r>
              <w:t>MUDr. Martin Kuba</w:t>
            </w:r>
          </w:p>
          <w:p w14:paraId="789254E3" w14:textId="77777777" w:rsidR="0018683C" w:rsidRDefault="0018683C" w:rsidP="00501B3D"/>
        </w:tc>
      </w:tr>
      <w:tr w:rsidR="0018683C" w14:paraId="1F50AD82" w14:textId="77777777" w:rsidTr="00501B3D">
        <w:trPr>
          <w:trHeight w:val="397"/>
        </w:trPr>
        <w:tc>
          <w:tcPr>
            <w:tcW w:w="2350" w:type="dxa"/>
          </w:tcPr>
          <w:p w14:paraId="557B7147" w14:textId="77777777" w:rsidR="0018683C" w:rsidRDefault="0018683C" w:rsidP="00501B3D">
            <w:pPr>
              <w:pStyle w:val="KUJKtucny"/>
            </w:pPr>
            <w:r>
              <w:t>Zpracoval:</w:t>
            </w:r>
          </w:p>
          <w:p w14:paraId="7BB5908C" w14:textId="77777777" w:rsidR="0018683C" w:rsidRDefault="0018683C" w:rsidP="00501B3D"/>
        </w:tc>
        <w:tc>
          <w:tcPr>
            <w:tcW w:w="6862" w:type="dxa"/>
            <w:hideMark/>
          </w:tcPr>
          <w:p w14:paraId="7F77504E" w14:textId="77777777" w:rsidR="0018683C" w:rsidRDefault="0018683C" w:rsidP="00501B3D">
            <w:pPr>
              <w:pStyle w:val="KUJKnormal"/>
            </w:pPr>
            <w:r>
              <w:t>OZDR</w:t>
            </w:r>
          </w:p>
        </w:tc>
      </w:tr>
      <w:tr w:rsidR="0018683C" w14:paraId="64AFA5EA" w14:textId="77777777" w:rsidTr="00501B3D">
        <w:trPr>
          <w:trHeight w:val="397"/>
        </w:trPr>
        <w:tc>
          <w:tcPr>
            <w:tcW w:w="2350" w:type="dxa"/>
          </w:tcPr>
          <w:p w14:paraId="751D20BA" w14:textId="77777777" w:rsidR="0018683C" w:rsidRPr="009715F9" w:rsidRDefault="0018683C" w:rsidP="00501B3D">
            <w:pPr>
              <w:pStyle w:val="KUJKnormal"/>
              <w:rPr>
                <w:b/>
              </w:rPr>
            </w:pPr>
            <w:r w:rsidRPr="009715F9">
              <w:rPr>
                <w:b/>
              </w:rPr>
              <w:t>Vedoucí odboru:</w:t>
            </w:r>
          </w:p>
          <w:p w14:paraId="797D6ADD" w14:textId="77777777" w:rsidR="0018683C" w:rsidRDefault="0018683C" w:rsidP="00501B3D"/>
        </w:tc>
        <w:tc>
          <w:tcPr>
            <w:tcW w:w="6862" w:type="dxa"/>
            <w:hideMark/>
          </w:tcPr>
          <w:p w14:paraId="5B79A4AF" w14:textId="77777777" w:rsidR="0018683C" w:rsidRDefault="0018683C" w:rsidP="00501B3D">
            <w:pPr>
              <w:pStyle w:val="KUJKnormal"/>
            </w:pPr>
            <w:r>
              <w:t>Mgr. Petr Studenovský</w:t>
            </w:r>
          </w:p>
        </w:tc>
      </w:tr>
    </w:tbl>
    <w:p w14:paraId="417CE1C4" w14:textId="77777777" w:rsidR="0018683C" w:rsidRDefault="0018683C" w:rsidP="007E3F17">
      <w:pPr>
        <w:pStyle w:val="KUJKnormal"/>
      </w:pPr>
    </w:p>
    <w:p w14:paraId="6EEDFB49" w14:textId="77777777" w:rsidR="0018683C" w:rsidRPr="0052161F" w:rsidRDefault="0018683C" w:rsidP="007E3F17">
      <w:pPr>
        <w:pStyle w:val="KUJKtucny"/>
      </w:pPr>
      <w:r w:rsidRPr="0052161F">
        <w:t>NÁVRH USNESENÍ</w:t>
      </w:r>
    </w:p>
    <w:p w14:paraId="3ACE0C9E" w14:textId="77777777" w:rsidR="0018683C" w:rsidRDefault="0018683C" w:rsidP="007E3F17">
      <w:pPr>
        <w:pStyle w:val="KUJKnormal"/>
        <w:rPr>
          <w:rFonts w:ascii="Calibri" w:hAnsi="Calibri" w:cs="Calibri"/>
          <w:sz w:val="12"/>
          <w:szCs w:val="12"/>
        </w:rPr>
      </w:pPr>
      <w:bookmarkStart w:id="1" w:name="US_ZaVeVeci"/>
      <w:bookmarkEnd w:id="1"/>
    </w:p>
    <w:p w14:paraId="0DC6CEDC" w14:textId="77777777" w:rsidR="0018683C" w:rsidRPr="00841DFC" w:rsidRDefault="0018683C" w:rsidP="0018683C">
      <w:pPr>
        <w:pStyle w:val="KUJKPolozka"/>
        <w:spacing w:line="240" w:lineRule="auto"/>
      </w:pPr>
      <w:r w:rsidRPr="00841DFC">
        <w:t>Zastupitelstvo Jihočeského kraje</w:t>
      </w:r>
    </w:p>
    <w:p w14:paraId="1EFA9003" w14:textId="77777777" w:rsidR="0018683C" w:rsidRPr="00E10FE7" w:rsidRDefault="0018683C" w:rsidP="0018683C">
      <w:pPr>
        <w:pStyle w:val="KUJKdoplnek2"/>
        <w:spacing w:line="240" w:lineRule="auto"/>
      </w:pPr>
      <w:r w:rsidRPr="00AF7BAE">
        <w:t>schvaluje</w:t>
      </w:r>
    </w:p>
    <w:p w14:paraId="0D737E83" w14:textId="77777777" w:rsidR="0018683C" w:rsidRDefault="0018683C" w:rsidP="007E3F17">
      <w:pPr>
        <w:pStyle w:val="KUJKnormal"/>
      </w:pPr>
      <w:r w:rsidRPr="00DE2BFC">
        <w:t>změnu stanov obchodní společnosti Nemocnice Tábor, a.s., IČO 26095203, dle přílohy návrhu č. 499/ZK/21;</w:t>
      </w:r>
    </w:p>
    <w:p w14:paraId="22C91CA4" w14:textId="77777777" w:rsidR="0018683C" w:rsidRDefault="0018683C" w:rsidP="0018683C">
      <w:pPr>
        <w:pStyle w:val="KUJKdoplnek2"/>
        <w:spacing w:line="240" w:lineRule="auto"/>
      </w:pPr>
      <w:r w:rsidRPr="0021676C">
        <w:t>ukládá</w:t>
      </w:r>
    </w:p>
    <w:p w14:paraId="185C8A22" w14:textId="77777777" w:rsidR="0018683C" w:rsidRDefault="0018683C" w:rsidP="00DE2BFC">
      <w:pPr>
        <w:pStyle w:val="KUJKnormal"/>
      </w:pPr>
      <w:r>
        <w:t xml:space="preserve">MUDr. Martinu Kubovi, hejtmanovi kraje, předložit návrh usnesení radě kraje vykonávající působnost valné hromady obchodní společnosti k projednání. </w:t>
      </w:r>
    </w:p>
    <w:p w14:paraId="312C09ED" w14:textId="77777777" w:rsidR="0018683C" w:rsidRDefault="0018683C" w:rsidP="00DE2BFC">
      <w:pPr>
        <w:pStyle w:val="KUJKnormal"/>
      </w:pPr>
      <w:r>
        <w:t>T: 16. 12. 2021</w:t>
      </w:r>
    </w:p>
    <w:p w14:paraId="01859F32" w14:textId="77777777" w:rsidR="0018683C" w:rsidRDefault="0018683C" w:rsidP="00DE2BFC">
      <w:pPr>
        <w:pStyle w:val="KUJKnormal"/>
      </w:pPr>
    </w:p>
    <w:p w14:paraId="7E38E952" w14:textId="77777777" w:rsidR="0018683C" w:rsidRDefault="0018683C" w:rsidP="00DE2BFC">
      <w:pPr>
        <w:pStyle w:val="KUJKnormal"/>
      </w:pPr>
    </w:p>
    <w:p w14:paraId="685BFCC7" w14:textId="77777777" w:rsidR="0018683C" w:rsidRDefault="0018683C" w:rsidP="00DE2BFC">
      <w:pPr>
        <w:pStyle w:val="KUJKmezeraDZ"/>
      </w:pPr>
      <w:bookmarkStart w:id="2" w:name="US_DuvodZprava"/>
      <w:bookmarkEnd w:id="2"/>
    </w:p>
    <w:p w14:paraId="2BFD4BC4" w14:textId="77777777" w:rsidR="0018683C" w:rsidRDefault="0018683C" w:rsidP="00DE2BFC">
      <w:pPr>
        <w:pStyle w:val="KUJKnadpisDZ"/>
      </w:pPr>
      <w:r>
        <w:t>DŮVODOVÁ ZPRÁVA</w:t>
      </w:r>
    </w:p>
    <w:p w14:paraId="2F506024" w14:textId="77777777" w:rsidR="0018683C" w:rsidRPr="009B7B0B" w:rsidRDefault="0018683C" w:rsidP="00DE2BFC">
      <w:pPr>
        <w:pStyle w:val="KUJKmezeraDZ"/>
      </w:pPr>
    </w:p>
    <w:p w14:paraId="398518EC" w14:textId="77777777" w:rsidR="0018683C" w:rsidRDefault="0018683C" w:rsidP="002D3383">
      <w:pPr>
        <w:pStyle w:val="KUJKnormal"/>
        <w:spacing w:after="60"/>
      </w:pPr>
      <w:r>
        <w:t>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254/2005-ZK8 ze dne 13. 9. 2005, ve znění usnesení č. 82/2014/ZK-10</w:t>
      </w:r>
      <w:r>
        <w:rPr>
          <w:rFonts w:cs="Arial"/>
          <w:szCs w:val="20"/>
        </w:rPr>
        <w:t xml:space="preserve"> ze dne 24. 4. 2014</w:t>
      </w:r>
      <w:r>
        <w:t xml:space="preserve">. </w:t>
      </w:r>
    </w:p>
    <w:p w14:paraId="4219F964" w14:textId="77777777" w:rsidR="0018683C" w:rsidRDefault="0018683C" w:rsidP="002D3383">
      <w:pPr>
        <w:spacing w:after="60"/>
        <w:jc w:val="both"/>
        <w:rPr>
          <w:rFonts w:ascii="Arial" w:hAnsi="Arial" w:cs="Arial"/>
          <w:szCs w:val="20"/>
        </w:rPr>
      </w:pPr>
      <w:r>
        <w:rPr>
          <w:rFonts w:ascii="Arial" w:hAnsi="Arial" w:cs="Arial"/>
          <w:szCs w:val="20"/>
        </w:rPr>
        <w:t xml:space="preserve">Stávající stanovy obchodních společností založených Jihočeským krajem v oblasti zdravotnictví je třeba uvést do souladu s aktuální právní úpravou, zejména zákonem č. 90/2012 Sb., o obchodních společnostech a družstvech, ve znění pozdějších předpisů, po jeho novele účinné od 1. 1. 2021 provedené zákonem č. 33/2020 Sb. (dále jen Novela). Obchodní korporace jsou povinny své stanovy přizpůsobit nové úpravě do 1 roku ode dne nabytí účinnosti Novely a doručit je do sbírky listin. </w:t>
      </w:r>
    </w:p>
    <w:p w14:paraId="79813B21" w14:textId="77777777" w:rsidR="0018683C" w:rsidRDefault="0018683C" w:rsidP="002D3383">
      <w:pPr>
        <w:spacing w:after="60"/>
        <w:jc w:val="both"/>
        <w:rPr>
          <w:rFonts w:ascii="Arial" w:hAnsi="Arial" w:cs="Arial"/>
          <w:szCs w:val="20"/>
        </w:rPr>
      </w:pPr>
      <w:r>
        <w:rPr>
          <w:rFonts w:ascii="Arial" w:hAnsi="Arial" w:cs="Arial"/>
          <w:szCs w:val="20"/>
        </w:rPr>
        <w:t>V souvislosti s výše uvedenou Novelou došlo také k související novelizaci zákona č. 89/2012 Sb., občanský zákoník, ve znění pozdějších předpisů a dalších zákonů, zákonem, který byl vyhlášen ve Sbírce zákonů dne 15. 4. 2020 v částce 60 pod číslem 163/2020 Sb., a to s účinností od 1. 7. 2020.</w:t>
      </w:r>
    </w:p>
    <w:p w14:paraId="6DC65DF7" w14:textId="77777777" w:rsidR="0018683C" w:rsidRDefault="0018683C" w:rsidP="002D3383">
      <w:pPr>
        <w:spacing w:after="60"/>
        <w:jc w:val="both"/>
        <w:rPr>
          <w:rFonts w:ascii="Arial" w:hAnsi="Arial" w:cs="Arial"/>
          <w:szCs w:val="20"/>
        </w:rPr>
      </w:pPr>
      <w:r>
        <w:rPr>
          <w:rFonts w:ascii="Arial" w:hAnsi="Arial" w:cs="Arial"/>
          <w:szCs w:val="20"/>
        </w:rPr>
        <w:t>Dále je třeba ve stanovách upravit „Předmět podnikání“ v návaznosti na usnesení Nejvyššího soudu ČR ze dne 12. 5. 2021, sp. zn. 27Cdo 3549/2020 a u živnosti „podnikání výroba, obchod a služby neuvedené v přílohách 1 až 3 živnostenského zákona“ doplnit v souladu s uvedeným rozhodnutím konkrétní obory činnosti.</w:t>
      </w:r>
    </w:p>
    <w:p w14:paraId="6E0FCC08" w14:textId="77777777" w:rsidR="0018683C" w:rsidRDefault="0018683C" w:rsidP="002D3383">
      <w:pPr>
        <w:spacing w:after="60"/>
        <w:jc w:val="both"/>
        <w:rPr>
          <w:rFonts w:ascii="Arial" w:hAnsi="Arial" w:cs="Arial"/>
          <w:szCs w:val="20"/>
        </w:rPr>
      </w:pPr>
      <w:r>
        <w:rPr>
          <w:rFonts w:ascii="Arial" w:hAnsi="Arial" w:cs="Arial"/>
          <w:szCs w:val="20"/>
        </w:rPr>
        <w:lastRenderedPageBreak/>
        <w:t>Změny stanov jsou tedy v podstatě formálního charakteru – viz vyznačené úpravy v příloze.</w:t>
      </w:r>
    </w:p>
    <w:p w14:paraId="6F13401F" w14:textId="77777777" w:rsidR="0018683C" w:rsidRDefault="0018683C" w:rsidP="002D3383">
      <w:pPr>
        <w:spacing w:after="60"/>
        <w:jc w:val="both"/>
        <w:rPr>
          <w:rFonts w:ascii="Arial" w:hAnsi="Arial" w:cs="Arial"/>
          <w:szCs w:val="20"/>
        </w:rPr>
      </w:pPr>
      <w:r>
        <w:rPr>
          <w:rFonts w:ascii="Arial" w:hAnsi="Arial" w:cs="Arial"/>
          <w:szCs w:val="20"/>
        </w:rPr>
        <w:t>Z nejvýznamnějších změn lze zmínit:</w:t>
      </w:r>
    </w:p>
    <w:p w14:paraId="508FD0C8" w14:textId="77777777" w:rsidR="0018683C" w:rsidRDefault="0018683C" w:rsidP="0018683C">
      <w:pPr>
        <w:numPr>
          <w:ilvl w:val="0"/>
          <w:numId w:val="11"/>
        </w:numPr>
        <w:spacing w:after="60" w:line="240" w:lineRule="auto"/>
        <w:jc w:val="both"/>
        <w:rPr>
          <w:rFonts w:ascii="Arial" w:hAnsi="Arial" w:cs="Arial"/>
          <w:szCs w:val="20"/>
        </w:rPr>
      </w:pPr>
      <w:r>
        <w:rPr>
          <w:rFonts w:ascii="Arial" w:hAnsi="Arial" w:cs="Arial"/>
          <w:szCs w:val="20"/>
        </w:rPr>
        <w:t>upouštění od používání pojmu „kmenová“ akcie</w:t>
      </w:r>
    </w:p>
    <w:p w14:paraId="38497BAC" w14:textId="77777777" w:rsidR="0018683C" w:rsidRDefault="0018683C" w:rsidP="0018683C">
      <w:pPr>
        <w:numPr>
          <w:ilvl w:val="0"/>
          <w:numId w:val="11"/>
        </w:numPr>
        <w:spacing w:after="60" w:line="240" w:lineRule="auto"/>
        <w:jc w:val="both"/>
        <w:rPr>
          <w:rFonts w:ascii="Arial" w:hAnsi="Arial" w:cs="Arial"/>
          <w:szCs w:val="20"/>
        </w:rPr>
      </w:pPr>
      <w:r>
        <w:rPr>
          <w:rFonts w:ascii="Arial" w:hAnsi="Arial" w:cs="Arial"/>
          <w:szCs w:val="20"/>
        </w:rPr>
        <w:t>doplnění údaje o celkovém počtu hlasů ve společnosti</w:t>
      </w:r>
    </w:p>
    <w:p w14:paraId="761A485A" w14:textId="77777777" w:rsidR="0018683C" w:rsidRDefault="0018683C" w:rsidP="0018683C">
      <w:pPr>
        <w:numPr>
          <w:ilvl w:val="0"/>
          <w:numId w:val="11"/>
        </w:numPr>
        <w:spacing w:after="60" w:line="240" w:lineRule="auto"/>
        <w:jc w:val="both"/>
        <w:rPr>
          <w:rFonts w:ascii="Arial" w:hAnsi="Arial" w:cs="Arial"/>
          <w:szCs w:val="20"/>
        </w:rPr>
      </w:pPr>
      <w:r>
        <w:rPr>
          <w:rFonts w:ascii="Arial" w:hAnsi="Arial" w:cs="Arial"/>
          <w:szCs w:val="20"/>
        </w:rPr>
        <w:t>doplnění informace o tom, že listinné akcie nejsou imobilizovány</w:t>
      </w:r>
    </w:p>
    <w:p w14:paraId="6956A0D9" w14:textId="77777777" w:rsidR="0018683C" w:rsidRDefault="0018683C" w:rsidP="0018683C">
      <w:pPr>
        <w:numPr>
          <w:ilvl w:val="0"/>
          <w:numId w:val="11"/>
        </w:numPr>
        <w:spacing w:after="60" w:line="240" w:lineRule="auto"/>
        <w:jc w:val="both"/>
        <w:rPr>
          <w:rFonts w:ascii="Arial" w:hAnsi="Arial" w:cs="Arial"/>
          <w:szCs w:val="20"/>
        </w:rPr>
      </w:pPr>
      <w:r>
        <w:rPr>
          <w:rFonts w:ascii="Arial" w:hAnsi="Arial" w:cs="Arial"/>
          <w:szCs w:val="20"/>
        </w:rPr>
        <w:t>doplnění popisu práv spojených s akciemi</w:t>
      </w:r>
    </w:p>
    <w:p w14:paraId="3B65A449" w14:textId="77777777" w:rsidR="0018683C" w:rsidRDefault="0018683C" w:rsidP="0018683C">
      <w:pPr>
        <w:numPr>
          <w:ilvl w:val="0"/>
          <w:numId w:val="11"/>
        </w:numPr>
        <w:spacing w:after="60" w:line="240" w:lineRule="auto"/>
        <w:jc w:val="both"/>
        <w:rPr>
          <w:rFonts w:ascii="Arial" w:hAnsi="Arial" w:cs="Arial"/>
          <w:szCs w:val="20"/>
        </w:rPr>
      </w:pPr>
      <w:r>
        <w:rPr>
          <w:rFonts w:ascii="Arial" w:hAnsi="Arial" w:cs="Arial"/>
          <w:szCs w:val="20"/>
        </w:rPr>
        <w:t>upřesnění okamžiku, který je rozhodný pro určení, zda má společnost více než 500 zaměstnanců pro potřeby vyhodnocení, zda má být v takovém případě volena jedna třetina členů dozorčí rady zaměstnanci společnosti. A další upřesnění, že aktivní volební právo náleží těm zaměstnancům společnosti, kteří jsou vůči společnosti v pracovním poměru „v době volby nebo odvolání člena dozorčí rady“</w:t>
      </w:r>
    </w:p>
    <w:p w14:paraId="455C5D3C" w14:textId="77777777" w:rsidR="0018683C" w:rsidRDefault="0018683C" w:rsidP="0018683C">
      <w:pPr>
        <w:numPr>
          <w:ilvl w:val="0"/>
          <w:numId w:val="11"/>
        </w:numPr>
        <w:spacing w:after="60" w:line="240" w:lineRule="auto"/>
        <w:jc w:val="both"/>
        <w:rPr>
          <w:rFonts w:ascii="Arial" w:hAnsi="Arial" w:cs="Arial"/>
          <w:szCs w:val="20"/>
        </w:rPr>
      </w:pPr>
      <w:r>
        <w:rPr>
          <w:rFonts w:ascii="Arial" w:hAnsi="Arial" w:cs="Arial"/>
          <w:szCs w:val="20"/>
        </w:rPr>
        <w:t>doplnění kooptace pouze těch členů dozorčí rady, kteří jsou voleni valnou hromadou, nikoliv těch, kteří byli zvoleni zaměstnanci</w:t>
      </w:r>
    </w:p>
    <w:p w14:paraId="0371A30A" w14:textId="77777777" w:rsidR="0018683C" w:rsidRDefault="0018683C" w:rsidP="0018683C">
      <w:pPr>
        <w:numPr>
          <w:ilvl w:val="0"/>
          <w:numId w:val="11"/>
        </w:numPr>
        <w:spacing w:after="60" w:line="240" w:lineRule="auto"/>
        <w:jc w:val="both"/>
        <w:rPr>
          <w:rFonts w:ascii="Arial" w:hAnsi="Arial" w:cs="Arial"/>
          <w:szCs w:val="20"/>
        </w:rPr>
      </w:pPr>
      <w:r>
        <w:rPr>
          <w:rFonts w:ascii="Arial" w:hAnsi="Arial" w:cs="Arial"/>
          <w:szCs w:val="20"/>
        </w:rPr>
        <w:t>a další formulační úpravy či doplnění, které sjednocují terminologii s terminologií používanou zákonem a odstraňují případné nepřesnosti</w:t>
      </w:r>
    </w:p>
    <w:p w14:paraId="39885AC0" w14:textId="77777777" w:rsidR="0018683C" w:rsidRDefault="0018683C" w:rsidP="002D3383">
      <w:pPr>
        <w:pStyle w:val="KUJKmezeraDZ"/>
        <w:spacing w:after="60"/>
        <w:rPr>
          <w:rFonts w:cs="Arial"/>
          <w:sz w:val="20"/>
          <w:szCs w:val="20"/>
        </w:rPr>
      </w:pPr>
      <w:r>
        <w:rPr>
          <w:rFonts w:cs="Arial"/>
          <w:sz w:val="20"/>
          <w:szCs w:val="20"/>
        </w:rPr>
        <w:t>Nemocnice Tábor, a.s., nově také doplňuje předmět činnosti společnosti:</w:t>
      </w:r>
    </w:p>
    <w:p w14:paraId="3F0E405B" w14:textId="77777777" w:rsidR="0018683C" w:rsidRDefault="0018683C" w:rsidP="0018683C">
      <w:pPr>
        <w:pStyle w:val="KUJKmezeraDZ"/>
        <w:numPr>
          <w:ilvl w:val="0"/>
          <w:numId w:val="12"/>
        </w:numPr>
        <w:spacing w:after="60" w:line="240" w:lineRule="auto"/>
        <w:rPr>
          <w:rFonts w:cs="Arial"/>
          <w:sz w:val="20"/>
          <w:szCs w:val="20"/>
        </w:rPr>
      </w:pPr>
      <w:r>
        <w:rPr>
          <w:rFonts w:cs="Arial"/>
          <w:sz w:val="20"/>
          <w:szCs w:val="20"/>
        </w:rPr>
        <w:t>uskutečňování vzdělávání podle vzdělávacích programů schválených Ministerstvem zdravotnictví, a to v rozsahu rozhodnutí o udělení nebo prodloužení akreditace</w:t>
      </w:r>
    </w:p>
    <w:p w14:paraId="20C7BD46" w14:textId="77777777" w:rsidR="0018683C" w:rsidRDefault="0018683C" w:rsidP="0018683C">
      <w:pPr>
        <w:pStyle w:val="KUJKmezeraDZ"/>
        <w:numPr>
          <w:ilvl w:val="0"/>
          <w:numId w:val="12"/>
        </w:numPr>
        <w:spacing w:after="60" w:line="240" w:lineRule="auto"/>
        <w:rPr>
          <w:rFonts w:cs="Arial"/>
          <w:sz w:val="20"/>
          <w:szCs w:val="20"/>
        </w:rPr>
      </w:pPr>
      <w:r>
        <w:rPr>
          <w:rFonts w:cs="Arial"/>
          <w:sz w:val="20"/>
          <w:szCs w:val="20"/>
        </w:rPr>
        <w:t>zajišťování praktické výuky studentů a žáků ve spolupráci s vysokými školami a středními školami zdravotnického zaměření</w:t>
      </w:r>
    </w:p>
    <w:p w14:paraId="29B4F495" w14:textId="77777777" w:rsidR="0018683C" w:rsidRDefault="0018683C" w:rsidP="002D3383">
      <w:pPr>
        <w:pStyle w:val="KUJKnormal"/>
        <w:spacing w:after="60"/>
        <w:contextualSpacing w:val="0"/>
        <w:rPr>
          <w:rFonts w:cs="Arial"/>
          <w:szCs w:val="20"/>
        </w:rPr>
      </w:pPr>
      <w:r>
        <w:rPr>
          <w:rFonts w:cs="Arial"/>
          <w:szCs w:val="20"/>
        </w:rPr>
        <w:t>Vzhledem k tomu, že návrh změn stanov je od čl. V totožný s návrhem změn stanov Nemocnice České Budějovice, a.s., je příloha tohoto návrhu i vzhledem k rozsahu pouze v elektronické podobě. Vytištěné znění stanov s vyznačením změn bude během jednání k dispozici k nahlédnutí u vedoucího odboru zdravotnictví.</w:t>
      </w:r>
    </w:p>
    <w:p w14:paraId="1E17BCEA" w14:textId="77777777" w:rsidR="0018683C" w:rsidRDefault="0018683C" w:rsidP="002D3383">
      <w:pPr>
        <w:pStyle w:val="KUJKnormal"/>
        <w:spacing w:after="60"/>
        <w:contextualSpacing w:val="0"/>
        <w:rPr>
          <w:lang w:val="x-none"/>
        </w:rPr>
      </w:pPr>
      <w:r>
        <w:rPr>
          <w:rFonts w:cs="Arial"/>
          <w:szCs w:val="20"/>
        </w:rPr>
        <w:t>Představenstvo Nemocnice Tábor, a.s., projednalo návrh změn stanov na svém jednání dne 1. 12. 2021.</w:t>
      </w:r>
    </w:p>
    <w:p w14:paraId="0FB72D1C" w14:textId="77777777" w:rsidR="0018683C" w:rsidRDefault="0018683C" w:rsidP="002D3383">
      <w:pPr>
        <w:pStyle w:val="KUJKnormal"/>
        <w:spacing w:after="60"/>
        <w:contextualSpacing w:val="0"/>
        <w:rPr>
          <w:rFonts w:cs="Arial"/>
          <w:szCs w:val="20"/>
        </w:rPr>
      </w:pPr>
      <w:r>
        <w:rPr>
          <w:rFonts w:cs="Arial"/>
          <w:szCs w:val="20"/>
        </w:rPr>
        <w:t>Po projednání změny stanov zastupitelstvem kraje budou stanovy předloženy Radě Jihočeského kraje vykonávající působnost valné hromady obchodní společnosti. Rozhodnout o schválení a změně stanov dále přísluší dle platných stanov (článku VIII., odstavce 1.1, první odrážky) valné hromadě obchodní společnosti, resp. Radě Jihočeského kraje vykonávající působnost valné hromady obchodní společnosti v souladu s § 59 odst. 1 písm. j) zákona č. 129/2000 Sb., o krajích (krajské zřízení), ve znění pozdějších předpisů.</w:t>
      </w:r>
    </w:p>
    <w:p w14:paraId="014A4552" w14:textId="77777777" w:rsidR="0018683C" w:rsidRDefault="0018683C" w:rsidP="002D3383">
      <w:pPr>
        <w:pStyle w:val="KUJKnormal"/>
      </w:pPr>
    </w:p>
    <w:p w14:paraId="19520C78" w14:textId="77777777" w:rsidR="0018683C" w:rsidRDefault="0018683C" w:rsidP="002D3383">
      <w:pPr>
        <w:pStyle w:val="KUJKnormal"/>
      </w:pPr>
    </w:p>
    <w:p w14:paraId="7BB51B7A" w14:textId="77777777" w:rsidR="0018683C" w:rsidRDefault="0018683C" w:rsidP="002D3383">
      <w:pPr>
        <w:pStyle w:val="KUJKnormal"/>
      </w:pPr>
      <w:r>
        <w:t>Finanční nároky a krytí: nemá dopad do rozpočtu kraje.</w:t>
      </w:r>
    </w:p>
    <w:p w14:paraId="6DEC1263" w14:textId="77777777" w:rsidR="0018683C" w:rsidRDefault="0018683C" w:rsidP="007E3F17">
      <w:pPr>
        <w:pStyle w:val="KUJKnormal"/>
      </w:pPr>
    </w:p>
    <w:p w14:paraId="148A5A53" w14:textId="77777777" w:rsidR="0018683C" w:rsidRDefault="0018683C" w:rsidP="007E3F17">
      <w:pPr>
        <w:pStyle w:val="KUJKnormal"/>
      </w:pPr>
    </w:p>
    <w:p w14:paraId="1AB7ED75" w14:textId="77777777" w:rsidR="0018683C" w:rsidRDefault="0018683C" w:rsidP="007E3F17">
      <w:pPr>
        <w:pStyle w:val="KUJKnormal"/>
      </w:pPr>
      <w:r>
        <w:t>Vyjádření správce rozpočtu: nebylo vyžádáno, nemá dopad do rozpočtu kraje.</w:t>
      </w:r>
    </w:p>
    <w:p w14:paraId="1D1D6A09" w14:textId="77777777" w:rsidR="0018683C" w:rsidRDefault="0018683C" w:rsidP="007E3F17">
      <w:pPr>
        <w:pStyle w:val="KUJKnormal"/>
      </w:pPr>
    </w:p>
    <w:p w14:paraId="0C79AE85" w14:textId="77777777" w:rsidR="0018683C" w:rsidRDefault="0018683C" w:rsidP="007E3F17">
      <w:pPr>
        <w:pStyle w:val="KUJKnormal"/>
      </w:pPr>
    </w:p>
    <w:p w14:paraId="3328D03A" w14:textId="77777777" w:rsidR="0018683C" w:rsidRDefault="0018683C" w:rsidP="007E3F17">
      <w:pPr>
        <w:pStyle w:val="KUJKnormal"/>
      </w:pPr>
      <w:r>
        <w:t>Návrh projednán (stanoviska):</w:t>
      </w:r>
    </w:p>
    <w:p w14:paraId="3FC9057B" w14:textId="77777777" w:rsidR="0018683C" w:rsidRPr="00A521E1" w:rsidRDefault="0018683C" w:rsidP="00083886">
      <w:pPr>
        <w:pStyle w:val="KUJKnormal"/>
        <w:spacing w:after="60"/>
        <w:contextualSpacing w:val="0"/>
      </w:pPr>
      <w:r>
        <w:t>Mgr. Markéta Procházková</w:t>
      </w:r>
      <w:r w:rsidRPr="00A521E1">
        <w:t xml:space="preserve"> - </w:t>
      </w:r>
      <w:r>
        <w:t>Odbor právní a krajský živnostenský úřad (OPZU):</w:t>
      </w:r>
      <w:r w:rsidRPr="00A521E1">
        <w:t xml:space="preserve"> </w:t>
      </w:r>
      <w:r>
        <w:t>Souhlasím</w:t>
      </w:r>
    </w:p>
    <w:p w14:paraId="1DE4134E" w14:textId="77777777" w:rsidR="0018683C" w:rsidRDefault="0018683C" w:rsidP="002D3383">
      <w:pPr>
        <w:pStyle w:val="KUJKnormal"/>
        <w:spacing w:after="60"/>
        <w:contextualSpacing w:val="0"/>
      </w:pPr>
      <w:r>
        <w:t>Rada Jihočeského kraje vykonávající působnost valné hromady obchodní společnosti vzala na vědomí návrh na změnu stanov obchodní společnosti dne 16. 12. 2021 a doporučila zastupitelstvu kraje schválit změnu stanov obchodní společnosti.</w:t>
      </w:r>
    </w:p>
    <w:p w14:paraId="51C56616" w14:textId="77777777" w:rsidR="0018683C" w:rsidRDefault="0018683C" w:rsidP="007E3F17">
      <w:pPr>
        <w:pStyle w:val="KUJKnormal"/>
      </w:pPr>
    </w:p>
    <w:p w14:paraId="1CEA302A" w14:textId="77777777" w:rsidR="0018683C" w:rsidRDefault="0018683C" w:rsidP="007E3F17">
      <w:pPr>
        <w:pStyle w:val="KUJKnormal"/>
      </w:pPr>
    </w:p>
    <w:p w14:paraId="5F466A63" w14:textId="77777777" w:rsidR="0018683C" w:rsidRPr="007939A8" w:rsidRDefault="0018683C" w:rsidP="007E3F17">
      <w:pPr>
        <w:pStyle w:val="KUJKtucny"/>
      </w:pPr>
      <w:r w:rsidRPr="007939A8">
        <w:t>PŘÍLOHY:</w:t>
      </w:r>
    </w:p>
    <w:p w14:paraId="2B6C3B79" w14:textId="77777777" w:rsidR="0018683C" w:rsidRPr="00B52AA9" w:rsidRDefault="0018683C" w:rsidP="000925AE">
      <w:pPr>
        <w:pStyle w:val="KUJKcislovany"/>
        <w:numPr>
          <w:ilvl w:val="0"/>
          <w:numId w:val="0"/>
        </w:numPr>
      </w:pPr>
      <w:r>
        <w:t>Stanovy obchodní společnosti Nemocnice Tábor, a.s., s vyznačením úprav (pouze v el. podobě vzhledem k rozsahu)</w:t>
      </w:r>
      <w:r w:rsidRPr="0081756D">
        <w:t xml:space="preserve"> (</w:t>
      </w:r>
      <w:r>
        <w:t>KUJK_ZK161221_499_př. Stanovy NTA s vyznačením změn.doc</w:t>
      </w:r>
      <w:r w:rsidRPr="0081756D">
        <w:t>)</w:t>
      </w:r>
    </w:p>
    <w:p w14:paraId="72324CD2" w14:textId="77777777" w:rsidR="0018683C" w:rsidRDefault="0018683C" w:rsidP="007E3F17">
      <w:pPr>
        <w:pStyle w:val="KUJKnormal"/>
      </w:pPr>
    </w:p>
    <w:p w14:paraId="0EBA1984" w14:textId="77777777" w:rsidR="0018683C" w:rsidRDefault="0018683C" w:rsidP="007E3F17">
      <w:pPr>
        <w:pStyle w:val="KUJKnormal"/>
      </w:pPr>
    </w:p>
    <w:p w14:paraId="14718EEF" w14:textId="77777777" w:rsidR="0018683C" w:rsidRPr="007C1EE7" w:rsidRDefault="0018683C" w:rsidP="007E3F17">
      <w:pPr>
        <w:pStyle w:val="KUJKtucny"/>
      </w:pPr>
      <w:r w:rsidRPr="007C1EE7">
        <w:t>Zodpovídá:</w:t>
      </w:r>
      <w:r>
        <w:t xml:space="preserve"> </w:t>
      </w:r>
      <w:r>
        <w:rPr>
          <w:rFonts w:cs="Arial"/>
          <w:b w:val="0"/>
          <w:szCs w:val="20"/>
        </w:rPr>
        <w:t>vedoucí OZDR, Mgr. Petr Studenovský</w:t>
      </w:r>
    </w:p>
    <w:p w14:paraId="63852038" w14:textId="77777777" w:rsidR="0018683C" w:rsidRDefault="0018683C" w:rsidP="007E3F17">
      <w:pPr>
        <w:pStyle w:val="KUJKnormal"/>
      </w:pPr>
    </w:p>
    <w:p w14:paraId="0531E36F" w14:textId="77777777" w:rsidR="0018683C" w:rsidRDefault="0018683C" w:rsidP="000925AE">
      <w:pPr>
        <w:pStyle w:val="KUJKnormal"/>
        <w:rPr>
          <w:rFonts w:cs="Arial"/>
          <w:szCs w:val="20"/>
        </w:rPr>
      </w:pPr>
      <w:r>
        <w:rPr>
          <w:rFonts w:cs="Arial"/>
          <w:szCs w:val="20"/>
        </w:rPr>
        <w:t>Termín kontroly: leden 2022</w:t>
      </w:r>
    </w:p>
    <w:p w14:paraId="65EEB9B1" w14:textId="77777777" w:rsidR="0018683C" w:rsidRDefault="0018683C" w:rsidP="000925AE">
      <w:pPr>
        <w:pStyle w:val="KUJKtucny"/>
      </w:pPr>
      <w:r>
        <w:rPr>
          <w:rFonts w:cs="Arial"/>
          <w:b w:val="0"/>
          <w:szCs w:val="20"/>
        </w:rPr>
        <w:t>Termín splnění: 16. 12. 2021</w:t>
      </w:r>
    </w:p>
    <w:p w14:paraId="1256A720" w14:textId="77777777" w:rsidR="0018683C" w:rsidRDefault="0018683C"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6400" w14:textId="77777777" w:rsidR="00A26481" w:rsidRDefault="00A26481" w:rsidP="002C5539">
      <w:r>
        <w:separator/>
      </w:r>
    </w:p>
  </w:endnote>
  <w:endnote w:type="continuationSeparator" w:id="0">
    <w:p w14:paraId="1B7BB9CD" w14:textId="77777777" w:rsidR="00A26481" w:rsidRDefault="00A2648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2648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2648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7DF3" w14:textId="77777777" w:rsidR="00A26481" w:rsidRDefault="00A26481" w:rsidP="002C5539">
      <w:r>
        <w:separator/>
      </w:r>
    </w:p>
  </w:footnote>
  <w:footnote w:type="continuationSeparator" w:id="0">
    <w:p w14:paraId="0AB37881" w14:textId="77777777" w:rsidR="00A26481" w:rsidRDefault="00A2648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AB3A" w14:textId="77777777" w:rsidR="0018683C" w:rsidRDefault="0018683C" w:rsidP="0018683C">
    <w:r>
      <w:rPr>
        <w:noProof/>
      </w:rPr>
      <w:pict w14:anchorId="16FA157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8F9148A" w14:textId="77777777" w:rsidR="0018683C" w:rsidRPr="00D405BE" w:rsidRDefault="0018683C" w:rsidP="0018683C">
                <w:pPr>
                  <w:spacing w:after="60"/>
                  <w:rPr>
                    <w:rFonts w:cs="Arial"/>
                    <w:b/>
                    <w:sz w:val="22"/>
                  </w:rPr>
                </w:pPr>
                <w:r w:rsidRPr="00D405BE">
                  <w:rPr>
                    <w:rFonts w:cs="Arial"/>
                    <w:b/>
                    <w:sz w:val="22"/>
                  </w:rPr>
                  <w:t>ZASTUPITELSTVO JIHOČESKÉHO KRAJE</w:t>
                </w:r>
              </w:p>
              <w:p w14:paraId="3695DD35" w14:textId="77777777" w:rsidR="0018683C" w:rsidRPr="00D405BE" w:rsidRDefault="0018683C" w:rsidP="0018683C">
                <w:pPr>
                  <w:spacing w:after="60"/>
                  <w:rPr>
                    <w:rFonts w:cs="Arial"/>
                    <w:sz w:val="22"/>
                  </w:rPr>
                </w:pPr>
                <w:r w:rsidRPr="00D405BE">
                  <w:rPr>
                    <w:rFonts w:cs="Arial"/>
                    <w:sz w:val="22"/>
                  </w:rPr>
                  <w:t>NÁVRH USNESENÍ</w:t>
                </w:r>
              </w:p>
            </w:txbxContent>
          </v:textbox>
        </v:shape>
      </w:pict>
    </w:r>
    <w:r>
      <w:rPr>
        <w:noProof/>
      </w:rPr>
    </w:r>
    <w:r>
      <w:pict w14:anchorId="5450962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29DC0C5">
        <v:rect id="_x0000_i1026" style="width:481.9pt;height:2pt" o:hralign="center" o:hrstd="t" o:hrnoshade="t" o:hr="t" fillcolor="black" stroked="f"/>
      </w:pict>
    </w:r>
  </w:p>
  <w:p w14:paraId="13DAB586" w14:textId="77777777" w:rsidR="0018683C" w:rsidRPr="0018683C" w:rsidRDefault="0018683C" w:rsidP="001868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16088"/>
    <w:multiLevelType w:val="hybridMultilevel"/>
    <w:tmpl w:val="3CA4E348"/>
    <w:lvl w:ilvl="0" w:tplc="FA5C5978">
      <w:start w:val="1"/>
      <w:numFmt w:val="bullet"/>
      <w:lvlText w:val="-"/>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39A47B42"/>
    <w:multiLevelType w:val="hybridMultilevel"/>
    <w:tmpl w:val="CDCA7B64"/>
    <w:lvl w:ilvl="0" w:tplc="FA5C5978">
      <w:start w:val="1"/>
      <w:numFmt w:val="bullet"/>
      <w:lvlText w:val="-"/>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21146694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306736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683C"/>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2D9F"/>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6481"/>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4405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2026-01-30T11:22:00Z</dcterms:created>
  <dcterms:modified xsi:type="dcterms:W3CDTF">2026-01-30T11:22:00Z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5809431</vt:i4>
  </property>
  <property fmtid="{D5CDD505-2E9C-101B-9397-08002B2CF9AE}" pid="5" name="UlozitJako">
    <vt:lpwstr>C:\Users\mrazkova\AppData\Local\Temp\iU95783632\Zastupitelstvo\2021-12-16\Navrhy\499-ZK-21.</vt:lpwstr>
  </property>
  <property fmtid="{D5CDD505-2E9C-101B-9397-08002B2CF9AE}" pid="6" name="Zpracovat">
    <vt:bool>false</vt:bool>
  </property>
</Properties>
</file>