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1012D" w14:paraId="5578F5F1" w14:textId="77777777" w:rsidTr="00881C81">
        <w:trPr>
          <w:trHeight w:hRule="exact" w:val="397"/>
        </w:trPr>
        <w:tc>
          <w:tcPr>
            <w:tcW w:w="2376" w:type="dxa"/>
            <w:hideMark/>
          </w:tcPr>
          <w:p w14:paraId="4EBC0383" w14:textId="77777777" w:rsidR="00A1012D" w:rsidRDefault="00A1012D" w:rsidP="008E1CD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DDF97AD" w14:textId="77777777" w:rsidR="00A1012D" w:rsidRDefault="00A1012D" w:rsidP="008E1CD4">
            <w:pPr>
              <w:pStyle w:val="KUJKnormal"/>
            </w:pPr>
            <w:r>
              <w:t>25. 11. 2021</w:t>
            </w:r>
          </w:p>
        </w:tc>
        <w:tc>
          <w:tcPr>
            <w:tcW w:w="2126" w:type="dxa"/>
            <w:hideMark/>
          </w:tcPr>
          <w:p w14:paraId="25CA8E95" w14:textId="77777777" w:rsidR="00A1012D" w:rsidRDefault="00A1012D" w:rsidP="008E1CD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6CCAF96" w14:textId="77777777" w:rsidR="00A1012D" w:rsidRDefault="00A1012D" w:rsidP="008E1CD4">
            <w:pPr>
              <w:pStyle w:val="KUJKnormal"/>
            </w:pPr>
          </w:p>
        </w:tc>
      </w:tr>
      <w:tr w:rsidR="00A1012D" w14:paraId="20743FCD" w14:textId="77777777" w:rsidTr="00881C81">
        <w:trPr>
          <w:cantSplit/>
          <w:trHeight w:hRule="exact" w:val="397"/>
        </w:trPr>
        <w:tc>
          <w:tcPr>
            <w:tcW w:w="2376" w:type="dxa"/>
            <w:hideMark/>
          </w:tcPr>
          <w:p w14:paraId="1C800056" w14:textId="77777777" w:rsidR="00A1012D" w:rsidRDefault="00A1012D" w:rsidP="008E1CD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599984A" w14:textId="77777777" w:rsidR="00A1012D" w:rsidRDefault="00A1012D" w:rsidP="008E1CD4">
            <w:pPr>
              <w:pStyle w:val="KUJKnormal"/>
            </w:pPr>
            <w:r>
              <w:t>416/ZK/21</w:t>
            </w:r>
          </w:p>
        </w:tc>
      </w:tr>
      <w:tr w:rsidR="00A1012D" w14:paraId="7F34DAD3" w14:textId="77777777" w:rsidTr="00881C81">
        <w:trPr>
          <w:trHeight w:val="397"/>
        </w:trPr>
        <w:tc>
          <w:tcPr>
            <w:tcW w:w="2376" w:type="dxa"/>
          </w:tcPr>
          <w:p w14:paraId="26C06B20" w14:textId="77777777" w:rsidR="00A1012D" w:rsidRDefault="00A1012D" w:rsidP="008E1CD4"/>
          <w:p w14:paraId="3EDA6153" w14:textId="77777777" w:rsidR="00A1012D" w:rsidRDefault="00A1012D" w:rsidP="008E1CD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D4778E" w14:textId="77777777" w:rsidR="00A1012D" w:rsidRDefault="00A1012D" w:rsidP="008E1CD4"/>
          <w:p w14:paraId="23FB6A97" w14:textId="77777777" w:rsidR="00A1012D" w:rsidRDefault="00A1012D" w:rsidP="008E1CD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Návrhy na rozdělení finančních prostředků pro 2. kolo dotačního řízení pro poskytovatele sociálních služeb v roce 2021</w:t>
            </w:r>
          </w:p>
        </w:tc>
      </w:tr>
    </w:tbl>
    <w:p w14:paraId="29BBC4CB" w14:textId="77777777" w:rsidR="00A1012D" w:rsidRDefault="00A1012D" w:rsidP="00881C81">
      <w:pPr>
        <w:pStyle w:val="KUJKnormal"/>
        <w:rPr>
          <w:b/>
          <w:bCs/>
        </w:rPr>
      </w:pPr>
      <w:r>
        <w:rPr>
          <w:b/>
          <w:bCs/>
        </w:rPr>
        <w:pict w14:anchorId="5FC07799">
          <v:rect id="_x0000_i1029" style="width:453.6pt;height:1.5pt" o:hralign="center" o:hrstd="t" o:hrnoshade="t" o:hr="t" fillcolor="black" stroked="f"/>
        </w:pict>
      </w:r>
    </w:p>
    <w:p w14:paraId="23796834" w14:textId="77777777" w:rsidR="00A1012D" w:rsidRDefault="00A1012D" w:rsidP="00881C81">
      <w:pPr>
        <w:pStyle w:val="KUJKnormal"/>
      </w:pPr>
    </w:p>
    <w:p w14:paraId="039F5F2C" w14:textId="77777777" w:rsidR="00A1012D" w:rsidRDefault="00A1012D" w:rsidP="00881C8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1012D" w14:paraId="07630A95" w14:textId="77777777" w:rsidTr="008E1CD4">
        <w:trPr>
          <w:trHeight w:val="397"/>
        </w:trPr>
        <w:tc>
          <w:tcPr>
            <w:tcW w:w="2350" w:type="dxa"/>
            <w:hideMark/>
          </w:tcPr>
          <w:p w14:paraId="1412CB04" w14:textId="77777777" w:rsidR="00A1012D" w:rsidRDefault="00A1012D" w:rsidP="008E1CD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0031C7D" w14:textId="77777777" w:rsidR="00A1012D" w:rsidRDefault="00A1012D" w:rsidP="008E1CD4">
            <w:pPr>
              <w:pStyle w:val="KUJKnormal"/>
            </w:pPr>
            <w:r>
              <w:t>doc. Ing. Lucie Kozlová, Ph.D.</w:t>
            </w:r>
          </w:p>
          <w:p w14:paraId="0268BE8E" w14:textId="77777777" w:rsidR="00A1012D" w:rsidRDefault="00A1012D" w:rsidP="008E1CD4"/>
        </w:tc>
      </w:tr>
      <w:tr w:rsidR="00A1012D" w14:paraId="220A6FBE" w14:textId="77777777" w:rsidTr="008E1CD4">
        <w:trPr>
          <w:trHeight w:val="397"/>
        </w:trPr>
        <w:tc>
          <w:tcPr>
            <w:tcW w:w="2350" w:type="dxa"/>
          </w:tcPr>
          <w:p w14:paraId="7D99A40F" w14:textId="77777777" w:rsidR="00A1012D" w:rsidRDefault="00A1012D" w:rsidP="008E1CD4">
            <w:pPr>
              <w:pStyle w:val="KUJKtucny"/>
            </w:pPr>
            <w:r>
              <w:t>Zpracoval:</w:t>
            </w:r>
          </w:p>
          <w:p w14:paraId="0A37D18C" w14:textId="77777777" w:rsidR="00A1012D" w:rsidRDefault="00A1012D" w:rsidP="008E1CD4"/>
        </w:tc>
        <w:tc>
          <w:tcPr>
            <w:tcW w:w="6862" w:type="dxa"/>
            <w:hideMark/>
          </w:tcPr>
          <w:p w14:paraId="1A6EA707" w14:textId="77777777" w:rsidR="00A1012D" w:rsidRDefault="00A1012D" w:rsidP="008E1CD4">
            <w:pPr>
              <w:pStyle w:val="KUJKnormal"/>
            </w:pPr>
            <w:r>
              <w:t>OSOV</w:t>
            </w:r>
          </w:p>
        </w:tc>
      </w:tr>
      <w:tr w:rsidR="00A1012D" w14:paraId="1899B108" w14:textId="77777777" w:rsidTr="008E1CD4">
        <w:trPr>
          <w:trHeight w:val="397"/>
        </w:trPr>
        <w:tc>
          <w:tcPr>
            <w:tcW w:w="2350" w:type="dxa"/>
          </w:tcPr>
          <w:p w14:paraId="056D8858" w14:textId="77777777" w:rsidR="00A1012D" w:rsidRPr="009715F9" w:rsidRDefault="00A1012D" w:rsidP="008E1CD4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61453E9" w14:textId="77777777" w:rsidR="00A1012D" w:rsidRDefault="00A1012D" w:rsidP="008E1CD4"/>
        </w:tc>
        <w:tc>
          <w:tcPr>
            <w:tcW w:w="6862" w:type="dxa"/>
            <w:hideMark/>
          </w:tcPr>
          <w:p w14:paraId="64E3F778" w14:textId="77777777" w:rsidR="00A1012D" w:rsidRDefault="00A1012D" w:rsidP="008E1CD4">
            <w:pPr>
              <w:pStyle w:val="KUJKnormal"/>
            </w:pPr>
            <w:r>
              <w:t>Mgr. Pavla Doubková</w:t>
            </w:r>
          </w:p>
        </w:tc>
      </w:tr>
    </w:tbl>
    <w:p w14:paraId="5B292BBD" w14:textId="77777777" w:rsidR="00A1012D" w:rsidRDefault="00A1012D" w:rsidP="00881C81">
      <w:pPr>
        <w:pStyle w:val="KUJKnormal"/>
      </w:pPr>
    </w:p>
    <w:p w14:paraId="557FD577" w14:textId="77777777" w:rsidR="00A1012D" w:rsidRPr="0052161F" w:rsidRDefault="00A1012D" w:rsidP="00881C81">
      <w:pPr>
        <w:pStyle w:val="KUJKtucny"/>
      </w:pPr>
      <w:r w:rsidRPr="0052161F">
        <w:t>NÁVRH USNESENÍ</w:t>
      </w:r>
    </w:p>
    <w:p w14:paraId="242D0DF9" w14:textId="77777777" w:rsidR="00A1012D" w:rsidRDefault="00A1012D" w:rsidP="00881C8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F7DD7D4" w14:textId="77777777" w:rsidR="00A1012D" w:rsidRPr="00841DFC" w:rsidRDefault="00A1012D" w:rsidP="00A1012D">
      <w:pPr>
        <w:pStyle w:val="KUJKPolozka"/>
        <w:spacing w:line="240" w:lineRule="auto"/>
      </w:pPr>
      <w:r w:rsidRPr="00841DFC">
        <w:t>Zastupitelstvo Jihočeského kraje</w:t>
      </w:r>
    </w:p>
    <w:p w14:paraId="49CDE011" w14:textId="77777777" w:rsidR="00A1012D" w:rsidRDefault="00A1012D" w:rsidP="00A1012D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A19D659" w14:textId="77777777" w:rsidR="00A1012D" w:rsidRDefault="00A1012D" w:rsidP="00881C81">
      <w:pPr>
        <w:pStyle w:val="KUJKnormal"/>
      </w:pPr>
      <w:r w:rsidRPr="001F01EA">
        <w:t>žádosti o poskytnutí dotace podané v rámci 2. kola dotačního řízení pro poskytovatele sociálních služeb pro</w:t>
      </w:r>
      <w:r>
        <w:t> </w:t>
      </w:r>
      <w:r w:rsidRPr="001F01EA">
        <w:t>rok 2021 a návrhy Dotační komise Jihočeského kraje pro podporu poskytování sociálních služeb na rok 2021 dle přílohy 2 návrhu č. 416/ZK/2</w:t>
      </w:r>
      <w:r>
        <w:t>1</w:t>
      </w:r>
      <w:r w:rsidRPr="001F01EA">
        <w:t>;</w:t>
      </w:r>
    </w:p>
    <w:p w14:paraId="4C40FCEE" w14:textId="77777777" w:rsidR="00A1012D" w:rsidRPr="00E10FE7" w:rsidRDefault="00A1012D" w:rsidP="00A1012D">
      <w:pPr>
        <w:pStyle w:val="KUJKdoplnek2"/>
        <w:spacing w:line="240" w:lineRule="auto"/>
      </w:pPr>
      <w:r w:rsidRPr="00AF7BAE">
        <w:t>schvaluje</w:t>
      </w:r>
    </w:p>
    <w:p w14:paraId="7434262D" w14:textId="77777777" w:rsidR="00A1012D" w:rsidRDefault="00A1012D" w:rsidP="00881C81">
      <w:pPr>
        <w:pStyle w:val="KUJKnormal"/>
      </w:pPr>
      <w:r>
        <w:t xml:space="preserve">1. </w:t>
      </w:r>
      <w:r w:rsidRPr="001F01EA">
        <w:t xml:space="preserve">poskytnutí dotací v rámci 2. kola dotačního řízení pro poskytovatele sociálních služeb pro rok 2021 dle návrhů Dotační komise Jihočeského kraje pro podporu poskytování sociálních služeb na rok 2021 v celkové výši </w:t>
      </w:r>
      <w:r>
        <w:t>49 798 876</w:t>
      </w:r>
      <w:r w:rsidRPr="001F01EA">
        <w:t xml:space="preserve"> Kč dle přílohy 2 návrhu č. </w:t>
      </w:r>
      <w:r>
        <w:t>416/ZK</w:t>
      </w:r>
      <w:r w:rsidRPr="001F01EA">
        <w:t>/21,</w:t>
      </w:r>
    </w:p>
    <w:p w14:paraId="0FA985E2" w14:textId="77777777" w:rsidR="00A1012D" w:rsidRDefault="00A1012D" w:rsidP="00881C81">
      <w:pPr>
        <w:pStyle w:val="KUJKnormal"/>
      </w:pPr>
      <w:r>
        <w:t xml:space="preserve">2. </w:t>
      </w:r>
      <w:r w:rsidRPr="001F01EA">
        <w:t>uzavření veřejnoprávních smluv o poskytnutí dotace</w:t>
      </w:r>
      <w:r>
        <w:t>;</w:t>
      </w:r>
    </w:p>
    <w:p w14:paraId="7581FA8D" w14:textId="77777777" w:rsidR="00A1012D" w:rsidRDefault="00A1012D" w:rsidP="00A1012D">
      <w:pPr>
        <w:pStyle w:val="KUJKdoplnek2"/>
        <w:spacing w:line="240" w:lineRule="auto"/>
      </w:pPr>
      <w:r w:rsidRPr="0021676C">
        <w:t>ukládá</w:t>
      </w:r>
    </w:p>
    <w:p w14:paraId="1675F00E" w14:textId="77777777" w:rsidR="00A1012D" w:rsidRDefault="00A1012D" w:rsidP="001F01EA">
      <w:pPr>
        <w:pStyle w:val="KUJKnormal"/>
      </w:pPr>
      <w:r>
        <w:t xml:space="preserve">JUDr. Lukáši Glaserovi, </w:t>
      </w:r>
      <w:r w:rsidRPr="001F01EA">
        <w:t>řediteli krajského úřadu, zabezpečit veškeré úkony potřebné k realizaci části II.</w:t>
      </w:r>
      <w:r>
        <w:t> </w:t>
      </w:r>
      <w:r w:rsidRPr="001F01EA">
        <w:t>usnesení.</w:t>
      </w:r>
    </w:p>
    <w:p w14:paraId="4587143D" w14:textId="77777777" w:rsidR="00A1012D" w:rsidRDefault="00A1012D" w:rsidP="001F01EA">
      <w:pPr>
        <w:pStyle w:val="KUJKnormal"/>
      </w:pPr>
      <w:r>
        <w:t>T: 31. 12. 2021</w:t>
      </w:r>
    </w:p>
    <w:p w14:paraId="6A20491D" w14:textId="77777777" w:rsidR="00A1012D" w:rsidRDefault="00A1012D" w:rsidP="001F01EA">
      <w:pPr>
        <w:pStyle w:val="KUJKnormal"/>
      </w:pPr>
    </w:p>
    <w:p w14:paraId="73A1DF62" w14:textId="77777777" w:rsidR="00A1012D" w:rsidRDefault="00A1012D" w:rsidP="0075622E">
      <w:pPr>
        <w:pStyle w:val="KUJKmezeraDZ"/>
      </w:pPr>
      <w:bookmarkStart w:id="2" w:name="US_DuvodZprava"/>
      <w:bookmarkEnd w:id="2"/>
    </w:p>
    <w:p w14:paraId="2403AA7D" w14:textId="77777777" w:rsidR="00A1012D" w:rsidRDefault="00A1012D" w:rsidP="0075622E">
      <w:pPr>
        <w:pStyle w:val="KUJKnadpisDZ"/>
      </w:pPr>
      <w:r>
        <w:t>DŮVODOVÁ ZPRÁVA</w:t>
      </w:r>
    </w:p>
    <w:p w14:paraId="3BB048DD" w14:textId="77777777" w:rsidR="00A1012D" w:rsidRPr="009B7B0B" w:rsidRDefault="00A1012D" w:rsidP="0075622E">
      <w:pPr>
        <w:pStyle w:val="KUJKmezeraDZ"/>
      </w:pPr>
    </w:p>
    <w:p w14:paraId="74E81CC0" w14:textId="77777777" w:rsidR="00A1012D" w:rsidRDefault="00A1012D" w:rsidP="007D2C8F">
      <w:pPr>
        <w:pStyle w:val="KUJKnormal"/>
      </w:pPr>
      <w:r>
        <w:t>Dle §101a zákona č. 108/2006 Sb., o sociálních službách, ve znění pozdějších předpisů (dále jen zákon o sociálních službách), se krajům poskytuje ze státního rozpočtu účelově určená dotace na financování běžných výdajů souvisejících s poskytováním sociálních služeb. Tuto dotaci poskytuje Ministerstvo práce a sociálních věcí ČR (MPSV) dle zák. č. 218/2000 Sb., o rozpočtových pravidlech a o změně některých souvisejících zákonů (rozpočtová pravidla), ve znění pozdějších předpisů.</w:t>
      </w:r>
    </w:p>
    <w:p w14:paraId="07A3E31F" w14:textId="77777777" w:rsidR="00A1012D" w:rsidRDefault="00A1012D" w:rsidP="007D2C8F">
      <w:pPr>
        <w:pStyle w:val="KUJKnormal"/>
      </w:pPr>
    </w:p>
    <w:p w14:paraId="354CC8FF" w14:textId="77777777" w:rsidR="00A1012D" w:rsidRDefault="00A1012D" w:rsidP="007D2C8F">
      <w:pPr>
        <w:pStyle w:val="KUJKnormal"/>
      </w:pPr>
      <w:r>
        <w:t xml:space="preserve">Kraj o poskytnutí finančních prostředků z dotace poskytovatelům sociálních služeb rozhoduje v samostatné působnosti na základě zákona č. 250/2000 Sb., o rozpočtových pravidlech územních rozpočtů, ve znění pozdějších předpisů, zákona č. 129/2000 Sb., o krajích, ve znění pozdějších předpisů a předpisů Evropské unie o veřejné podpoře. Účelová dotace z rozpočtu Jihočeského kraje je určena poskytovatelům sociálních služeb na spolufinancování neinvestičních nákladů souvisejících s poskytováním sociálních služeb v období od 1. 1. 2021 do 31. 12. 2021 v rozsahu dle vydaných Pověření </w:t>
      </w:r>
      <w:r>
        <w:lastRenderedPageBreak/>
        <w:t>Jihočeského kraje k poskytování služby obecného hospodářského zájmu, konkrétně k zajištění dostupnosti poskytování sociální služby v rozsahu základních činností na území kraje a je poskytnuta jako součást vyrovnávací platby v souvislosti s plněním závazku veřejné služby.</w:t>
      </w:r>
    </w:p>
    <w:p w14:paraId="5DC7A2F8" w14:textId="77777777" w:rsidR="00A1012D" w:rsidRDefault="00A1012D" w:rsidP="007D2C8F">
      <w:pPr>
        <w:pStyle w:val="KUJKnormal"/>
      </w:pPr>
    </w:p>
    <w:p w14:paraId="4EC3F71C" w14:textId="77777777" w:rsidR="00A1012D" w:rsidRDefault="00A1012D" w:rsidP="007D2C8F">
      <w:pPr>
        <w:pStyle w:val="KUJKnormal"/>
      </w:pPr>
      <w:r>
        <w:t>Dotační řízení na rok 2021 probíhalo od 15 09. 2020 do 31. 10. 2020 s tím, že dne 11. 02. 2021 zastupitelstvo kraje usnesením č. 9/2021/ZK-4 projednalo a schválilo rozdělení finančních prostředků v rámci dotačního řízení pro poskytovatele sociálních služeb pro rok 2021. Na základě Rozhodnutí č. 1 o poskytnutí dotace z kap. 313 – MPSV státního rozpočtu na rok 2021 obdržel Jihočeský kraj dotaci pro rok 2021 určenou na tyto účely ve výši 1 344 099 161 Kč.</w:t>
      </w:r>
    </w:p>
    <w:p w14:paraId="4EEBC00B" w14:textId="77777777" w:rsidR="00A1012D" w:rsidRDefault="00A1012D" w:rsidP="007D2C8F">
      <w:pPr>
        <w:pStyle w:val="KUJKnormal"/>
      </w:pPr>
    </w:p>
    <w:p w14:paraId="45333BCA" w14:textId="77777777" w:rsidR="00A1012D" w:rsidRDefault="00A1012D" w:rsidP="007D2C8F">
      <w:pPr>
        <w:pStyle w:val="KUJKnormal"/>
      </w:pPr>
      <w:r>
        <w:t>Dne 06. 08. 2021 obdržel Jihočeský kraj Dodatek č. 1 k Rozhodnutí č. 1 o poskytnutí dotace z kap. 313 – MPSV státního rozpočtu na rok 2021 ze dne 04. 08. 2021, ve kterém došlo k navýšení dotace pro poskytovatele sociálních služeb, kdy dotace se poskytuje v celkové výši 1 393 469 550 Kč, a z této částky je 49 370 389 Kč určeno na krytí personálních nákladů vzniklých v souvislosti s navýšením platů a mezd od 01. 01. 2021 dle nařízení vlády č. 603/2020 Sb., kterým se mění nařízení vlády č. 341/2017 Sb., o platových poměrech zaměstnanců ve veřejných službách a správě, ve znění pozdějších předpisů, a také na krytí personálních vícenákladů v souvislosti s realizací mimořádného dotačního titulu MPSV na odměny pro zaměstnance v sociálních službách.</w:t>
      </w:r>
    </w:p>
    <w:p w14:paraId="59898D65" w14:textId="77777777" w:rsidR="00A1012D" w:rsidRDefault="00A1012D" w:rsidP="007D2C8F">
      <w:pPr>
        <w:pStyle w:val="KUJKnormal"/>
      </w:pPr>
    </w:p>
    <w:p w14:paraId="0D0253CE" w14:textId="77777777" w:rsidR="00A1012D" w:rsidRDefault="00A1012D" w:rsidP="007D2C8F">
      <w:pPr>
        <w:pStyle w:val="KUJKnormal"/>
      </w:pPr>
      <w:r>
        <w:t>V době podávání žádostí poskytovatelů sociálních služeb o dotaci pro rok 2021 (od 15 09. 2020 do 31. 10. 2020), nebyly tyto skutečnosti známy a zohledňovány ze strany žadatelů a nepromítly se tak do jejich požadavků. V řadě případů nastala situace, že poskytnutá dotace činila 100 % požadované dotace a nelze dofinancovat sociální služby nad rámec jejich požadavku, neboť by došlo by k porušení zákonných ustanovení. Z důvodu nemožnosti poskytnutí dotace všem poskytovatelům sociálních služeb, kteří mohou uplatňovat oprávněný nárok na dofinancování, zajištění transparentního a nediskriminačního postupu při rozdělování finančních prostředků určených na dofinancování poskytovatelů sociálních služeb v roce 2021, byl schválen zastupitelstvem kraje dne 9. 9. 2021 usnesením č. 284/2021/ZK-10 Dodatek č. 1 k Metodice pro poskytování účelové dotace dle §101a zákona č. 108/2006 Sb., o sociálních službách, ve znění pozdějších předpisů, z rozpočtu Jihočeského kraje poskytovatelům sociálních služeb v roce 2021 (dále jen Dodatek k Metodice), který reaguje na poskytnutí doplatku dotace ze státního rozpočtu určeného na krytí souvisejících navýšených personálních nákladů. Dle tohoto Dodatku k Metodice bylo vyhlášeno 2. kolo dotačního řízení, a to v termínu od 11. 10. 2021 do 20. 10. 2021. V rámci 2. kola podalo žádost 71 poskytovatelů soc. služeb na 174 sociálních služeb s požadavkem na dotaci v celkové výši 74 510 794 Kč, žádná žádost nebyla z formálních důvodů vyřazena.</w:t>
      </w:r>
    </w:p>
    <w:p w14:paraId="2D55BFD5" w14:textId="77777777" w:rsidR="00A1012D" w:rsidRDefault="00A1012D" w:rsidP="007D2C8F">
      <w:pPr>
        <w:pStyle w:val="KUJKnormal"/>
      </w:pPr>
    </w:p>
    <w:p w14:paraId="4DAD187C" w14:textId="77777777" w:rsidR="00A1012D" w:rsidRDefault="00A1012D" w:rsidP="007D2C8F">
      <w:pPr>
        <w:pStyle w:val="KUJKnormal"/>
      </w:pPr>
      <w:r>
        <w:t xml:space="preserve">Pro účely 2. kola obdržel Jihočeský kraj od MPSV částku ve výši 49 370 389 Kč. Dále byla k této částce přičtena vratka dotace a nevyplacená 2. splátka dotace z 1. kola dotačního řízení pro sociální službu, která ke dni 31. 05. 2021 ukončila svoji činnost. Celkem je pro 2. kolo dotačního řízení k dispozici částka ve výši 49 798 876 Kč. Vzhledem k tomu, že požadavek žadatelů o dotaci ve 2. kole dotačního řízení je vyšší než objem disponibilních prostředků pro 2. kolo, bylo postupováno při stanovení návrhů dotace dle části V. Dodatku k Metodice. </w:t>
      </w:r>
    </w:p>
    <w:p w14:paraId="0491192E" w14:textId="77777777" w:rsidR="00A1012D" w:rsidRDefault="00A1012D" w:rsidP="007D2C8F">
      <w:pPr>
        <w:pStyle w:val="KUJKnormal"/>
      </w:pPr>
    </w:p>
    <w:p w14:paraId="4D7F9BCE" w14:textId="77777777" w:rsidR="00A1012D" w:rsidRDefault="00A1012D" w:rsidP="007D2C8F">
      <w:pPr>
        <w:pStyle w:val="KUJKnormal"/>
      </w:pPr>
      <w:r>
        <w:t xml:space="preserve">Rada Jihočeského kraje jmenovala Dotační komisi Jihočeského kraje pro podporu poskytování sociálních služeb na rok 2021. Návrhy výše dotace pro jednotlivé sociální služby v rámci 2. kola dotačního řízení pro poskytovatele sociálních služeb pro rok 2021 byly projednány a schváleny Dotační komisí per rollam a jsou uvedeny v tabulce, která je přílohou 2 návrhu č. </w:t>
      </w:r>
      <w:r w:rsidRPr="00FC45AF">
        <w:t>416/ZK/21</w:t>
      </w:r>
      <w:r>
        <w:t xml:space="preserve"> s tím, že byla přerozdělena celá částka dotace pro Jihočeský kraj. Tabulka s návrhy je součástí zápisu z jednání Dotační komise, který je uveden v příloze 1 návrhu č.</w:t>
      </w:r>
      <w:r w:rsidRPr="00FC45AF">
        <w:t xml:space="preserve"> 416/ZK/21</w:t>
      </w:r>
      <w:r>
        <w:t xml:space="preserve"> a v originále je k dispozici na odboru sociálních věcí.</w:t>
      </w:r>
    </w:p>
    <w:p w14:paraId="3388FA1D" w14:textId="77777777" w:rsidR="00A1012D" w:rsidRDefault="00A1012D" w:rsidP="007D2C8F">
      <w:pPr>
        <w:pStyle w:val="KUJKnormal"/>
      </w:pPr>
    </w:p>
    <w:p w14:paraId="28F000EE" w14:textId="77777777" w:rsidR="00A1012D" w:rsidRDefault="00A1012D" w:rsidP="00064AF6">
      <w:pPr>
        <w:jc w:val="both"/>
        <w:rPr>
          <w:rFonts w:ascii="Arial" w:hAnsi="Arial"/>
          <w:szCs w:val="28"/>
        </w:rPr>
      </w:pPr>
      <w:r w:rsidRPr="00BA1F23">
        <w:rPr>
          <w:rFonts w:ascii="Arial" w:hAnsi="Arial"/>
          <w:szCs w:val="28"/>
        </w:rPr>
        <w:lastRenderedPageBreak/>
        <w:t>Návrhy na rozdělení finančních prostředků pro 2. kolo dotačního řízení pro poskytovatele sociálních služeb v roce 2021</w:t>
      </w:r>
      <w:r>
        <w:rPr>
          <w:rFonts w:ascii="Arial" w:hAnsi="Arial"/>
          <w:szCs w:val="28"/>
        </w:rPr>
        <w:t xml:space="preserve"> jsou předloženy k projednání radě kraje na jednání dne 25. 11. 2021, číslo návrhu 1315/RK/21.</w:t>
      </w:r>
    </w:p>
    <w:p w14:paraId="1A606E80" w14:textId="77777777" w:rsidR="00A1012D" w:rsidRDefault="00A1012D" w:rsidP="00064AF6">
      <w:pPr>
        <w:pStyle w:val="KUJKnormal"/>
      </w:pPr>
    </w:p>
    <w:p w14:paraId="007BD548" w14:textId="77777777" w:rsidR="00A1012D" w:rsidRDefault="00A1012D" w:rsidP="00881C81">
      <w:pPr>
        <w:pStyle w:val="KUJKnormal"/>
      </w:pPr>
    </w:p>
    <w:p w14:paraId="29B1E826" w14:textId="77777777" w:rsidR="00A1012D" w:rsidRDefault="00A1012D" w:rsidP="00881C81">
      <w:pPr>
        <w:pStyle w:val="KUJKnormal"/>
      </w:pPr>
      <w:r>
        <w:t>Finanční nároky a krytí:</w:t>
      </w:r>
      <w:r w:rsidRPr="00FC45AF">
        <w:t xml:space="preserve"> nemá finanční nároky na krytí z rozpočtu JčK, neboť se jedná o finanční prostředky poskytnuté ze státního rozpočtu z kap. 313 MPSV.</w:t>
      </w:r>
    </w:p>
    <w:p w14:paraId="2923CE1A" w14:textId="77777777" w:rsidR="00A1012D" w:rsidRDefault="00A1012D" w:rsidP="00881C81">
      <w:pPr>
        <w:pStyle w:val="KUJKnormal"/>
      </w:pPr>
    </w:p>
    <w:p w14:paraId="5DA687AF" w14:textId="77777777" w:rsidR="00A1012D" w:rsidRDefault="00A1012D" w:rsidP="00881C81">
      <w:pPr>
        <w:pStyle w:val="KUJKnormal"/>
      </w:pPr>
    </w:p>
    <w:p w14:paraId="58B02AAA" w14:textId="77777777" w:rsidR="00A1012D" w:rsidRDefault="00A1012D" w:rsidP="00EC7F28">
      <w:pPr>
        <w:pStyle w:val="KUJKnormal"/>
      </w:pPr>
      <w:r>
        <w:t>Vyjádření správce rozpočtu:</w:t>
      </w:r>
      <w:r w:rsidRPr="00EC7F28">
        <w:t xml:space="preserve"> </w:t>
      </w:r>
      <w:r>
        <w:t>Bc. Jana Rodová</w:t>
      </w:r>
      <w:r w:rsidRPr="007666AA">
        <w:t xml:space="preserve"> – Ekonomický</w:t>
      </w:r>
      <w:r>
        <w:t xml:space="preserve"> odbor (OEKO):</w:t>
      </w:r>
      <w:r w:rsidRPr="007666AA">
        <w:t xml:space="preserve"> </w:t>
      </w:r>
      <w:r>
        <w:t>Souhlasím</w:t>
      </w:r>
      <w:r w:rsidRPr="007666AA">
        <w:t xml:space="preserve"> – Prostředky</w:t>
      </w:r>
      <w:r>
        <w:t xml:space="preserve"> pro poskytovatele sociálních služeb jsou kryty z prostředků Ministerstva práce a sociálních věcí. Jejich rozdělení nemá vliv na rozpočet kraje. </w:t>
      </w:r>
    </w:p>
    <w:p w14:paraId="79619512" w14:textId="77777777" w:rsidR="00A1012D" w:rsidRDefault="00A1012D" w:rsidP="00881C81">
      <w:pPr>
        <w:pStyle w:val="KUJKnormal"/>
      </w:pPr>
    </w:p>
    <w:p w14:paraId="2FA0C129" w14:textId="77777777" w:rsidR="00A1012D" w:rsidRDefault="00A1012D" w:rsidP="00881C81">
      <w:pPr>
        <w:pStyle w:val="KUJKnormal"/>
      </w:pPr>
    </w:p>
    <w:p w14:paraId="451F11D8" w14:textId="77777777" w:rsidR="00A1012D" w:rsidRPr="00AE15B4" w:rsidRDefault="00A1012D" w:rsidP="00267EDA">
      <w:pPr>
        <w:pStyle w:val="KUJKnormal"/>
      </w:pPr>
      <w:r>
        <w:t>Návrh projednán (stanoviska):</w:t>
      </w:r>
      <w:r w:rsidRPr="00267EDA">
        <w:t xml:space="preserve"> </w:t>
      </w:r>
      <w:r>
        <w:t>Mgr. Ing. Alexandra Kindlová – Konzultant: Souhlasím.</w:t>
      </w:r>
    </w:p>
    <w:p w14:paraId="53FC5E0A" w14:textId="77777777" w:rsidR="00A1012D" w:rsidRDefault="00A1012D" w:rsidP="00881C81">
      <w:pPr>
        <w:pStyle w:val="KUJKnormal"/>
      </w:pPr>
    </w:p>
    <w:p w14:paraId="13B085EB" w14:textId="77777777" w:rsidR="00A1012D" w:rsidRDefault="00A1012D" w:rsidP="00881C81">
      <w:pPr>
        <w:pStyle w:val="KUJKnormal"/>
      </w:pPr>
    </w:p>
    <w:p w14:paraId="760E4B81" w14:textId="77777777" w:rsidR="00A1012D" w:rsidRDefault="00A1012D" w:rsidP="00881C81">
      <w:pPr>
        <w:pStyle w:val="KUJKnormal"/>
      </w:pPr>
    </w:p>
    <w:p w14:paraId="1D738A7A" w14:textId="77777777" w:rsidR="00A1012D" w:rsidRDefault="00A1012D" w:rsidP="00881C81">
      <w:pPr>
        <w:pStyle w:val="KUJKnormal"/>
      </w:pPr>
    </w:p>
    <w:p w14:paraId="74943279" w14:textId="77777777" w:rsidR="00A1012D" w:rsidRPr="007939A8" w:rsidRDefault="00A1012D" w:rsidP="00881C81">
      <w:pPr>
        <w:pStyle w:val="KUJKtucny"/>
      </w:pPr>
      <w:r w:rsidRPr="007939A8">
        <w:t>PŘÍLOHY:</w:t>
      </w:r>
    </w:p>
    <w:p w14:paraId="74614916" w14:textId="77777777" w:rsidR="00A1012D" w:rsidRPr="00B52AA9" w:rsidRDefault="00A1012D" w:rsidP="00A1012D">
      <w:pPr>
        <w:pStyle w:val="KUJKcislovany"/>
        <w:spacing w:line="240" w:lineRule="auto"/>
      </w:pPr>
      <w:r>
        <w:t>Zápis Dotační komise</w:t>
      </w:r>
      <w:r w:rsidRPr="0081756D">
        <w:t xml:space="preserve"> (</w:t>
      </w:r>
      <w:r>
        <w:t>Příloha 1_Zápis komise_2_kolo_ZK.docx</w:t>
      </w:r>
      <w:r w:rsidRPr="0081756D">
        <w:t>)</w:t>
      </w:r>
    </w:p>
    <w:p w14:paraId="533DB805" w14:textId="77777777" w:rsidR="00A1012D" w:rsidRPr="00B52AA9" w:rsidRDefault="00A1012D" w:rsidP="00A1012D">
      <w:pPr>
        <w:pStyle w:val="KUJKcislovany"/>
        <w:spacing w:line="240" w:lineRule="auto"/>
      </w:pPr>
      <w:r>
        <w:t>Návrh dotace_2_kolo 2021</w:t>
      </w:r>
      <w:r w:rsidRPr="0081756D">
        <w:t xml:space="preserve"> (</w:t>
      </w:r>
      <w:r>
        <w:t>Příloha 2_VÝPOČET DOTACE 2021 SUMÁŘ DOPLATEK_ZK.xlsx</w:t>
      </w:r>
      <w:r w:rsidRPr="0081756D">
        <w:t>)</w:t>
      </w:r>
    </w:p>
    <w:p w14:paraId="01C9685E" w14:textId="77777777" w:rsidR="00A1012D" w:rsidRDefault="00A1012D" w:rsidP="00881C81">
      <w:pPr>
        <w:pStyle w:val="KUJKnormal"/>
      </w:pPr>
    </w:p>
    <w:p w14:paraId="26B59BBE" w14:textId="77777777" w:rsidR="00A1012D" w:rsidRDefault="00A1012D" w:rsidP="00881C81">
      <w:pPr>
        <w:pStyle w:val="KUJKnormal"/>
      </w:pPr>
    </w:p>
    <w:p w14:paraId="20248758" w14:textId="77777777" w:rsidR="00A1012D" w:rsidRPr="007C1EE7" w:rsidRDefault="00A1012D" w:rsidP="00881C81">
      <w:pPr>
        <w:pStyle w:val="KUJKtucny"/>
      </w:pPr>
      <w:r w:rsidRPr="007C1EE7">
        <w:t>Zodpovídá:</w:t>
      </w:r>
      <w:r w:rsidRPr="00FC45AF">
        <w:t xml:space="preserve"> vedoucí OSOV – Mgr. Pavla Doubková</w:t>
      </w:r>
    </w:p>
    <w:p w14:paraId="3468F1BE" w14:textId="77777777" w:rsidR="00A1012D" w:rsidRDefault="00A1012D" w:rsidP="00881C81">
      <w:pPr>
        <w:pStyle w:val="KUJKnormal"/>
      </w:pPr>
    </w:p>
    <w:p w14:paraId="390ED765" w14:textId="77777777" w:rsidR="00A1012D" w:rsidRDefault="00A1012D" w:rsidP="00881C81">
      <w:pPr>
        <w:pStyle w:val="KUJKnormal"/>
      </w:pPr>
    </w:p>
    <w:p w14:paraId="096A2193" w14:textId="77777777" w:rsidR="00A1012D" w:rsidRDefault="00A1012D" w:rsidP="00881C81">
      <w:pPr>
        <w:pStyle w:val="KUJKnormal"/>
      </w:pPr>
      <w:r>
        <w:t>Termín kontroly: 31. 12. 2021</w:t>
      </w:r>
    </w:p>
    <w:p w14:paraId="4796BCC0" w14:textId="77777777" w:rsidR="00A1012D" w:rsidRDefault="00A1012D" w:rsidP="00881C81">
      <w:pPr>
        <w:pStyle w:val="KUJKnormal"/>
      </w:pPr>
      <w:r>
        <w:t>Termín splnění: 31. 12. 2021</w:t>
      </w:r>
    </w:p>
    <w:p w14:paraId="7CD3DC00" w14:textId="77777777" w:rsidR="00A1012D" w:rsidRDefault="00A1012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E9C5" w14:textId="77777777" w:rsidR="00CB7AD9" w:rsidRDefault="00CB7AD9" w:rsidP="002C5539">
      <w:r>
        <w:separator/>
      </w:r>
    </w:p>
  </w:endnote>
  <w:endnote w:type="continuationSeparator" w:id="0">
    <w:p w14:paraId="373E8CC4" w14:textId="77777777" w:rsidR="00CB7AD9" w:rsidRDefault="00CB7AD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B7AD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B7AD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C925" w14:textId="77777777" w:rsidR="00CB7AD9" w:rsidRDefault="00CB7AD9" w:rsidP="002C5539">
      <w:r>
        <w:separator/>
      </w:r>
    </w:p>
  </w:footnote>
  <w:footnote w:type="continuationSeparator" w:id="0">
    <w:p w14:paraId="6B16359F" w14:textId="77777777" w:rsidR="00CB7AD9" w:rsidRDefault="00CB7AD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4E57" w14:textId="77777777" w:rsidR="00A1012D" w:rsidRDefault="00A1012D" w:rsidP="00A1012D">
    <w:r>
      <w:rPr>
        <w:noProof/>
      </w:rPr>
      <w:pict w14:anchorId="4DF3EEE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2FBDEA3" w14:textId="77777777" w:rsidR="00A1012D" w:rsidRPr="00D405BE" w:rsidRDefault="00A1012D" w:rsidP="00A1012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398CD36" w14:textId="77777777" w:rsidR="00A1012D" w:rsidRPr="00D405BE" w:rsidRDefault="00A1012D" w:rsidP="00A1012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0C43677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26A4C3F">
        <v:rect id="_x0000_i1026" style="width:481.9pt;height:2pt" o:hralign="center" o:hrstd="t" o:hrnoshade="t" o:hr="t" fillcolor="black" stroked="f"/>
      </w:pict>
    </w:r>
  </w:p>
  <w:p w14:paraId="1DD70FB9" w14:textId="77777777" w:rsidR="00A1012D" w:rsidRPr="00A1012D" w:rsidRDefault="00A1012D" w:rsidP="00A101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343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012D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7AD9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2026-01-30T11:53:00Z</dcterms:created>
  <dcterms:modified xsi:type="dcterms:W3CDTF">2026-01-30T11:53:00Z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5778162</vt:i4>
  </property>
  <property fmtid="{D5CDD505-2E9C-101B-9397-08002B2CF9AE}" pid="4" name="ID_Navrh">
    <vt:i4>5783890</vt:i4>
  </property>
  <property fmtid="{D5CDD505-2E9C-101B-9397-08002B2CF9AE}" pid="5" name="UlozitJako">
    <vt:lpwstr>C:\Users\mrazkova\AppData\Local\Temp\iU95943848\Zastupitelstvo\2021-11-25\Navrhy\416-ZK-21.</vt:lpwstr>
  </property>
  <property fmtid="{D5CDD505-2E9C-101B-9397-08002B2CF9AE}" pid="6" name="Zpracovat">
    <vt:bool>false</vt:bool>
  </property>
</Properties>
</file>