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2695A" w14:paraId="6A1345F3" w14:textId="77777777" w:rsidTr="007E7A00">
        <w:trPr>
          <w:trHeight w:hRule="exact" w:val="397"/>
        </w:trPr>
        <w:tc>
          <w:tcPr>
            <w:tcW w:w="2376" w:type="dxa"/>
            <w:hideMark/>
          </w:tcPr>
          <w:p w14:paraId="59DDF121" w14:textId="77777777" w:rsidR="0062695A" w:rsidRDefault="0062695A" w:rsidP="00DA6BCA">
            <w:pPr>
              <w:pStyle w:val="KUJKtucny"/>
            </w:pPr>
            <w:r>
              <w:t>Datum jednání:</w:t>
            </w:r>
          </w:p>
        </w:tc>
        <w:tc>
          <w:tcPr>
            <w:tcW w:w="3828" w:type="dxa"/>
            <w:hideMark/>
          </w:tcPr>
          <w:p w14:paraId="327863FE" w14:textId="77777777" w:rsidR="0062695A" w:rsidRDefault="0062695A" w:rsidP="00DA6BCA">
            <w:pPr>
              <w:pStyle w:val="KUJKnormal"/>
            </w:pPr>
            <w:r>
              <w:t>20. 10. 2021</w:t>
            </w:r>
          </w:p>
        </w:tc>
        <w:tc>
          <w:tcPr>
            <w:tcW w:w="2126" w:type="dxa"/>
            <w:hideMark/>
          </w:tcPr>
          <w:p w14:paraId="4FA0DB6B" w14:textId="77777777" w:rsidR="0062695A" w:rsidRDefault="0062695A" w:rsidP="00DA6BCA">
            <w:pPr>
              <w:pStyle w:val="KUJKtucny"/>
            </w:pPr>
            <w:r>
              <w:t>Bod programu:</w:t>
            </w:r>
          </w:p>
        </w:tc>
        <w:tc>
          <w:tcPr>
            <w:tcW w:w="850" w:type="dxa"/>
          </w:tcPr>
          <w:p w14:paraId="690E7109" w14:textId="77777777" w:rsidR="0062695A" w:rsidRDefault="0062695A" w:rsidP="00DA6BCA">
            <w:pPr>
              <w:pStyle w:val="KUJKnormal"/>
            </w:pPr>
          </w:p>
        </w:tc>
      </w:tr>
      <w:tr w:rsidR="0062695A" w14:paraId="1AF7CBF7" w14:textId="77777777" w:rsidTr="007E7A00">
        <w:trPr>
          <w:cantSplit/>
          <w:trHeight w:hRule="exact" w:val="397"/>
        </w:trPr>
        <w:tc>
          <w:tcPr>
            <w:tcW w:w="2376" w:type="dxa"/>
            <w:hideMark/>
          </w:tcPr>
          <w:p w14:paraId="006F79C3" w14:textId="77777777" w:rsidR="0062695A" w:rsidRDefault="0062695A" w:rsidP="00DA6BCA">
            <w:pPr>
              <w:pStyle w:val="KUJKtucny"/>
            </w:pPr>
            <w:r>
              <w:t>Číslo návrhu:</w:t>
            </w:r>
          </w:p>
        </w:tc>
        <w:tc>
          <w:tcPr>
            <w:tcW w:w="6804" w:type="dxa"/>
            <w:gridSpan w:val="3"/>
            <w:hideMark/>
          </w:tcPr>
          <w:p w14:paraId="4F9ED254" w14:textId="77777777" w:rsidR="0062695A" w:rsidRDefault="0062695A" w:rsidP="00DA6BCA">
            <w:pPr>
              <w:pStyle w:val="KUJKnormal"/>
            </w:pPr>
            <w:r>
              <w:t>388/ZK/21</w:t>
            </w:r>
          </w:p>
        </w:tc>
      </w:tr>
      <w:tr w:rsidR="0062695A" w14:paraId="726871B8" w14:textId="77777777" w:rsidTr="007E7A00">
        <w:trPr>
          <w:trHeight w:val="397"/>
        </w:trPr>
        <w:tc>
          <w:tcPr>
            <w:tcW w:w="2376" w:type="dxa"/>
          </w:tcPr>
          <w:p w14:paraId="2F5893CE" w14:textId="77777777" w:rsidR="0062695A" w:rsidRDefault="0062695A" w:rsidP="00DA6BCA"/>
          <w:p w14:paraId="742B0DD7" w14:textId="77777777" w:rsidR="0062695A" w:rsidRDefault="0062695A" w:rsidP="00DA6BCA">
            <w:pPr>
              <w:pStyle w:val="KUJKtucny"/>
            </w:pPr>
            <w:r>
              <w:t>Název bodu:</w:t>
            </w:r>
          </w:p>
        </w:tc>
        <w:tc>
          <w:tcPr>
            <w:tcW w:w="6804" w:type="dxa"/>
            <w:gridSpan w:val="3"/>
          </w:tcPr>
          <w:p w14:paraId="32BEE04D" w14:textId="77777777" w:rsidR="0062695A" w:rsidRDefault="0062695A" w:rsidP="00DA6BCA"/>
          <w:p w14:paraId="5FAFB2BA" w14:textId="77777777" w:rsidR="0062695A" w:rsidRDefault="0062695A" w:rsidP="00DA6BCA">
            <w:pPr>
              <w:pStyle w:val="KUJKtucny"/>
              <w:rPr>
                <w:sz w:val="22"/>
                <w:szCs w:val="22"/>
              </w:rPr>
            </w:pPr>
            <w:r>
              <w:rPr>
                <w:sz w:val="22"/>
                <w:szCs w:val="22"/>
              </w:rPr>
              <w:t>Realizace projektu „Řešení ohrožení komunikace nestabilními skalními svahy, úsek II/160, ČK – Větřní“ a jeho financování z rozpočtu JK</w:t>
            </w:r>
          </w:p>
        </w:tc>
      </w:tr>
    </w:tbl>
    <w:p w14:paraId="2BDF8C1E" w14:textId="77777777" w:rsidR="0062695A" w:rsidRDefault="0062695A" w:rsidP="007E7A00">
      <w:pPr>
        <w:pStyle w:val="KUJKnormal"/>
        <w:rPr>
          <w:b/>
          <w:bCs/>
        </w:rPr>
      </w:pPr>
      <w:r>
        <w:rPr>
          <w:b/>
          <w:bCs/>
        </w:rPr>
        <w:pict w14:anchorId="18AA9A0B">
          <v:rect id="_x0000_i1027" style="width:453.6pt;height:1.5pt" o:hralign="center" o:hrstd="t" o:hrnoshade="t" o:hr="t" fillcolor="black" stroked="f"/>
        </w:pict>
      </w:r>
    </w:p>
    <w:p w14:paraId="3A0F2082" w14:textId="77777777" w:rsidR="0062695A" w:rsidRDefault="0062695A" w:rsidP="007E7A00">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62695A" w14:paraId="5576223D" w14:textId="77777777" w:rsidTr="00DA6BCA">
        <w:trPr>
          <w:trHeight w:val="397"/>
        </w:trPr>
        <w:tc>
          <w:tcPr>
            <w:tcW w:w="2350" w:type="dxa"/>
            <w:hideMark/>
          </w:tcPr>
          <w:p w14:paraId="715EEB3F" w14:textId="77777777" w:rsidR="0062695A" w:rsidRDefault="0062695A" w:rsidP="00DA6BCA">
            <w:pPr>
              <w:pStyle w:val="KUJKtucny"/>
            </w:pPr>
            <w:r>
              <w:t>Předkladatel:</w:t>
            </w:r>
          </w:p>
        </w:tc>
        <w:tc>
          <w:tcPr>
            <w:tcW w:w="6862" w:type="dxa"/>
          </w:tcPr>
          <w:p w14:paraId="6173CFCA" w14:textId="77777777" w:rsidR="0062695A" w:rsidRDefault="0062695A" w:rsidP="00DA6BCA">
            <w:pPr>
              <w:pStyle w:val="KUJKnormal"/>
            </w:pPr>
            <w:r>
              <w:t>Ing. Tomáš Hajdušek</w:t>
            </w:r>
          </w:p>
          <w:p w14:paraId="32F7549F" w14:textId="77777777" w:rsidR="0062695A" w:rsidRDefault="0062695A" w:rsidP="00DA6BCA"/>
        </w:tc>
      </w:tr>
      <w:tr w:rsidR="0062695A" w14:paraId="153B4CC9" w14:textId="77777777" w:rsidTr="00DA6BCA">
        <w:trPr>
          <w:trHeight w:val="397"/>
        </w:trPr>
        <w:tc>
          <w:tcPr>
            <w:tcW w:w="2350" w:type="dxa"/>
          </w:tcPr>
          <w:p w14:paraId="300C6D21" w14:textId="77777777" w:rsidR="0062695A" w:rsidRDefault="0062695A" w:rsidP="00DA6BCA">
            <w:pPr>
              <w:pStyle w:val="KUJKtucny"/>
            </w:pPr>
            <w:r>
              <w:t>Zpracoval:</w:t>
            </w:r>
          </w:p>
          <w:p w14:paraId="67C36533" w14:textId="77777777" w:rsidR="0062695A" w:rsidRDefault="0062695A" w:rsidP="00DA6BCA"/>
        </w:tc>
        <w:tc>
          <w:tcPr>
            <w:tcW w:w="6862" w:type="dxa"/>
            <w:hideMark/>
          </w:tcPr>
          <w:p w14:paraId="4E0E4A0A" w14:textId="77777777" w:rsidR="0062695A" w:rsidRDefault="0062695A" w:rsidP="00DA6BCA">
            <w:pPr>
              <w:pStyle w:val="KUJKnormal"/>
            </w:pPr>
            <w:r>
              <w:t>ODSH</w:t>
            </w:r>
          </w:p>
        </w:tc>
      </w:tr>
      <w:tr w:rsidR="0062695A" w14:paraId="7E661F47" w14:textId="77777777" w:rsidTr="00DA6BCA">
        <w:trPr>
          <w:trHeight w:val="397"/>
        </w:trPr>
        <w:tc>
          <w:tcPr>
            <w:tcW w:w="2350" w:type="dxa"/>
          </w:tcPr>
          <w:p w14:paraId="1EFD64C2" w14:textId="77777777" w:rsidR="0062695A" w:rsidRPr="009715F9" w:rsidRDefault="0062695A" w:rsidP="00DA6BCA">
            <w:pPr>
              <w:pStyle w:val="KUJKnormal"/>
              <w:rPr>
                <w:b/>
              </w:rPr>
            </w:pPr>
            <w:r>
              <w:rPr>
                <w:b/>
              </w:rPr>
              <w:t>Zástupkyně v</w:t>
            </w:r>
            <w:r w:rsidRPr="009715F9">
              <w:rPr>
                <w:b/>
              </w:rPr>
              <w:t>edoucí</w:t>
            </w:r>
            <w:r>
              <w:rPr>
                <w:b/>
              </w:rPr>
              <w:t>ho</w:t>
            </w:r>
            <w:r w:rsidRPr="009715F9">
              <w:rPr>
                <w:b/>
              </w:rPr>
              <w:t xml:space="preserve"> odboru:</w:t>
            </w:r>
          </w:p>
          <w:p w14:paraId="7A0F209E" w14:textId="77777777" w:rsidR="0062695A" w:rsidRDefault="0062695A" w:rsidP="00DA6BCA"/>
        </w:tc>
        <w:tc>
          <w:tcPr>
            <w:tcW w:w="6862" w:type="dxa"/>
            <w:hideMark/>
          </w:tcPr>
          <w:p w14:paraId="31634BCE" w14:textId="77777777" w:rsidR="0062695A" w:rsidRDefault="0062695A" w:rsidP="00DA6BCA">
            <w:pPr>
              <w:pStyle w:val="KUJKnormal"/>
            </w:pPr>
          </w:p>
          <w:p w14:paraId="495FE1CC" w14:textId="77777777" w:rsidR="0062695A" w:rsidRDefault="0062695A" w:rsidP="00DA6BCA">
            <w:pPr>
              <w:pStyle w:val="KUJKnormal"/>
            </w:pPr>
            <w:r>
              <w:t>JUDr. Andrea Tetourová</w:t>
            </w:r>
          </w:p>
        </w:tc>
      </w:tr>
    </w:tbl>
    <w:p w14:paraId="2ECAF4A2" w14:textId="77777777" w:rsidR="0062695A" w:rsidRDefault="0062695A" w:rsidP="007E7A00">
      <w:pPr>
        <w:pStyle w:val="KUJKnormal"/>
      </w:pPr>
    </w:p>
    <w:p w14:paraId="3B17BED9" w14:textId="77777777" w:rsidR="0062695A" w:rsidRPr="0052161F" w:rsidRDefault="0062695A" w:rsidP="007E7A00">
      <w:pPr>
        <w:pStyle w:val="KUJKtucny"/>
      </w:pPr>
      <w:r w:rsidRPr="0052161F">
        <w:t>NÁVRH USNESENÍ</w:t>
      </w:r>
    </w:p>
    <w:p w14:paraId="19015610" w14:textId="77777777" w:rsidR="0062695A" w:rsidRDefault="0062695A" w:rsidP="007E7A00">
      <w:pPr>
        <w:pStyle w:val="KUJKnormal"/>
        <w:rPr>
          <w:rFonts w:ascii="Calibri" w:hAnsi="Calibri" w:cs="Calibri"/>
          <w:sz w:val="12"/>
          <w:szCs w:val="12"/>
        </w:rPr>
      </w:pPr>
      <w:bookmarkStart w:id="1" w:name="US_ZaVeVeci"/>
      <w:bookmarkEnd w:id="1"/>
    </w:p>
    <w:p w14:paraId="634F655F" w14:textId="77777777" w:rsidR="0062695A" w:rsidRPr="00841DFC" w:rsidRDefault="0062695A" w:rsidP="0062695A">
      <w:pPr>
        <w:pStyle w:val="KUJKPolozka"/>
        <w:spacing w:line="240" w:lineRule="auto"/>
      </w:pPr>
      <w:r w:rsidRPr="00841DFC">
        <w:t>Zastupitelstvo Jihočeského kraje</w:t>
      </w:r>
    </w:p>
    <w:p w14:paraId="77F0EB3D" w14:textId="77777777" w:rsidR="0062695A" w:rsidRPr="00E10FE7" w:rsidRDefault="0062695A" w:rsidP="0062695A">
      <w:pPr>
        <w:pStyle w:val="KUJKdoplnek2"/>
        <w:spacing w:line="240" w:lineRule="auto"/>
      </w:pPr>
      <w:r w:rsidRPr="00AF7BAE">
        <w:t>schvaluje</w:t>
      </w:r>
    </w:p>
    <w:p w14:paraId="707D7B6B" w14:textId="77777777" w:rsidR="0062695A" w:rsidRPr="000A5114" w:rsidRDefault="0062695A" w:rsidP="0062695A">
      <w:pPr>
        <w:pStyle w:val="KUJKPolozka"/>
        <w:spacing w:line="240" w:lineRule="auto"/>
        <w:rPr>
          <w:b w:val="0"/>
          <w:bCs/>
        </w:rPr>
      </w:pPr>
      <w:r w:rsidRPr="000A5114">
        <w:rPr>
          <w:b w:val="0"/>
          <w:bCs/>
        </w:rPr>
        <w:t>1. realizaci projektu Jihočeského kraje „Řešení ohrožení komunikace nestabilními skalními svahy, úsek II/160, ČK – Větřní“ v rámci kolové 148. výzvy Ministerstva životního prostředí, prioritní osy 1, investiční priority 2, SC 1.3 „Operačního programu Životní prostředí 2014 – 2020“ s celkovými výdaji ve výši 58 865 862 Kč vč. DPH, z toho způsobilými výdaji ve výši 53 014 962 Kč vč. DPH,</w:t>
      </w:r>
    </w:p>
    <w:p w14:paraId="18F4A63E" w14:textId="77777777" w:rsidR="0062695A" w:rsidRPr="000A5114" w:rsidRDefault="0062695A" w:rsidP="0062695A">
      <w:pPr>
        <w:pStyle w:val="KUJKPolozka"/>
        <w:spacing w:line="240" w:lineRule="auto"/>
        <w:rPr>
          <w:b w:val="0"/>
          <w:bCs/>
        </w:rPr>
      </w:pPr>
      <w:r w:rsidRPr="000A5114">
        <w:rPr>
          <w:b w:val="0"/>
          <w:bCs/>
        </w:rPr>
        <w:t>2. kofinancování projektu ve výši 15 % ze způsobilých výdajů projektu, tj. 7 952 244,30 Kč vč. DPH, s čerpáním na základě Formuláře evropského projektu dle přílohy č. 1 návrhu č. 388/ZK/21,</w:t>
      </w:r>
    </w:p>
    <w:p w14:paraId="7C9A616D" w14:textId="77777777" w:rsidR="0062695A" w:rsidRPr="000A5114" w:rsidRDefault="0062695A" w:rsidP="0062695A">
      <w:pPr>
        <w:pStyle w:val="KUJKPolozka"/>
        <w:spacing w:line="240" w:lineRule="auto"/>
        <w:rPr>
          <w:b w:val="0"/>
          <w:bCs/>
        </w:rPr>
      </w:pPr>
      <w:r w:rsidRPr="000A5114">
        <w:rPr>
          <w:b w:val="0"/>
          <w:bCs/>
        </w:rPr>
        <w:t>3. předfinancování projektu ve výši 85 % ze způsobilých výdajů projektu, tj. 45 062 717,70 Kč vč. DPH s čerpáním na základě Formuláře evropského projektu dle přílohy č. 1 návrhu č. 388/ZK/21,</w:t>
      </w:r>
    </w:p>
    <w:p w14:paraId="499888AF" w14:textId="77777777" w:rsidR="0062695A" w:rsidRPr="000A5114" w:rsidRDefault="0062695A" w:rsidP="0062695A">
      <w:pPr>
        <w:pStyle w:val="KUJKPolozka"/>
        <w:spacing w:line="240" w:lineRule="auto"/>
        <w:rPr>
          <w:b w:val="0"/>
          <w:bCs/>
        </w:rPr>
      </w:pPr>
      <w:r w:rsidRPr="000A5114">
        <w:rPr>
          <w:b w:val="0"/>
          <w:bCs/>
        </w:rPr>
        <w:t>4. financování nezpůsobilých výdajů projektu ve výši 5 850 900 Kč vč. DPH s čerpáním na základě Formuláře evropského projektu dle přílohy č. 1 návrhu č. 388/ZK/21;</w:t>
      </w:r>
    </w:p>
    <w:p w14:paraId="7BC0859A" w14:textId="77777777" w:rsidR="0062695A" w:rsidRDefault="0062695A" w:rsidP="000A5114">
      <w:pPr>
        <w:pStyle w:val="KUJKdoplnek2"/>
        <w:numPr>
          <w:ilvl w:val="0"/>
          <w:numId w:val="0"/>
        </w:numPr>
        <w:ind w:left="360" w:hanging="360"/>
      </w:pPr>
      <w:r>
        <w:t xml:space="preserve">II. </w:t>
      </w:r>
      <w:r w:rsidRPr="0021676C">
        <w:t>ukládá</w:t>
      </w:r>
    </w:p>
    <w:p w14:paraId="23D25198" w14:textId="77777777" w:rsidR="0062695A" w:rsidRPr="001E6E51" w:rsidRDefault="0062695A" w:rsidP="007E7A00">
      <w:pPr>
        <w:pStyle w:val="KUJKnormal"/>
        <w:rPr>
          <w:bCs/>
        </w:rPr>
      </w:pPr>
      <w:r w:rsidRPr="001E6E51">
        <w:rPr>
          <w:rFonts w:eastAsia="Times New Roman"/>
          <w:bCs/>
        </w:rPr>
        <w:t xml:space="preserve">JUDr. </w:t>
      </w:r>
      <w:r>
        <w:rPr>
          <w:rFonts w:eastAsia="Times New Roman"/>
          <w:bCs/>
        </w:rPr>
        <w:t>Lukáši Glaserovi</w:t>
      </w:r>
      <w:r w:rsidRPr="001E6E51">
        <w:rPr>
          <w:rFonts w:eastAsia="Times New Roman"/>
          <w:bCs/>
        </w:rPr>
        <w:t>, řediteli krajského úřadu, zajistit realizaci uvedeného usnesení.</w:t>
      </w:r>
    </w:p>
    <w:p w14:paraId="5690F661" w14:textId="77777777" w:rsidR="0062695A" w:rsidRPr="001E6E51" w:rsidRDefault="0062695A" w:rsidP="007E7A00">
      <w:pPr>
        <w:pStyle w:val="KUJKnormal"/>
        <w:rPr>
          <w:bCs/>
        </w:rPr>
      </w:pPr>
      <w:r w:rsidRPr="001E6E51">
        <w:rPr>
          <w:rFonts w:eastAsia="Times New Roman"/>
          <w:bCs/>
        </w:rPr>
        <w:t>T: 3</w:t>
      </w:r>
      <w:r>
        <w:rPr>
          <w:rFonts w:eastAsia="Times New Roman"/>
          <w:bCs/>
        </w:rPr>
        <w:t>0</w:t>
      </w:r>
      <w:r w:rsidRPr="001E6E51">
        <w:rPr>
          <w:rFonts w:eastAsia="Times New Roman"/>
          <w:bCs/>
        </w:rPr>
        <w:t>. 1</w:t>
      </w:r>
      <w:r>
        <w:rPr>
          <w:rFonts w:eastAsia="Times New Roman"/>
          <w:bCs/>
        </w:rPr>
        <w:t>1</w:t>
      </w:r>
      <w:r w:rsidRPr="001E6E51">
        <w:rPr>
          <w:rFonts w:eastAsia="Times New Roman"/>
          <w:bCs/>
        </w:rPr>
        <w:t>. 202</w:t>
      </w:r>
      <w:r>
        <w:rPr>
          <w:rFonts w:eastAsia="Times New Roman"/>
          <w:bCs/>
        </w:rPr>
        <w:t>2</w:t>
      </w:r>
    </w:p>
    <w:p w14:paraId="1248CFFE" w14:textId="77777777" w:rsidR="0062695A" w:rsidRDefault="0062695A" w:rsidP="007E7A00">
      <w:pPr>
        <w:pStyle w:val="KUJKnormal"/>
      </w:pPr>
    </w:p>
    <w:p w14:paraId="0E5FF434" w14:textId="77777777" w:rsidR="0062695A" w:rsidRDefault="0062695A" w:rsidP="007E7A00">
      <w:pPr>
        <w:pStyle w:val="KUJKnormal"/>
      </w:pPr>
    </w:p>
    <w:p w14:paraId="122839D2" w14:textId="77777777" w:rsidR="0062695A" w:rsidRDefault="0062695A" w:rsidP="00E565AB">
      <w:pPr>
        <w:pStyle w:val="KUJKmezeraDZ"/>
      </w:pPr>
      <w:bookmarkStart w:id="2" w:name="US_DuvodZprava"/>
      <w:bookmarkEnd w:id="2"/>
    </w:p>
    <w:p w14:paraId="2C3EF958" w14:textId="77777777" w:rsidR="0062695A" w:rsidRDefault="0062695A" w:rsidP="00E565AB">
      <w:pPr>
        <w:pStyle w:val="KUJKnadpisDZ"/>
      </w:pPr>
      <w:r>
        <w:t>DŮVODOVÁ ZPRÁVA</w:t>
      </w:r>
    </w:p>
    <w:p w14:paraId="06F06676" w14:textId="77777777" w:rsidR="0062695A" w:rsidRPr="009B7B0B" w:rsidRDefault="0062695A" w:rsidP="00E565AB">
      <w:pPr>
        <w:pStyle w:val="KUJKmezeraDZ"/>
      </w:pPr>
    </w:p>
    <w:p w14:paraId="4F9766E7" w14:textId="77777777" w:rsidR="0062695A" w:rsidRDefault="0062695A" w:rsidP="00514A9B">
      <w:pPr>
        <w:pStyle w:val="KUJKnormal"/>
        <w:rPr>
          <w:rFonts w:eastAsia="Times New Roman"/>
        </w:rPr>
      </w:pPr>
      <w:r>
        <w:rPr>
          <w:rFonts w:eastAsia="Times New Roman"/>
        </w:rPr>
        <w:t xml:space="preserve">Jihočeský kraj prostřednictvím ODSH předložil do 148. výzvy Ministerstva životního prostředí „Operačního programu Životní prostředí 2014 – 2020“ v únoru 2021 jednu projektovou žádost s názvem „Řešení ohrožení komunikace nestabilními skalními svahy, úsek II/160, ČK – Větřní“. </w:t>
      </w:r>
      <w:r>
        <w:t xml:space="preserve">Projekt má v současné době vydáno rozhodnutí o poskytnutí dotace na uvedené způsobilé výdaje projektu ve </w:t>
      </w:r>
      <w:r>
        <w:rPr>
          <w:rFonts w:eastAsia="Times New Roman"/>
        </w:rPr>
        <w:t>výši 53 014 962 Kč vč. DPH.</w:t>
      </w:r>
    </w:p>
    <w:p w14:paraId="7E5381EF" w14:textId="77777777" w:rsidR="0062695A" w:rsidRDefault="0062695A" w:rsidP="00514A9B">
      <w:pPr>
        <w:pStyle w:val="KUJKnormal"/>
        <w:rPr>
          <w:rFonts w:eastAsia="Times New Roman"/>
        </w:rPr>
      </w:pPr>
    </w:p>
    <w:p w14:paraId="64AC9BBE" w14:textId="77777777" w:rsidR="0062695A" w:rsidRDefault="0062695A" w:rsidP="00514A9B">
      <w:pPr>
        <w:jc w:val="both"/>
        <w:rPr>
          <w:rFonts w:ascii="Arial" w:hAnsi="Arial" w:cs="Arial"/>
          <w:iCs/>
          <w:szCs w:val="20"/>
        </w:rPr>
      </w:pPr>
      <w:r>
        <w:rPr>
          <w:rFonts w:ascii="Arial" w:hAnsi="Arial"/>
          <w:szCs w:val="28"/>
        </w:rPr>
        <w:t xml:space="preserve">Projekt představuje </w:t>
      </w:r>
      <w:r>
        <w:rPr>
          <w:rFonts w:ascii="Arial" w:hAnsi="Arial" w:cs="Arial"/>
          <w:szCs w:val="20"/>
        </w:rPr>
        <w:t xml:space="preserve">řešení nevyhovujícího stavebně – technického stavu skalního svahu v bezprostřední blízkosti silnice II/160, po její pravé straně ve směru z Českého Krumlova do Větřní. Předmětný úsek se nachází mezi km 2,545 - 3,090 provozního staničení silnice a byl odborně posouzen a následně byl Českou </w:t>
      </w:r>
      <w:r>
        <w:rPr>
          <w:rFonts w:ascii="Arial" w:hAnsi="Arial" w:cs="Arial"/>
          <w:szCs w:val="20"/>
        </w:rPr>
        <w:lastRenderedPageBreak/>
        <w:t xml:space="preserve">geologickou službou zařazen do Registru svahových nestabilit do kategorie III – vysoké riziko. Jedná se o nejrozsáhlejší úsek v rámci krajské silniční sítě a skýtá největší riziko možného skalního řícení. Skalní řícení ohrožuje zejména provoz na přilehlé silnici II/160. </w:t>
      </w:r>
      <w:r>
        <w:rPr>
          <w:rFonts w:ascii="Arial" w:hAnsi="Arial" w:cs="Arial"/>
          <w:iCs/>
          <w:szCs w:val="20"/>
        </w:rPr>
        <w:t>V rámci realizace budou provedeny práce za účelem sanace nestabilních svahových prvků zahrnující:</w:t>
      </w:r>
    </w:p>
    <w:p w14:paraId="4CDFB3D8" w14:textId="77777777" w:rsidR="0062695A" w:rsidRDefault="0062695A" w:rsidP="00514A9B">
      <w:pPr>
        <w:jc w:val="both"/>
        <w:rPr>
          <w:rFonts w:ascii="Arial" w:hAnsi="Arial" w:cs="Arial"/>
          <w:iCs/>
          <w:szCs w:val="20"/>
        </w:rPr>
      </w:pPr>
      <w:r>
        <w:rPr>
          <w:rFonts w:ascii="Arial" w:hAnsi="Arial" w:cs="Arial"/>
          <w:iCs/>
          <w:szCs w:val="20"/>
        </w:rPr>
        <w:t>- odstranění vzrostlého náletového materiálu</w:t>
      </w:r>
    </w:p>
    <w:p w14:paraId="3D034DEB" w14:textId="77777777" w:rsidR="0062695A" w:rsidRDefault="0062695A" w:rsidP="00514A9B">
      <w:pPr>
        <w:jc w:val="both"/>
        <w:rPr>
          <w:rFonts w:ascii="Arial" w:hAnsi="Arial" w:cs="Arial"/>
          <w:iCs/>
          <w:szCs w:val="20"/>
        </w:rPr>
      </w:pPr>
      <w:r>
        <w:rPr>
          <w:rFonts w:ascii="Arial" w:hAnsi="Arial" w:cs="Arial"/>
          <w:iCs/>
          <w:szCs w:val="20"/>
        </w:rPr>
        <w:t>- očištění skalního svahu a odtěžení nestabilních bloků</w:t>
      </w:r>
    </w:p>
    <w:p w14:paraId="42D11227" w14:textId="77777777" w:rsidR="0062695A" w:rsidRDefault="0062695A" w:rsidP="00514A9B">
      <w:pPr>
        <w:jc w:val="both"/>
        <w:rPr>
          <w:rFonts w:ascii="Arial" w:hAnsi="Arial" w:cs="Arial"/>
          <w:iCs/>
          <w:szCs w:val="20"/>
        </w:rPr>
      </w:pPr>
      <w:r>
        <w:rPr>
          <w:rFonts w:ascii="Arial" w:hAnsi="Arial" w:cs="Arial"/>
          <w:iCs/>
          <w:szCs w:val="20"/>
        </w:rPr>
        <w:t>- následné zajištění svahu vysokopevnostní ocelovou dvouzákrutovou sítí s rozměrem ok 80x100mm</w:t>
      </w:r>
    </w:p>
    <w:p w14:paraId="69B23D94" w14:textId="77777777" w:rsidR="0062695A" w:rsidRDefault="0062695A" w:rsidP="00514A9B">
      <w:pPr>
        <w:pStyle w:val="Prosttext"/>
        <w:jc w:val="both"/>
        <w:rPr>
          <w:rFonts w:ascii="Arial" w:hAnsi="Arial"/>
          <w:sz w:val="20"/>
          <w:szCs w:val="28"/>
          <w:lang w:eastAsia="en-US"/>
        </w:rPr>
      </w:pPr>
      <w:r>
        <w:rPr>
          <w:rFonts w:ascii="Arial" w:hAnsi="Arial" w:cs="Arial"/>
          <w:iCs/>
          <w:sz w:val="20"/>
          <w:szCs w:val="20"/>
        </w:rPr>
        <w:t>- a instalaci dynamické bariéry a ochranných plotů.</w:t>
      </w:r>
    </w:p>
    <w:p w14:paraId="75F147AE" w14:textId="77777777" w:rsidR="0062695A" w:rsidRDefault="0062695A" w:rsidP="00514A9B">
      <w:pPr>
        <w:pStyle w:val="Prosttext"/>
        <w:jc w:val="both"/>
        <w:rPr>
          <w:rFonts w:ascii="Arial" w:hAnsi="Arial"/>
          <w:sz w:val="20"/>
          <w:szCs w:val="28"/>
          <w:lang w:eastAsia="en-US"/>
        </w:rPr>
      </w:pPr>
      <w:r>
        <w:rPr>
          <w:rFonts w:ascii="Arial" w:hAnsi="Arial"/>
          <w:sz w:val="20"/>
          <w:szCs w:val="28"/>
          <w:lang w:eastAsia="en-US"/>
        </w:rPr>
        <w:t>Termínem ukončení projektu: 30. 6. 2022.</w:t>
      </w:r>
    </w:p>
    <w:p w14:paraId="4457D426" w14:textId="77777777" w:rsidR="0062695A" w:rsidRDefault="0062695A" w:rsidP="00514A9B">
      <w:pPr>
        <w:pStyle w:val="KUJKnormal"/>
      </w:pPr>
      <w:r>
        <w:t>Způsobilé výdaje projektu přestavují částku za stavební práce ve výši 52 060 512 Kč vč. DPH, částku za výkony technického dozoru stavebníka, koordinátora BOZP a autorský dozor ve výši 900 000,00 Kč vč. DPH, částku za zpracování projektové žádosti ve výši 36 300 Kč vč. DPH a částku za propagaci projektu ve výši 18 150 Kč vč. DPH. Všechny částky za výše uvedené výdaje /mimo částky za zpracování projektové žádosti/ jsou částkami předpokládanými. Skutečné částky budou známy po realizaci zadávacích řízení v prosinci 2021.</w:t>
      </w:r>
      <w:r>
        <w:rPr>
          <w:color w:val="0070C0"/>
        </w:rPr>
        <w:t xml:space="preserve"> </w:t>
      </w:r>
      <w:r>
        <w:t>Nezpůsobilé výdaje představují stavební výdaje ve výši 5 838 800 Kč vč. DPH spojené s navýšením rozpočtových nákladů stavby přepočítáním rozpočtu dle aktuální cenové hladiny před zadáním výběrového řízení na dodavatele stavby, dále výdaje za zpracování projektové žádosti ve výši 12 100 Kč vč. DPH, které byly nad uznatelným limitem.</w:t>
      </w:r>
    </w:p>
    <w:p w14:paraId="78728C0B" w14:textId="77777777" w:rsidR="0062695A" w:rsidRDefault="0062695A" w:rsidP="00514A9B">
      <w:pPr>
        <w:pStyle w:val="KUJKnormal"/>
      </w:pPr>
      <w:r>
        <w:t xml:space="preserve">Rada kraje doporučila svým usnesením č. </w:t>
      </w:r>
      <w:r w:rsidRPr="0084433C">
        <w:t>1122/2021/RK-26</w:t>
      </w:r>
      <w:r>
        <w:t xml:space="preserve"> ze dne 7. 10. 2021 zastupitelstvu kraje schválit r</w:t>
      </w:r>
      <w:r>
        <w:rPr>
          <w:rFonts w:eastAsia="Times New Roman"/>
        </w:rPr>
        <w:t>ealizaci uvedeného projektu.</w:t>
      </w:r>
    </w:p>
    <w:p w14:paraId="5D7384D2" w14:textId="77777777" w:rsidR="0062695A" w:rsidRDefault="0062695A" w:rsidP="007E7A00">
      <w:pPr>
        <w:pStyle w:val="KUJKnormal"/>
      </w:pPr>
    </w:p>
    <w:p w14:paraId="33BB4BD3" w14:textId="77777777" w:rsidR="0062695A" w:rsidRDefault="0062695A" w:rsidP="007E7A00">
      <w:pPr>
        <w:pStyle w:val="KUJKnormal"/>
      </w:pPr>
    </w:p>
    <w:p w14:paraId="3358A7D5" w14:textId="77777777" w:rsidR="0062695A" w:rsidRDefault="0062695A" w:rsidP="007E7A00">
      <w:pPr>
        <w:pStyle w:val="KUJKnormal"/>
      </w:pPr>
      <w:r>
        <w:t>Finanční nároky a krytí:</w:t>
      </w:r>
    </w:p>
    <w:p w14:paraId="6B2B6979" w14:textId="77777777" w:rsidR="0062695A" w:rsidRDefault="0062695A" w:rsidP="0062695A">
      <w:pPr>
        <w:pStyle w:val="KUJKnormal"/>
        <w:numPr>
          <w:ilvl w:val="0"/>
          <w:numId w:val="11"/>
        </w:numPr>
        <w:spacing w:line="240" w:lineRule="auto"/>
        <w:ind w:left="426" w:hanging="284"/>
        <w:rPr>
          <w:szCs w:val="20"/>
        </w:rPr>
      </w:pPr>
      <w:r>
        <w:t xml:space="preserve">Celkové výdaje projektu činí </w:t>
      </w:r>
      <w:r>
        <w:rPr>
          <w:b/>
          <w:bCs/>
        </w:rPr>
        <w:t>58 865 862 Kč</w:t>
      </w:r>
      <w:r>
        <w:t xml:space="preserve"> (bude poskytnuta z ORJ 20 – Fond soudržnosti EU), z toho:</w:t>
      </w:r>
    </w:p>
    <w:p w14:paraId="7B7A31A7" w14:textId="77777777" w:rsidR="0062695A" w:rsidRDefault="0062695A" w:rsidP="0062695A">
      <w:pPr>
        <w:pStyle w:val="KUJKnormal"/>
        <w:numPr>
          <w:ilvl w:val="0"/>
          <w:numId w:val="11"/>
        </w:numPr>
        <w:spacing w:line="240" w:lineRule="auto"/>
        <w:ind w:left="426" w:hanging="284"/>
      </w:pPr>
      <w:r>
        <w:t xml:space="preserve">částka způsobilých výdajů ve výši </w:t>
      </w:r>
      <w:r>
        <w:rPr>
          <w:b/>
        </w:rPr>
        <w:t xml:space="preserve">53 014 962 </w:t>
      </w:r>
      <w:r>
        <w:t>Kč, z toho:</w:t>
      </w:r>
    </w:p>
    <w:p w14:paraId="19CFC6B0" w14:textId="77777777" w:rsidR="0062695A" w:rsidRDefault="0062695A" w:rsidP="0062695A">
      <w:pPr>
        <w:pStyle w:val="KUJKnormal"/>
        <w:numPr>
          <w:ilvl w:val="0"/>
          <w:numId w:val="11"/>
        </w:numPr>
        <w:spacing w:line="240" w:lineRule="auto"/>
        <w:ind w:left="426" w:hanging="284"/>
      </w:pPr>
      <w:r>
        <w:t xml:space="preserve">15% kofinancování </w:t>
      </w:r>
      <w:r>
        <w:rPr>
          <w:b/>
        </w:rPr>
        <w:t xml:space="preserve">7 952 244,30 </w:t>
      </w:r>
      <w:r>
        <w:t>Kč,</w:t>
      </w:r>
    </w:p>
    <w:p w14:paraId="5305FA85" w14:textId="77777777" w:rsidR="0062695A" w:rsidRDefault="0062695A" w:rsidP="0062695A">
      <w:pPr>
        <w:pStyle w:val="KUJKnormal"/>
        <w:numPr>
          <w:ilvl w:val="0"/>
          <w:numId w:val="11"/>
        </w:numPr>
        <w:spacing w:line="240" w:lineRule="auto"/>
        <w:ind w:left="426" w:hanging="284"/>
      </w:pPr>
      <w:r>
        <w:t xml:space="preserve">85% předfinancování </w:t>
      </w:r>
      <w:r>
        <w:rPr>
          <w:b/>
        </w:rPr>
        <w:t xml:space="preserve">45 062 717,70 </w:t>
      </w:r>
      <w:r>
        <w:t>Kč,</w:t>
      </w:r>
    </w:p>
    <w:p w14:paraId="27689D14" w14:textId="77777777" w:rsidR="0062695A" w:rsidRDefault="0062695A" w:rsidP="0062695A">
      <w:pPr>
        <w:pStyle w:val="KUJKnormal"/>
        <w:numPr>
          <w:ilvl w:val="0"/>
          <w:numId w:val="11"/>
        </w:numPr>
        <w:spacing w:line="240" w:lineRule="auto"/>
        <w:ind w:left="426" w:hanging="284"/>
      </w:pPr>
      <w:r>
        <w:t xml:space="preserve">částka nezpůsobilých výdajů ve výši </w:t>
      </w:r>
      <w:r>
        <w:rPr>
          <w:b/>
        </w:rPr>
        <w:t xml:space="preserve">5 850 900 </w:t>
      </w:r>
      <w:r>
        <w:t>Kč.</w:t>
      </w:r>
    </w:p>
    <w:p w14:paraId="735EDD28" w14:textId="77777777" w:rsidR="0062695A" w:rsidRDefault="0062695A" w:rsidP="007E7A00">
      <w:pPr>
        <w:pStyle w:val="KUJKnormal"/>
      </w:pPr>
    </w:p>
    <w:p w14:paraId="19574005" w14:textId="77777777" w:rsidR="0062695A" w:rsidRDefault="0062695A" w:rsidP="007E7A00">
      <w:pPr>
        <w:pStyle w:val="KUJKnormal"/>
      </w:pPr>
    </w:p>
    <w:p w14:paraId="433FB64A" w14:textId="77777777" w:rsidR="0062695A" w:rsidRDefault="0062695A" w:rsidP="007E7A00">
      <w:pPr>
        <w:pStyle w:val="KUJKnormal"/>
      </w:pPr>
      <w:r>
        <w:t>Vyjádření správce rozpočtu:</w:t>
      </w:r>
    </w:p>
    <w:p w14:paraId="7E4110BE" w14:textId="77777777" w:rsidR="0062695A" w:rsidRDefault="0062695A" w:rsidP="00053F53">
      <w:pPr>
        <w:pStyle w:val="KUJKnormal"/>
      </w:pPr>
      <w:r>
        <w:t>Ing. Nicola Kratochvílová</w:t>
      </w:r>
      <w:r w:rsidRPr="007666AA">
        <w:t xml:space="preserve"> - </w:t>
      </w:r>
      <w:r>
        <w:t>Ekonomický odbor (OEKO):</w:t>
      </w:r>
      <w:r w:rsidRPr="007666AA">
        <w:t xml:space="preserve"> </w:t>
      </w:r>
      <w:r>
        <w:t xml:space="preserve"> Souhlasím</w:t>
      </w:r>
      <w:r w:rsidRPr="007666AA">
        <w:t xml:space="preserve"> - </w:t>
      </w:r>
      <w:r>
        <w:t xml:space="preserve"> Souhlasím, projekt je nutné zařadit do návrhu rozpočtu na rok 2022 na ORJ 20 (výdaje i příjmy).</w:t>
      </w:r>
    </w:p>
    <w:p w14:paraId="212C3D64" w14:textId="77777777" w:rsidR="0062695A" w:rsidRDefault="0062695A" w:rsidP="007E7A00">
      <w:pPr>
        <w:pStyle w:val="KUJKnormal"/>
      </w:pPr>
    </w:p>
    <w:p w14:paraId="393BDC40" w14:textId="77777777" w:rsidR="0062695A" w:rsidRDefault="0062695A" w:rsidP="007E7A00">
      <w:pPr>
        <w:pStyle w:val="KUJKnormal"/>
      </w:pPr>
    </w:p>
    <w:p w14:paraId="487D628F" w14:textId="77777777" w:rsidR="0062695A" w:rsidRDefault="0062695A" w:rsidP="007E7A00">
      <w:pPr>
        <w:pStyle w:val="KUJKnormal"/>
      </w:pPr>
      <w:r>
        <w:t>Návrh projednán (stanoviska): nebyla vyžádána</w:t>
      </w:r>
    </w:p>
    <w:p w14:paraId="0D3AE397" w14:textId="77777777" w:rsidR="0062695A" w:rsidRDefault="0062695A" w:rsidP="007E7A00">
      <w:pPr>
        <w:pStyle w:val="KUJKnormal"/>
      </w:pPr>
    </w:p>
    <w:p w14:paraId="2739D0F4" w14:textId="77777777" w:rsidR="0062695A" w:rsidRDefault="0062695A" w:rsidP="007E7A00">
      <w:pPr>
        <w:pStyle w:val="KUJKnormal"/>
      </w:pPr>
    </w:p>
    <w:p w14:paraId="7011E3D9" w14:textId="77777777" w:rsidR="0062695A" w:rsidRPr="007939A8" w:rsidRDefault="0062695A" w:rsidP="007E7A00">
      <w:pPr>
        <w:pStyle w:val="KUJKtucny"/>
      </w:pPr>
      <w:r w:rsidRPr="007939A8">
        <w:t>PŘÍLOHY:</w:t>
      </w:r>
    </w:p>
    <w:p w14:paraId="795EF969" w14:textId="77777777" w:rsidR="0062695A" w:rsidRPr="00B52AA9" w:rsidRDefault="0062695A" w:rsidP="0062695A">
      <w:pPr>
        <w:pStyle w:val="KUJKcislovany"/>
        <w:spacing w:line="240" w:lineRule="auto"/>
      </w:pPr>
      <w:r>
        <w:t xml:space="preserve">Formulář evropského projektu </w:t>
      </w:r>
      <w:r w:rsidRPr="0081756D">
        <w:t xml:space="preserve"> (</w:t>
      </w:r>
      <w:r>
        <w:t>Př. 1_formulář EP_OPŽP_skalní svah.xls</w:t>
      </w:r>
      <w:r w:rsidRPr="0081756D">
        <w:t>)</w:t>
      </w:r>
    </w:p>
    <w:p w14:paraId="4B931B78" w14:textId="77777777" w:rsidR="0062695A" w:rsidRDefault="0062695A" w:rsidP="007E7A00">
      <w:pPr>
        <w:pStyle w:val="KUJKnormal"/>
      </w:pPr>
    </w:p>
    <w:p w14:paraId="65919AD7" w14:textId="77777777" w:rsidR="0062695A" w:rsidRDefault="0062695A" w:rsidP="007E7A00">
      <w:pPr>
        <w:pStyle w:val="KUJKnormal"/>
      </w:pPr>
    </w:p>
    <w:p w14:paraId="1DEE188D" w14:textId="77777777" w:rsidR="0062695A" w:rsidRPr="007C1EE7" w:rsidRDefault="0062695A" w:rsidP="007E7A00">
      <w:pPr>
        <w:pStyle w:val="KUJKtucny"/>
      </w:pPr>
      <w:r w:rsidRPr="007C1EE7">
        <w:t>Zodpovídá:</w:t>
      </w:r>
      <w:r>
        <w:t xml:space="preserve"> </w:t>
      </w:r>
      <w:r>
        <w:rPr>
          <w:b w:val="0"/>
          <w:bCs/>
        </w:rPr>
        <w:t>zástupkyně vedoucího ODSH – JUDr. Andrea Tetourová</w:t>
      </w:r>
    </w:p>
    <w:p w14:paraId="5230A905" w14:textId="77777777" w:rsidR="0062695A" w:rsidRDefault="0062695A" w:rsidP="007E7A00">
      <w:pPr>
        <w:pStyle w:val="KUJKnormal"/>
      </w:pPr>
    </w:p>
    <w:p w14:paraId="2FD10FD1" w14:textId="77777777" w:rsidR="0062695A" w:rsidRDefault="0062695A" w:rsidP="007E7A00">
      <w:pPr>
        <w:pStyle w:val="KUJKnormal"/>
      </w:pPr>
      <w:r>
        <w:t>Termín kontroly: 30. 11. 2022</w:t>
      </w:r>
    </w:p>
    <w:p w14:paraId="02588717" w14:textId="77777777" w:rsidR="0062695A" w:rsidRDefault="0062695A" w:rsidP="0027044E">
      <w:pPr>
        <w:pStyle w:val="KUJKnormal"/>
      </w:pPr>
      <w:r>
        <w:t>Termín splnění:  30. 11. 2022</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F1C3" w14:textId="77777777" w:rsidR="00A917F3" w:rsidRDefault="00A917F3" w:rsidP="002C5539">
      <w:r>
        <w:separator/>
      </w:r>
    </w:p>
  </w:endnote>
  <w:endnote w:type="continuationSeparator" w:id="0">
    <w:p w14:paraId="5DBC4761" w14:textId="77777777" w:rsidR="00A917F3" w:rsidRDefault="00A917F3"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917F3"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917F3"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599A" w14:textId="77777777" w:rsidR="00A917F3" w:rsidRDefault="00A917F3" w:rsidP="002C5539">
      <w:r>
        <w:separator/>
      </w:r>
    </w:p>
  </w:footnote>
  <w:footnote w:type="continuationSeparator" w:id="0">
    <w:p w14:paraId="17BB481C" w14:textId="77777777" w:rsidR="00A917F3" w:rsidRDefault="00A917F3"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D98D" w14:textId="77777777" w:rsidR="0062695A" w:rsidRDefault="0062695A" w:rsidP="00973BFF">
    <w:r>
      <w:rPr>
        <w:noProof/>
      </w:rPr>
      <w:pict w14:anchorId="0B69422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86A1065" w14:textId="77777777" w:rsidR="0062695A" w:rsidRPr="00D405BE" w:rsidRDefault="0062695A" w:rsidP="006D218A">
                <w:pPr>
                  <w:spacing w:after="60"/>
                  <w:rPr>
                    <w:rFonts w:cs="Arial"/>
                    <w:b/>
                    <w:sz w:val="22"/>
                  </w:rPr>
                </w:pPr>
                <w:r w:rsidRPr="00D405BE">
                  <w:rPr>
                    <w:rFonts w:cs="Arial"/>
                    <w:b/>
                    <w:sz w:val="22"/>
                  </w:rPr>
                  <w:t>ZASTUPITELSTVO JIHOČESKÉHO KRAJE</w:t>
                </w:r>
              </w:p>
              <w:p w14:paraId="1803DFCA" w14:textId="77777777" w:rsidR="0062695A" w:rsidRPr="00D405BE" w:rsidRDefault="0062695A" w:rsidP="006D218A">
                <w:pPr>
                  <w:spacing w:after="60"/>
                  <w:rPr>
                    <w:rFonts w:cs="Arial"/>
                    <w:sz w:val="22"/>
                  </w:rPr>
                </w:pPr>
                <w:r w:rsidRPr="00D405BE">
                  <w:rPr>
                    <w:rFonts w:cs="Arial"/>
                    <w:sz w:val="22"/>
                  </w:rPr>
                  <w:t>NÁVRH USNESENÍ</w:t>
                </w:r>
              </w:p>
            </w:txbxContent>
          </v:textbox>
        </v:shape>
      </w:pict>
    </w:r>
    <w:r>
      <w:rPr>
        <w:noProof/>
      </w:rPr>
    </w:r>
    <w:r>
      <w:pict w14:anchorId="2CA37027">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5124191">
        <v:rect id="_x0000_i1026" style="width:481.9pt;height:2pt" o:hralign="center" o:hrstd="t" o:hrnoshade="t" o:hr="t" fillcolor="black" stroked="f"/>
      </w:pict>
    </w:r>
  </w:p>
  <w:p w14:paraId="5F64C225" w14:textId="77777777" w:rsidR="0062695A" w:rsidRPr="0062695A" w:rsidRDefault="0062695A" w:rsidP="006269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AC3CB9"/>
    <w:multiLevelType w:val="hybridMultilevel"/>
    <w:tmpl w:val="7CB6AEB4"/>
    <w:lvl w:ilvl="0" w:tplc="8EA839E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9"/>
  </w:num>
  <w:num w:numId="11" w16cid:durableId="1949654164">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5E4"/>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695A"/>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17F3"/>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Prosttext">
    <w:name w:val="Plain Text"/>
    <w:basedOn w:val="Normln"/>
    <w:link w:val="ProsttextChar"/>
    <w:uiPriority w:val="99"/>
    <w:unhideWhenUsed/>
    <w:rsid w:val="0062695A"/>
    <w:pPr>
      <w:spacing w:line="240" w:lineRule="auto"/>
    </w:pPr>
    <w:rPr>
      <w:rFonts w:ascii="Consolas" w:eastAsia="Times New Roman" w:hAnsi="Consolas"/>
      <w:sz w:val="21"/>
      <w:szCs w:val="21"/>
      <w:lang w:eastAsia="cs-CZ"/>
    </w:rPr>
  </w:style>
  <w:style w:type="character" w:customStyle="1" w:styleId="ProsttextChar">
    <w:name w:val="Prostý text Char"/>
    <w:basedOn w:val="Standardnpsmoodstavce"/>
    <w:link w:val="Prosttext"/>
    <w:uiPriority w:val="99"/>
    <w:rsid w:val="0062695A"/>
    <w:rPr>
      <w:rFonts w:ascii="Consolas" w:eastAsia="Times New Roman"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3924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2026-01-30T10:23:00Z</dcterms:created>
  <dcterms:modified xsi:type="dcterms:W3CDTF">2026-01-30T10:23:00Z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5764297</vt:i4>
  </property>
  <property fmtid="{D5CDD505-2E9C-101B-9397-08002B2CF9AE}" pid="5" name="UlozitJako">
    <vt:lpwstr>C:\Users\mrazkova\AppData\Local\Temp\iU51678104\Zastupitelstvo\2021-10-20\Navrhy\388-ZK-21.</vt:lpwstr>
  </property>
  <property fmtid="{D5CDD505-2E9C-101B-9397-08002B2CF9AE}" pid="6" name="Zpracovat">
    <vt:bool>false</vt:bool>
  </property>
</Properties>
</file>