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C557" w14:textId="77777777" w:rsidR="00D47059" w:rsidRDefault="00D47059" w:rsidP="006B695E">
      <w:pPr>
        <w:jc w:val="center"/>
        <w:rPr>
          <w:b/>
          <w:sz w:val="40"/>
          <w:szCs w:val="40"/>
        </w:rPr>
      </w:pPr>
    </w:p>
    <w:p w14:paraId="0DED82FC" w14:textId="77777777" w:rsidR="00D47059" w:rsidRDefault="00D47059" w:rsidP="006B695E">
      <w:pPr>
        <w:jc w:val="center"/>
        <w:rPr>
          <w:b/>
          <w:sz w:val="40"/>
          <w:szCs w:val="40"/>
        </w:rPr>
      </w:pPr>
    </w:p>
    <w:p w14:paraId="6BC6B212" w14:textId="77777777" w:rsidR="00D47059" w:rsidRDefault="00866774" w:rsidP="006B695E">
      <w:pPr>
        <w:jc w:val="center"/>
        <w:rPr>
          <w:b/>
          <w:sz w:val="40"/>
          <w:szCs w:val="40"/>
        </w:rPr>
      </w:pPr>
      <w:r>
        <w:rPr>
          <w:b/>
          <w:noProof/>
          <w:sz w:val="40"/>
          <w:szCs w:val="40"/>
        </w:rPr>
        <w:drawing>
          <wp:inline distT="0" distB="0" distL="0" distR="0" wp14:anchorId="21FCFB66" wp14:editId="0145313B">
            <wp:extent cx="1198880" cy="144907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449070"/>
                    </a:xfrm>
                    <a:prstGeom prst="rect">
                      <a:avLst/>
                    </a:prstGeom>
                    <a:noFill/>
                    <a:ln>
                      <a:noFill/>
                    </a:ln>
                  </pic:spPr>
                </pic:pic>
              </a:graphicData>
            </a:graphic>
          </wp:inline>
        </w:drawing>
      </w:r>
    </w:p>
    <w:p w14:paraId="40AA430B" w14:textId="77777777" w:rsidR="00D47059" w:rsidRPr="00D222F6" w:rsidRDefault="00D47059" w:rsidP="006B695E">
      <w:pPr>
        <w:jc w:val="center"/>
        <w:rPr>
          <w:b/>
          <w:sz w:val="20"/>
          <w:szCs w:val="20"/>
        </w:rPr>
      </w:pPr>
    </w:p>
    <w:p w14:paraId="5EDAC30D" w14:textId="77777777" w:rsidR="00D47059" w:rsidRPr="00F75CC0" w:rsidRDefault="00D47059" w:rsidP="006B695E">
      <w:pPr>
        <w:jc w:val="center"/>
        <w:rPr>
          <w:rFonts w:ascii="Myriad Pro CE" w:hAnsi="Myriad Pro CE"/>
          <w:color w:val="212579"/>
          <w:sz w:val="40"/>
          <w:szCs w:val="40"/>
        </w:rPr>
      </w:pPr>
      <w:r w:rsidRPr="00F75CC0">
        <w:rPr>
          <w:rFonts w:ascii="Myriad Pro CE" w:hAnsi="Myriad Pro CE"/>
          <w:color w:val="212579"/>
          <w:sz w:val="40"/>
          <w:szCs w:val="40"/>
        </w:rPr>
        <w:t>Jihočeský kraj</w:t>
      </w:r>
    </w:p>
    <w:p w14:paraId="0979C38F" w14:textId="77777777" w:rsidR="00D47059" w:rsidRPr="00F75CC0" w:rsidRDefault="00D47059" w:rsidP="006B695E">
      <w:pPr>
        <w:jc w:val="center"/>
        <w:rPr>
          <w:rFonts w:ascii="Myriad Pro" w:hAnsi="Myriad Pro"/>
          <w:b/>
          <w:color w:val="212579"/>
          <w:sz w:val="40"/>
          <w:szCs w:val="40"/>
        </w:rPr>
      </w:pPr>
    </w:p>
    <w:p w14:paraId="1F5005C4" w14:textId="77777777" w:rsidR="00D47059" w:rsidRPr="00F75CC0" w:rsidRDefault="00D47059" w:rsidP="006B695E">
      <w:pPr>
        <w:jc w:val="center"/>
        <w:rPr>
          <w:rFonts w:ascii="Myriad Pro" w:hAnsi="Myriad Pro"/>
          <w:b/>
          <w:color w:val="212579"/>
          <w:sz w:val="40"/>
          <w:szCs w:val="40"/>
        </w:rPr>
      </w:pPr>
    </w:p>
    <w:p w14:paraId="5BF9E840" w14:textId="77777777" w:rsidR="00D47059" w:rsidRPr="00F75CC0" w:rsidRDefault="00D47059" w:rsidP="006B695E">
      <w:pPr>
        <w:jc w:val="center"/>
        <w:rPr>
          <w:rFonts w:ascii="Myriad Pro" w:hAnsi="Myriad Pro"/>
          <w:b/>
          <w:color w:val="212579"/>
          <w:sz w:val="40"/>
          <w:szCs w:val="40"/>
        </w:rPr>
      </w:pPr>
    </w:p>
    <w:p w14:paraId="1D4FB3FF" w14:textId="77777777" w:rsidR="00D47059" w:rsidRPr="00F75CC0" w:rsidRDefault="00D47059" w:rsidP="006B695E">
      <w:pPr>
        <w:jc w:val="center"/>
        <w:rPr>
          <w:rFonts w:ascii="Myriad Pro CE" w:hAnsi="Myriad Pro CE"/>
          <w:b/>
          <w:smallCaps/>
          <w:color w:val="212579"/>
          <w:sz w:val="52"/>
          <w:szCs w:val="52"/>
        </w:rPr>
      </w:pPr>
      <w:r w:rsidRPr="00F75CC0">
        <w:rPr>
          <w:rFonts w:ascii="Myriad Pro CE" w:hAnsi="Myriad Pro CE"/>
          <w:b/>
          <w:smallCaps/>
          <w:color w:val="212579"/>
          <w:sz w:val="52"/>
          <w:szCs w:val="52"/>
        </w:rPr>
        <w:t>Krajský plán vyrovnávání příležitostí</w:t>
      </w:r>
    </w:p>
    <w:p w14:paraId="15B901D3" w14:textId="77777777" w:rsidR="00D47059" w:rsidRPr="00F75CC0" w:rsidRDefault="00D47059" w:rsidP="006B695E">
      <w:pPr>
        <w:jc w:val="center"/>
        <w:rPr>
          <w:rFonts w:ascii="Myriad Pro" w:hAnsi="Myriad Pro"/>
          <w:b/>
          <w:smallCaps/>
          <w:color w:val="212579"/>
          <w:sz w:val="52"/>
          <w:szCs w:val="52"/>
        </w:rPr>
      </w:pPr>
      <w:r w:rsidRPr="00F75CC0">
        <w:rPr>
          <w:rFonts w:ascii="Myriad Pro" w:hAnsi="Myriad Pro"/>
          <w:b/>
          <w:smallCaps/>
          <w:color w:val="212579"/>
          <w:sz w:val="52"/>
          <w:szCs w:val="52"/>
        </w:rPr>
        <w:t xml:space="preserve">pro </w:t>
      </w:r>
      <w:r>
        <w:rPr>
          <w:rFonts w:ascii="Myriad Pro CE" w:hAnsi="Myriad Pro CE"/>
          <w:b/>
          <w:smallCaps/>
          <w:color w:val="212579"/>
          <w:sz w:val="52"/>
          <w:szCs w:val="52"/>
        </w:rPr>
        <w:t xml:space="preserve">osoby </w:t>
      </w:r>
      <w:r w:rsidRPr="00F75CC0">
        <w:rPr>
          <w:rFonts w:ascii="Myriad Pro" w:hAnsi="Myriad Pro"/>
          <w:b/>
          <w:smallCaps/>
          <w:color w:val="212579"/>
          <w:sz w:val="52"/>
          <w:szCs w:val="52"/>
        </w:rPr>
        <w:t>se zdravotním postižením</w:t>
      </w:r>
    </w:p>
    <w:p w14:paraId="7587BA5D" w14:textId="77777777" w:rsidR="00D47059" w:rsidRPr="001D778F" w:rsidRDefault="00D47059" w:rsidP="006B695E">
      <w:pPr>
        <w:jc w:val="center"/>
        <w:rPr>
          <w:rFonts w:ascii="Arial" w:hAnsi="Arial"/>
          <w:b/>
          <w:sz w:val="40"/>
          <w:szCs w:val="40"/>
        </w:rPr>
      </w:pPr>
    </w:p>
    <w:p w14:paraId="73058342" w14:textId="7FDFF0E8" w:rsidR="00D47059" w:rsidRPr="001D778F" w:rsidRDefault="00D47059" w:rsidP="006B695E">
      <w:pPr>
        <w:jc w:val="center"/>
        <w:rPr>
          <w:rFonts w:ascii="Arial" w:hAnsi="Arial"/>
          <w:sz w:val="40"/>
          <w:szCs w:val="40"/>
        </w:rPr>
      </w:pPr>
      <w:r w:rsidRPr="001D778F">
        <w:rPr>
          <w:rFonts w:ascii="Arial" w:hAnsi="Arial"/>
          <w:sz w:val="40"/>
          <w:szCs w:val="40"/>
        </w:rPr>
        <w:t>20</w:t>
      </w:r>
      <w:r w:rsidR="00E50784">
        <w:rPr>
          <w:rFonts w:ascii="Arial" w:hAnsi="Arial"/>
          <w:sz w:val="40"/>
          <w:szCs w:val="40"/>
        </w:rPr>
        <w:t>22</w:t>
      </w:r>
      <w:r>
        <w:rPr>
          <w:rFonts w:ascii="Arial" w:hAnsi="Arial"/>
          <w:sz w:val="40"/>
          <w:szCs w:val="40"/>
        </w:rPr>
        <w:t xml:space="preserve"> </w:t>
      </w:r>
      <w:r w:rsidRPr="001D778F">
        <w:rPr>
          <w:rFonts w:ascii="Arial" w:hAnsi="Arial"/>
          <w:sz w:val="40"/>
          <w:szCs w:val="40"/>
        </w:rPr>
        <w:t>–</w:t>
      </w:r>
      <w:r>
        <w:rPr>
          <w:rFonts w:ascii="Arial" w:hAnsi="Arial"/>
          <w:sz w:val="40"/>
          <w:szCs w:val="40"/>
        </w:rPr>
        <w:t xml:space="preserve"> </w:t>
      </w:r>
      <w:r w:rsidRPr="001D778F">
        <w:rPr>
          <w:rFonts w:ascii="Arial" w:hAnsi="Arial"/>
          <w:sz w:val="40"/>
          <w:szCs w:val="40"/>
        </w:rPr>
        <w:t>20</w:t>
      </w:r>
      <w:r>
        <w:rPr>
          <w:rFonts w:ascii="Arial" w:hAnsi="Arial"/>
          <w:sz w:val="40"/>
          <w:szCs w:val="40"/>
        </w:rPr>
        <w:t>2</w:t>
      </w:r>
      <w:r w:rsidR="00E50784">
        <w:rPr>
          <w:rFonts w:ascii="Arial" w:hAnsi="Arial"/>
          <w:sz w:val="40"/>
          <w:szCs w:val="40"/>
        </w:rPr>
        <w:t>5</w:t>
      </w:r>
    </w:p>
    <w:p w14:paraId="35897662" w14:textId="77777777" w:rsidR="00D47059" w:rsidRPr="001D778F" w:rsidRDefault="00D47059" w:rsidP="006B695E">
      <w:pPr>
        <w:jc w:val="center"/>
        <w:rPr>
          <w:rFonts w:ascii="Arial" w:hAnsi="Arial"/>
          <w:sz w:val="40"/>
          <w:szCs w:val="40"/>
        </w:rPr>
      </w:pPr>
    </w:p>
    <w:p w14:paraId="758F6DBB" w14:textId="77777777" w:rsidR="00D47059" w:rsidRPr="001D778F" w:rsidRDefault="00D47059" w:rsidP="006B695E">
      <w:pPr>
        <w:jc w:val="center"/>
        <w:rPr>
          <w:rFonts w:ascii="Arial" w:hAnsi="Arial"/>
          <w:sz w:val="40"/>
          <w:szCs w:val="40"/>
        </w:rPr>
      </w:pPr>
    </w:p>
    <w:p w14:paraId="1A71A0DD" w14:textId="77777777" w:rsidR="00D47059" w:rsidRDefault="00D47059" w:rsidP="00010E0D">
      <w:pPr>
        <w:widowControl w:val="0"/>
        <w:autoSpaceDE w:val="0"/>
        <w:autoSpaceDN w:val="0"/>
        <w:adjustRightInd w:val="0"/>
        <w:spacing w:line="240" w:lineRule="auto"/>
        <w:ind w:left="-170"/>
        <w:contextualSpacing/>
        <w:rPr>
          <w:rFonts w:ascii="Arial" w:hAnsi="Arial" w:cs="Calibri"/>
        </w:rPr>
      </w:pPr>
    </w:p>
    <w:p w14:paraId="1434F091" w14:textId="77777777" w:rsidR="00D47059" w:rsidRDefault="00D47059" w:rsidP="00010E0D">
      <w:pPr>
        <w:widowControl w:val="0"/>
        <w:autoSpaceDE w:val="0"/>
        <w:autoSpaceDN w:val="0"/>
        <w:adjustRightInd w:val="0"/>
        <w:spacing w:line="240" w:lineRule="auto"/>
        <w:ind w:left="-170"/>
        <w:contextualSpacing/>
        <w:rPr>
          <w:rFonts w:ascii="Arial" w:hAnsi="Arial" w:cs="Calibri"/>
        </w:rPr>
      </w:pPr>
    </w:p>
    <w:p w14:paraId="4DFD9995" w14:textId="77777777" w:rsidR="00D47059" w:rsidRPr="001A1147" w:rsidRDefault="00D47059" w:rsidP="00010E0D">
      <w:pPr>
        <w:widowControl w:val="0"/>
        <w:autoSpaceDE w:val="0"/>
        <w:autoSpaceDN w:val="0"/>
        <w:adjustRightInd w:val="0"/>
        <w:spacing w:line="240" w:lineRule="auto"/>
        <w:ind w:left="-170"/>
        <w:contextualSpacing/>
        <w:rPr>
          <w:rFonts w:ascii="Arial" w:hAnsi="Arial" w:cs="Calibri"/>
        </w:rPr>
      </w:pPr>
    </w:p>
    <w:p w14:paraId="14F9B7BB" w14:textId="57936907" w:rsidR="00F218A2" w:rsidRDefault="00F218A2">
      <w:pPr>
        <w:spacing w:after="0" w:line="240" w:lineRule="auto"/>
        <w:rPr>
          <w:rFonts w:ascii="Arial" w:hAnsi="Arial" w:cs="Calibri"/>
          <w:b/>
          <w:sz w:val="28"/>
        </w:rPr>
      </w:pPr>
      <w:r>
        <w:rPr>
          <w:rFonts w:ascii="Arial" w:hAnsi="Arial" w:cs="Calibri"/>
          <w:b/>
          <w:sz w:val="28"/>
        </w:rPr>
        <w:br w:type="page"/>
      </w:r>
    </w:p>
    <w:sdt>
      <w:sdtPr>
        <w:rPr>
          <w:rFonts w:ascii="DejaVu Serif Condensed" w:eastAsia="Times New Roman" w:hAnsi="DejaVu Serif Condensed" w:cs="Times New Roman"/>
          <w:b w:val="0"/>
          <w:caps w:val="0"/>
          <w:color w:val="auto"/>
          <w:sz w:val="22"/>
          <w:szCs w:val="22"/>
        </w:rPr>
        <w:id w:val="478356102"/>
        <w:docPartObj>
          <w:docPartGallery w:val="Table of Contents"/>
          <w:docPartUnique/>
        </w:docPartObj>
      </w:sdtPr>
      <w:sdtEndPr>
        <w:rPr>
          <w:bCs/>
        </w:rPr>
      </w:sdtEndPr>
      <w:sdtContent>
        <w:p w14:paraId="4ABFE776" w14:textId="219C2A2E" w:rsidR="003F7A08" w:rsidRDefault="003F7A08">
          <w:pPr>
            <w:pStyle w:val="Nadpisobsahu"/>
          </w:pPr>
          <w:r>
            <w:t xml:space="preserve">Obsah </w:t>
          </w:r>
        </w:p>
        <w:p w14:paraId="3E881289" w14:textId="469243A0" w:rsidR="00213033" w:rsidRDefault="003F7A08">
          <w:pPr>
            <w:pStyle w:val="Obsah1"/>
            <w:tabs>
              <w:tab w:val="right" w:leader="dot" w:pos="9203"/>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4558695" w:history="1">
            <w:r w:rsidR="00213033" w:rsidRPr="00A923F1">
              <w:rPr>
                <w:rStyle w:val="Hypertextovodkaz"/>
                <w:noProof/>
              </w:rPr>
              <w:t>Obecná východiska</w:t>
            </w:r>
            <w:r w:rsidR="00213033">
              <w:rPr>
                <w:noProof/>
                <w:webHidden/>
              </w:rPr>
              <w:tab/>
            </w:r>
            <w:r w:rsidR="00213033">
              <w:rPr>
                <w:noProof/>
                <w:webHidden/>
              </w:rPr>
              <w:fldChar w:fldCharType="begin"/>
            </w:r>
            <w:r w:rsidR="00213033">
              <w:rPr>
                <w:noProof/>
                <w:webHidden/>
              </w:rPr>
              <w:instrText xml:space="preserve"> PAGEREF _Toc74558695 \h </w:instrText>
            </w:r>
            <w:r w:rsidR="00213033">
              <w:rPr>
                <w:noProof/>
                <w:webHidden/>
              </w:rPr>
            </w:r>
            <w:r w:rsidR="00213033">
              <w:rPr>
                <w:noProof/>
                <w:webHidden/>
              </w:rPr>
              <w:fldChar w:fldCharType="separate"/>
            </w:r>
            <w:r w:rsidR="00213033">
              <w:rPr>
                <w:noProof/>
                <w:webHidden/>
              </w:rPr>
              <w:t>2</w:t>
            </w:r>
            <w:r w:rsidR="00213033">
              <w:rPr>
                <w:noProof/>
                <w:webHidden/>
              </w:rPr>
              <w:fldChar w:fldCharType="end"/>
            </w:r>
          </w:hyperlink>
        </w:p>
        <w:p w14:paraId="053BF01C" w14:textId="42E3AD52" w:rsidR="00213033" w:rsidRDefault="00397C8E">
          <w:pPr>
            <w:pStyle w:val="Obsah1"/>
            <w:tabs>
              <w:tab w:val="right" w:leader="dot" w:pos="9203"/>
            </w:tabs>
            <w:rPr>
              <w:rFonts w:asciiTheme="minorHAnsi" w:eastAsiaTheme="minorEastAsia" w:hAnsiTheme="minorHAnsi" w:cstheme="minorBidi"/>
              <w:noProof/>
            </w:rPr>
          </w:pPr>
          <w:hyperlink w:anchor="_Toc74558696" w:history="1">
            <w:r w:rsidR="00213033" w:rsidRPr="00A923F1">
              <w:rPr>
                <w:rStyle w:val="Hypertextovodkaz"/>
                <w:noProof/>
              </w:rPr>
              <w:t>Legislativní východiska KPVP</w:t>
            </w:r>
            <w:r w:rsidR="00213033">
              <w:rPr>
                <w:noProof/>
                <w:webHidden/>
              </w:rPr>
              <w:tab/>
            </w:r>
            <w:r w:rsidR="00213033">
              <w:rPr>
                <w:noProof/>
                <w:webHidden/>
              </w:rPr>
              <w:fldChar w:fldCharType="begin"/>
            </w:r>
            <w:r w:rsidR="00213033">
              <w:rPr>
                <w:noProof/>
                <w:webHidden/>
              </w:rPr>
              <w:instrText xml:space="preserve"> PAGEREF _Toc74558696 \h </w:instrText>
            </w:r>
            <w:r w:rsidR="00213033">
              <w:rPr>
                <w:noProof/>
                <w:webHidden/>
              </w:rPr>
            </w:r>
            <w:r w:rsidR="00213033">
              <w:rPr>
                <w:noProof/>
                <w:webHidden/>
              </w:rPr>
              <w:fldChar w:fldCharType="separate"/>
            </w:r>
            <w:r w:rsidR="00213033">
              <w:rPr>
                <w:noProof/>
                <w:webHidden/>
              </w:rPr>
              <w:t>2</w:t>
            </w:r>
            <w:r w:rsidR="00213033">
              <w:rPr>
                <w:noProof/>
                <w:webHidden/>
              </w:rPr>
              <w:fldChar w:fldCharType="end"/>
            </w:r>
          </w:hyperlink>
        </w:p>
        <w:p w14:paraId="67770995" w14:textId="5AA46FCE" w:rsidR="00213033" w:rsidRDefault="00397C8E">
          <w:pPr>
            <w:pStyle w:val="Obsah1"/>
            <w:tabs>
              <w:tab w:val="right" w:leader="dot" w:pos="9203"/>
            </w:tabs>
            <w:rPr>
              <w:rFonts w:asciiTheme="minorHAnsi" w:eastAsiaTheme="minorEastAsia" w:hAnsiTheme="minorHAnsi" w:cstheme="minorBidi"/>
              <w:noProof/>
            </w:rPr>
          </w:pPr>
          <w:hyperlink w:anchor="_Toc74558697" w:history="1">
            <w:r w:rsidR="00213033" w:rsidRPr="00A923F1">
              <w:rPr>
                <w:rStyle w:val="Hypertextovodkaz"/>
                <w:noProof/>
              </w:rPr>
              <w:t>Z historie KPVP</w:t>
            </w:r>
            <w:r w:rsidR="00213033">
              <w:rPr>
                <w:noProof/>
                <w:webHidden/>
              </w:rPr>
              <w:tab/>
            </w:r>
            <w:r w:rsidR="00213033">
              <w:rPr>
                <w:noProof/>
                <w:webHidden/>
              </w:rPr>
              <w:fldChar w:fldCharType="begin"/>
            </w:r>
            <w:r w:rsidR="00213033">
              <w:rPr>
                <w:noProof/>
                <w:webHidden/>
              </w:rPr>
              <w:instrText xml:space="preserve"> PAGEREF _Toc74558697 \h </w:instrText>
            </w:r>
            <w:r w:rsidR="00213033">
              <w:rPr>
                <w:noProof/>
                <w:webHidden/>
              </w:rPr>
            </w:r>
            <w:r w:rsidR="00213033">
              <w:rPr>
                <w:noProof/>
                <w:webHidden/>
              </w:rPr>
              <w:fldChar w:fldCharType="separate"/>
            </w:r>
            <w:r w:rsidR="00213033">
              <w:rPr>
                <w:noProof/>
                <w:webHidden/>
              </w:rPr>
              <w:t>3</w:t>
            </w:r>
            <w:r w:rsidR="00213033">
              <w:rPr>
                <w:noProof/>
                <w:webHidden/>
              </w:rPr>
              <w:fldChar w:fldCharType="end"/>
            </w:r>
          </w:hyperlink>
        </w:p>
        <w:p w14:paraId="5CB787CC" w14:textId="58B76568" w:rsidR="00213033" w:rsidRDefault="00397C8E">
          <w:pPr>
            <w:pStyle w:val="Obsah1"/>
            <w:tabs>
              <w:tab w:val="right" w:leader="dot" w:pos="9203"/>
            </w:tabs>
            <w:rPr>
              <w:rFonts w:asciiTheme="minorHAnsi" w:eastAsiaTheme="minorEastAsia" w:hAnsiTheme="minorHAnsi" w:cstheme="minorBidi"/>
              <w:noProof/>
            </w:rPr>
          </w:pPr>
          <w:hyperlink w:anchor="_Toc74558698" w:history="1">
            <w:r w:rsidR="00213033" w:rsidRPr="00A923F1">
              <w:rPr>
                <w:rStyle w:val="Hypertextovodkaz"/>
                <w:noProof/>
              </w:rPr>
              <w:t>Metodika tvorby nového KPVP</w:t>
            </w:r>
            <w:r w:rsidR="00213033">
              <w:rPr>
                <w:noProof/>
                <w:webHidden/>
              </w:rPr>
              <w:tab/>
            </w:r>
            <w:r w:rsidR="00213033">
              <w:rPr>
                <w:noProof/>
                <w:webHidden/>
              </w:rPr>
              <w:fldChar w:fldCharType="begin"/>
            </w:r>
            <w:r w:rsidR="00213033">
              <w:rPr>
                <w:noProof/>
                <w:webHidden/>
              </w:rPr>
              <w:instrText xml:space="preserve"> PAGEREF _Toc74558698 \h </w:instrText>
            </w:r>
            <w:r w:rsidR="00213033">
              <w:rPr>
                <w:noProof/>
                <w:webHidden/>
              </w:rPr>
            </w:r>
            <w:r w:rsidR="00213033">
              <w:rPr>
                <w:noProof/>
                <w:webHidden/>
              </w:rPr>
              <w:fldChar w:fldCharType="separate"/>
            </w:r>
            <w:r w:rsidR="00213033">
              <w:rPr>
                <w:noProof/>
                <w:webHidden/>
              </w:rPr>
              <w:t>3</w:t>
            </w:r>
            <w:r w:rsidR="00213033">
              <w:rPr>
                <w:noProof/>
                <w:webHidden/>
              </w:rPr>
              <w:fldChar w:fldCharType="end"/>
            </w:r>
          </w:hyperlink>
        </w:p>
        <w:p w14:paraId="07E181D1" w14:textId="18A1617C" w:rsidR="00213033" w:rsidRDefault="00397C8E">
          <w:pPr>
            <w:pStyle w:val="Obsah1"/>
            <w:tabs>
              <w:tab w:val="right" w:leader="dot" w:pos="9203"/>
            </w:tabs>
            <w:rPr>
              <w:rFonts w:asciiTheme="minorHAnsi" w:eastAsiaTheme="minorEastAsia" w:hAnsiTheme="minorHAnsi" w:cstheme="minorBidi"/>
              <w:noProof/>
            </w:rPr>
          </w:pPr>
          <w:hyperlink w:anchor="_Toc74558699" w:history="1">
            <w:r w:rsidR="00213033" w:rsidRPr="00A923F1">
              <w:rPr>
                <w:rStyle w:val="Hypertextovodkaz"/>
                <w:noProof/>
              </w:rPr>
              <w:t>Cíle a opatření KPVP</w:t>
            </w:r>
            <w:r w:rsidR="00213033">
              <w:rPr>
                <w:noProof/>
                <w:webHidden/>
              </w:rPr>
              <w:tab/>
            </w:r>
            <w:r w:rsidR="00213033">
              <w:rPr>
                <w:noProof/>
                <w:webHidden/>
              </w:rPr>
              <w:fldChar w:fldCharType="begin"/>
            </w:r>
            <w:r w:rsidR="00213033">
              <w:rPr>
                <w:noProof/>
                <w:webHidden/>
              </w:rPr>
              <w:instrText xml:space="preserve"> PAGEREF _Toc74558699 \h </w:instrText>
            </w:r>
            <w:r w:rsidR="00213033">
              <w:rPr>
                <w:noProof/>
                <w:webHidden/>
              </w:rPr>
            </w:r>
            <w:r w:rsidR="00213033">
              <w:rPr>
                <w:noProof/>
                <w:webHidden/>
              </w:rPr>
              <w:fldChar w:fldCharType="separate"/>
            </w:r>
            <w:r w:rsidR="00213033">
              <w:rPr>
                <w:noProof/>
                <w:webHidden/>
              </w:rPr>
              <w:t>5</w:t>
            </w:r>
            <w:r w:rsidR="00213033">
              <w:rPr>
                <w:noProof/>
                <w:webHidden/>
              </w:rPr>
              <w:fldChar w:fldCharType="end"/>
            </w:r>
          </w:hyperlink>
        </w:p>
        <w:p w14:paraId="713DE732" w14:textId="75382F12" w:rsidR="00213033" w:rsidRDefault="00397C8E">
          <w:pPr>
            <w:pStyle w:val="Obsah2"/>
            <w:rPr>
              <w:rFonts w:asciiTheme="minorHAnsi" w:hAnsiTheme="minorHAnsi"/>
            </w:rPr>
          </w:pPr>
          <w:hyperlink w:anchor="_Toc74558700" w:history="1">
            <w:r w:rsidR="00213033" w:rsidRPr="00A923F1">
              <w:rPr>
                <w:rStyle w:val="Hypertextovodkaz"/>
              </w:rPr>
              <w:t>1.</w:t>
            </w:r>
            <w:r w:rsidR="00213033">
              <w:rPr>
                <w:rFonts w:asciiTheme="minorHAnsi" w:hAnsiTheme="minorHAnsi"/>
              </w:rPr>
              <w:tab/>
            </w:r>
            <w:r w:rsidR="00213033" w:rsidRPr="00A923F1">
              <w:rPr>
                <w:rStyle w:val="Hypertextovodkaz"/>
              </w:rPr>
              <w:t>VÝCHOVA VEŘEJNOSTI A OSVĚTOVÁ ČINNOST</w:t>
            </w:r>
            <w:r w:rsidR="00213033">
              <w:rPr>
                <w:webHidden/>
              </w:rPr>
              <w:tab/>
            </w:r>
            <w:r w:rsidR="00213033">
              <w:rPr>
                <w:webHidden/>
              </w:rPr>
              <w:fldChar w:fldCharType="begin"/>
            </w:r>
            <w:r w:rsidR="00213033">
              <w:rPr>
                <w:webHidden/>
              </w:rPr>
              <w:instrText xml:space="preserve"> PAGEREF _Toc74558700 \h </w:instrText>
            </w:r>
            <w:r w:rsidR="00213033">
              <w:rPr>
                <w:webHidden/>
              </w:rPr>
            </w:r>
            <w:r w:rsidR="00213033">
              <w:rPr>
                <w:webHidden/>
              </w:rPr>
              <w:fldChar w:fldCharType="separate"/>
            </w:r>
            <w:r w:rsidR="00213033">
              <w:rPr>
                <w:webHidden/>
              </w:rPr>
              <w:t>5</w:t>
            </w:r>
            <w:r w:rsidR="00213033">
              <w:rPr>
                <w:webHidden/>
              </w:rPr>
              <w:fldChar w:fldCharType="end"/>
            </w:r>
          </w:hyperlink>
        </w:p>
        <w:p w14:paraId="6EDB52CF" w14:textId="59BFAB32" w:rsidR="00213033" w:rsidRDefault="00397C8E">
          <w:pPr>
            <w:pStyle w:val="Obsah2"/>
            <w:rPr>
              <w:rFonts w:asciiTheme="minorHAnsi" w:hAnsiTheme="minorHAnsi"/>
            </w:rPr>
          </w:pPr>
          <w:hyperlink w:anchor="_Toc74558701" w:history="1">
            <w:r w:rsidR="00213033" w:rsidRPr="00A923F1">
              <w:rPr>
                <w:rStyle w:val="Hypertextovodkaz"/>
              </w:rPr>
              <w:t>2.</w:t>
            </w:r>
            <w:r w:rsidR="00213033">
              <w:rPr>
                <w:rFonts w:asciiTheme="minorHAnsi" w:hAnsiTheme="minorHAnsi"/>
              </w:rPr>
              <w:tab/>
            </w:r>
            <w:r w:rsidR="00213033" w:rsidRPr="00A923F1">
              <w:rPr>
                <w:rStyle w:val="Hypertextovodkaz"/>
              </w:rPr>
              <w:t>PŘÍSTUP K INFORMACÍM</w:t>
            </w:r>
            <w:r w:rsidR="00213033">
              <w:rPr>
                <w:webHidden/>
              </w:rPr>
              <w:tab/>
            </w:r>
            <w:r w:rsidR="00213033">
              <w:rPr>
                <w:webHidden/>
              </w:rPr>
              <w:fldChar w:fldCharType="begin"/>
            </w:r>
            <w:r w:rsidR="00213033">
              <w:rPr>
                <w:webHidden/>
              </w:rPr>
              <w:instrText xml:space="preserve"> PAGEREF _Toc74558701 \h </w:instrText>
            </w:r>
            <w:r w:rsidR="00213033">
              <w:rPr>
                <w:webHidden/>
              </w:rPr>
            </w:r>
            <w:r w:rsidR="00213033">
              <w:rPr>
                <w:webHidden/>
              </w:rPr>
              <w:fldChar w:fldCharType="separate"/>
            </w:r>
            <w:r w:rsidR="00213033">
              <w:rPr>
                <w:webHidden/>
              </w:rPr>
              <w:t>6</w:t>
            </w:r>
            <w:r w:rsidR="00213033">
              <w:rPr>
                <w:webHidden/>
              </w:rPr>
              <w:fldChar w:fldCharType="end"/>
            </w:r>
          </w:hyperlink>
        </w:p>
        <w:p w14:paraId="6F04D3E5" w14:textId="073CB082" w:rsidR="00213033" w:rsidRDefault="00397C8E">
          <w:pPr>
            <w:pStyle w:val="Obsah2"/>
            <w:rPr>
              <w:rFonts w:asciiTheme="minorHAnsi" w:hAnsiTheme="minorHAnsi"/>
            </w:rPr>
          </w:pPr>
          <w:hyperlink w:anchor="_Toc74558702" w:history="1">
            <w:r w:rsidR="00213033" w:rsidRPr="00A923F1">
              <w:rPr>
                <w:rStyle w:val="Hypertextovodkaz"/>
              </w:rPr>
              <w:t>3.</w:t>
            </w:r>
            <w:r w:rsidR="00213033">
              <w:rPr>
                <w:rFonts w:asciiTheme="minorHAnsi" w:hAnsiTheme="minorHAnsi"/>
              </w:rPr>
              <w:tab/>
            </w:r>
            <w:r w:rsidR="00213033" w:rsidRPr="00A923F1">
              <w:rPr>
                <w:rStyle w:val="Hypertextovodkaz"/>
              </w:rPr>
              <w:t>PŘÍSTUPNOST STAVEB A TURISTICKÝCH CÍLŮ</w:t>
            </w:r>
            <w:r w:rsidR="00213033">
              <w:rPr>
                <w:webHidden/>
              </w:rPr>
              <w:tab/>
            </w:r>
            <w:r w:rsidR="00213033">
              <w:rPr>
                <w:webHidden/>
              </w:rPr>
              <w:fldChar w:fldCharType="begin"/>
            </w:r>
            <w:r w:rsidR="00213033">
              <w:rPr>
                <w:webHidden/>
              </w:rPr>
              <w:instrText xml:space="preserve"> PAGEREF _Toc74558702 \h </w:instrText>
            </w:r>
            <w:r w:rsidR="00213033">
              <w:rPr>
                <w:webHidden/>
              </w:rPr>
            </w:r>
            <w:r w:rsidR="00213033">
              <w:rPr>
                <w:webHidden/>
              </w:rPr>
              <w:fldChar w:fldCharType="separate"/>
            </w:r>
            <w:r w:rsidR="00213033">
              <w:rPr>
                <w:webHidden/>
              </w:rPr>
              <w:t>8</w:t>
            </w:r>
            <w:r w:rsidR="00213033">
              <w:rPr>
                <w:webHidden/>
              </w:rPr>
              <w:fldChar w:fldCharType="end"/>
            </w:r>
          </w:hyperlink>
        </w:p>
        <w:p w14:paraId="2741EC68" w14:textId="0B05FCC3" w:rsidR="00213033" w:rsidRDefault="00397C8E">
          <w:pPr>
            <w:pStyle w:val="Obsah2"/>
            <w:rPr>
              <w:rFonts w:asciiTheme="minorHAnsi" w:hAnsiTheme="minorHAnsi"/>
            </w:rPr>
          </w:pPr>
          <w:hyperlink w:anchor="_Toc74558703" w:history="1">
            <w:r w:rsidR="00213033" w:rsidRPr="00A923F1">
              <w:rPr>
                <w:rStyle w:val="Hypertextovodkaz"/>
              </w:rPr>
              <w:t>4.</w:t>
            </w:r>
            <w:r w:rsidR="00213033">
              <w:rPr>
                <w:rFonts w:asciiTheme="minorHAnsi" w:hAnsiTheme="minorHAnsi"/>
              </w:rPr>
              <w:tab/>
            </w:r>
            <w:r w:rsidR="00213033" w:rsidRPr="00A923F1">
              <w:rPr>
                <w:rStyle w:val="Hypertextovodkaz"/>
              </w:rPr>
              <w:t>DOPRAVA</w:t>
            </w:r>
            <w:r w:rsidR="00213033">
              <w:rPr>
                <w:webHidden/>
              </w:rPr>
              <w:tab/>
            </w:r>
            <w:r w:rsidR="00213033">
              <w:rPr>
                <w:webHidden/>
              </w:rPr>
              <w:fldChar w:fldCharType="begin"/>
            </w:r>
            <w:r w:rsidR="00213033">
              <w:rPr>
                <w:webHidden/>
              </w:rPr>
              <w:instrText xml:space="preserve"> PAGEREF _Toc74558703 \h </w:instrText>
            </w:r>
            <w:r w:rsidR="00213033">
              <w:rPr>
                <w:webHidden/>
              </w:rPr>
            </w:r>
            <w:r w:rsidR="00213033">
              <w:rPr>
                <w:webHidden/>
              </w:rPr>
              <w:fldChar w:fldCharType="separate"/>
            </w:r>
            <w:r w:rsidR="00213033">
              <w:rPr>
                <w:webHidden/>
              </w:rPr>
              <w:t>11</w:t>
            </w:r>
            <w:r w:rsidR="00213033">
              <w:rPr>
                <w:webHidden/>
              </w:rPr>
              <w:fldChar w:fldCharType="end"/>
            </w:r>
          </w:hyperlink>
        </w:p>
        <w:p w14:paraId="27172122" w14:textId="49CFA4F3" w:rsidR="00213033" w:rsidRDefault="00397C8E">
          <w:pPr>
            <w:pStyle w:val="Obsah2"/>
            <w:rPr>
              <w:rFonts w:asciiTheme="minorHAnsi" w:hAnsiTheme="minorHAnsi"/>
            </w:rPr>
          </w:pPr>
          <w:hyperlink w:anchor="_Toc74558704" w:history="1">
            <w:r w:rsidR="00213033" w:rsidRPr="00A923F1">
              <w:rPr>
                <w:rStyle w:val="Hypertextovodkaz"/>
              </w:rPr>
              <w:t>5.</w:t>
            </w:r>
            <w:r w:rsidR="00213033">
              <w:rPr>
                <w:rFonts w:asciiTheme="minorHAnsi" w:hAnsiTheme="minorHAnsi"/>
              </w:rPr>
              <w:tab/>
            </w:r>
            <w:r w:rsidR="00213033" w:rsidRPr="00A923F1">
              <w:rPr>
                <w:rStyle w:val="Hypertextovodkaz"/>
              </w:rPr>
              <w:t>VZDĚLÁVÁNÍ A ŠKOLSTVÍ</w:t>
            </w:r>
            <w:r w:rsidR="00213033">
              <w:rPr>
                <w:webHidden/>
              </w:rPr>
              <w:tab/>
            </w:r>
            <w:r w:rsidR="00213033">
              <w:rPr>
                <w:webHidden/>
              </w:rPr>
              <w:fldChar w:fldCharType="begin"/>
            </w:r>
            <w:r w:rsidR="00213033">
              <w:rPr>
                <w:webHidden/>
              </w:rPr>
              <w:instrText xml:space="preserve"> PAGEREF _Toc74558704 \h </w:instrText>
            </w:r>
            <w:r w:rsidR="00213033">
              <w:rPr>
                <w:webHidden/>
              </w:rPr>
            </w:r>
            <w:r w:rsidR="00213033">
              <w:rPr>
                <w:webHidden/>
              </w:rPr>
              <w:fldChar w:fldCharType="separate"/>
            </w:r>
            <w:r w:rsidR="00213033">
              <w:rPr>
                <w:webHidden/>
              </w:rPr>
              <w:t>13</w:t>
            </w:r>
            <w:r w:rsidR="00213033">
              <w:rPr>
                <w:webHidden/>
              </w:rPr>
              <w:fldChar w:fldCharType="end"/>
            </w:r>
          </w:hyperlink>
        </w:p>
        <w:p w14:paraId="3D5ED68A" w14:textId="697279D3" w:rsidR="00213033" w:rsidRDefault="00397C8E">
          <w:pPr>
            <w:pStyle w:val="Obsah2"/>
            <w:rPr>
              <w:rFonts w:asciiTheme="minorHAnsi" w:hAnsiTheme="minorHAnsi"/>
            </w:rPr>
          </w:pPr>
          <w:hyperlink w:anchor="_Toc74558705" w:history="1">
            <w:r w:rsidR="00213033" w:rsidRPr="00A923F1">
              <w:rPr>
                <w:rStyle w:val="Hypertextovodkaz"/>
              </w:rPr>
              <w:t>6.</w:t>
            </w:r>
            <w:r w:rsidR="00213033">
              <w:rPr>
                <w:rFonts w:asciiTheme="minorHAnsi" w:hAnsiTheme="minorHAnsi"/>
              </w:rPr>
              <w:tab/>
            </w:r>
            <w:r w:rsidR="00213033" w:rsidRPr="00A923F1">
              <w:rPr>
                <w:rStyle w:val="Hypertextovodkaz"/>
              </w:rPr>
              <w:t>ZDRAVÍ A ZDRAVOTNÍ PÉČE</w:t>
            </w:r>
            <w:r w:rsidR="00213033">
              <w:rPr>
                <w:webHidden/>
              </w:rPr>
              <w:tab/>
            </w:r>
            <w:r w:rsidR="00213033">
              <w:rPr>
                <w:webHidden/>
              </w:rPr>
              <w:fldChar w:fldCharType="begin"/>
            </w:r>
            <w:r w:rsidR="00213033">
              <w:rPr>
                <w:webHidden/>
              </w:rPr>
              <w:instrText xml:space="preserve"> PAGEREF _Toc74558705 \h </w:instrText>
            </w:r>
            <w:r w:rsidR="00213033">
              <w:rPr>
                <w:webHidden/>
              </w:rPr>
            </w:r>
            <w:r w:rsidR="00213033">
              <w:rPr>
                <w:webHidden/>
              </w:rPr>
              <w:fldChar w:fldCharType="separate"/>
            </w:r>
            <w:r w:rsidR="00213033">
              <w:rPr>
                <w:webHidden/>
              </w:rPr>
              <w:t>14</w:t>
            </w:r>
            <w:r w:rsidR="00213033">
              <w:rPr>
                <w:webHidden/>
              </w:rPr>
              <w:fldChar w:fldCharType="end"/>
            </w:r>
          </w:hyperlink>
        </w:p>
        <w:p w14:paraId="7A594705" w14:textId="2D919B4E" w:rsidR="00213033" w:rsidRDefault="00397C8E">
          <w:pPr>
            <w:pStyle w:val="Obsah2"/>
            <w:rPr>
              <w:rFonts w:asciiTheme="minorHAnsi" w:hAnsiTheme="minorHAnsi"/>
            </w:rPr>
          </w:pPr>
          <w:hyperlink w:anchor="_Toc74558706" w:history="1">
            <w:r w:rsidR="00213033" w:rsidRPr="00A923F1">
              <w:rPr>
                <w:rStyle w:val="Hypertextovodkaz"/>
              </w:rPr>
              <w:t>7.</w:t>
            </w:r>
            <w:r w:rsidR="00213033">
              <w:rPr>
                <w:rFonts w:asciiTheme="minorHAnsi" w:hAnsiTheme="minorHAnsi"/>
              </w:rPr>
              <w:tab/>
            </w:r>
            <w:r w:rsidR="00213033" w:rsidRPr="00A923F1">
              <w:rPr>
                <w:rStyle w:val="Hypertextovodkaz"/>
              </w:rPr>
              <w:t>ZAMĚSTNÁVÁNÍ</w:t>
            </w:r>
            <w:r w:rsidR="00213033">
              <w:rPr>
                <w:webHidden/>
              </w:rPr>
              <w:tab/>
            </w:r>
            <w:r w:rsidR="00213033">
              <w:rPr>
                <w:webHidden/>
              </w:rPr>
              <w:fldChar w:fldCharType="begin"/>
            </w:r>
            <w:r w:rsidR="00213033">
              <w:rPr>
                <w:webHidden/>
              </w:rPr>
              <w:instrText xml:space="preserve"> PAGEREF _Toc74558706 \h </w:instrText>
            </w:r>
            <w:r w:rsidR="00213033">
              <w:rPr>
                <w:webHidden/>
              </w:rPr>
            </w:r>
            <w:r w:rsidR="00213033">
              <w:rPr>
                <w:webHidden/>
              </w:rPr>
              <w:fldChar w:fldCharType="separate"/>
            </w:r>
            <w:r w:rsidR="00213033">
              <w:rPr>
                <w:webHidden/>
              </w:rPr>
              <w:t>16</w:t>
            </w:r>
            <w:r w:rsidR="00213033">
              <w:rPr>
                <w:webHidden/>
              </w:rPr>
              <w:fldChar w:fldCharType="end"/>
            </w:r>
          </w:hyperlink>
        </w:p>
        <w:p w14:paraId="4E067151" w14:textId="7E72DC1C" w:rsidR="00213033" w:rsidRDefault="00397C8E">
          <w:pPr>
            <w:pStyle w:val="Obsah2"/>
            <w:rPr>
              <w:rFonts w:asciiTheme="minorHAnsi" w:hAnsiTheme="minorHAnsi"/>
            </w:rPr>
          </w:pPr>
          <w:hyperlink w:anchor="_Toc74558707" w:history="1">
            <w:r w:rsidR="00213033" w:rsidRPr="00A923F1">
              <w:rPr>
                <w:rStyle w:val="Hypertextovodkaz"/>
              </w:rPr>
              <w:t>8.</w:t>
            </w:r>
            <w:r w:rsidR="00213033">
              <w:rPr>
                <w:rFonts w:asciiTheme="minorHAnsi" w:hAnsiTheme="minorHAnsi"/>
              </w:rPr>
              <w:tab/>
            </w:r>
            <w:r w:rsidR="00213033" w:rsidRPr="00A923F1">
              <w:rPr>
                <w:rStyle w:val="Hypertextovodkaz"/>
              </w:rPr>
              <w:t>SOCIÁLNÍ SLUŽBY</w:t>
            </w:r>
            <w:r w:rsidR="00213033">
              <w:rPr>
                <w:webHidden/>
              </w:rPr>
              <w:tab/>
            </w:r>
            <w:r w:rsidR="00213033">
              <w:rPr>
                <w:webHidden/>
              </w:rPr>
              <w:fldChar w:fldCharType="begin"/>
            </w:r>
            <w:r w:rsidR="00213033">
              <w:rPr>
                <w:webHidden/>
              </w:rPr>
              <w:instrText xml:space="preserve"> PAGEREF _Toc74558707 \h </w:instrText>
            </w:r>
            <w:r w:rsidR="00213033">
              <w:rPr>
                <w:webHidden/>
              </w:rPr>
            </w:r>
            <w:r w:rsidR="00213033">
              <w:rPr>
                <w:webHidden/>
              </w:rPr>
              <w:fldChar w:fldCharType="separate"/>
            </w:r>
            <w:r w:rsidR="00213033">
              <w:rPr>
                <w:webHidden/>
              </w:rPr>
              <w:t>18</w:t>
            </w:r>
            <w:r w:rsidR="00213033">
              <w:rPr>
                <w:webHidden/>
              </w:rPr>
              <w:fldChar w:fldCharType="end"/>
            </w:r>
          </w:hyperlink>
        </w:p>
        <w:p w14:paraId="68361CD8" w14:textId="34F12B2D" w:rsidR="00213033" w:rsidRDefault="00397C8E">
          <w:pPr>
            <w:pStyle w:val="Obsah2"/>
            <w:rPr>
              <w:rFonts w:asciiTheme="minorHAnsi" w:hAnsiTheme="minorHAnsi"/>
            </w:rPr>
          </w:pPr>
          <w:hyperlink w:anchor="_Toc74558708" w:history="1">
            <w:r w:rsidR="00213033" w:rsidRPr="00A923F1">
              <w:rPr>
                <w:rStyle w:val="Hypertextovodkaz"/>
              </w:rPr>
              <w:t>9.</w:t>
            </w:r>
            <w:r w:rsidR="00213033">
              <w:rPr>
                <w:rFonts w:asciiTheme="minorHAnsi" w:hAnsiTheme="minorHAnsi"/>
              </w:rPr>
              <w:tab/>
            </w:r>
            <w:r w:rsidR="00213033" w:rsidRPr="00A923F1">
              <w:rPr>
                <w:rStyle w:val="Hypertextovodkaz"/>
              </w:rPr>
              <w:t>PŘÍSTUP KE KULTURNÍMU DĚDICTVÍ A ÚČAST NA KULTURNÍM ŽIVOTĚ A SPORTU</w:t>
            </w:r>
            <w:r w:rsidR="00213033">
              <w:rPr>
                <w:webHidden/>
              </w:rPr>
              <w:tab/>
            </w:r>
            <w:r w:rsidR="00213033">
              <w:rPr>
                <w:webHidden/>
              </w:rPr>
              <w:fldChar w:fldCharType="begin"/>
            </w:r>
            <w:r w:rsidR="00213033">
              <w:rPr>
                <w:webHidden/>
              </w:rPr>
              <w:instrText xml:space="preserve"> PAGEREF _Toc74558708 \h </w:instrText>
            </w:r>
            <w:r w:rsidR="00213033">
              <w:rPr>
                <w:webHidden/>
              </w:rPr>
            </w:r>
            <w:r w:rsidR="00213033">
              <w:rPr>
                <w:webHidden/>
              </w:rPr>
              <w:fldChar w:fldCharType="separate"/>
            </w:r>
            <w:r w:rsidR="00213033">
              <w:rPr>
                <w:webHidden/>
              </w:rPr>
              <w:t>20</w:t>
            </w:r>
            <w:r w:rsidR="00213033">
              <w:rPr>
                <w:webHidden/>
              </w:rPr>
              <w:fldChar w:fldCharType="end"/>
            </w:r>
          </w:hyperlink>
        </w:p>
        <w:p w14:paraId="7EFD844C" w14:textId="0C66236A" w:rsidR="00213033" w:rsidRDefault="00397C8E">
          <w:pPr>
            <w:pStyle w:val="Obsah2"/>
            <w:rPr>
              <w:rFonts w:asciiTheme="minorHAnsi" w:hAnsiTheme="minorHAnsi"/>
            </w:rPr>
          </w:pPr>
          <w:hyperlink w:anchor="_Toc74558709" w:history="1">
            <w:r w:rsidR="00213033" w:rsidRPr="00A923F1">
              <w:rPr>
                <w:rStyle w:val="Hypertextovodkaz"/>
              </w:rPr>
              <w:t>10.</w:t>
            </w:r>
            <w:r w:rsidR="00213033">
              <w:rPr>
                <w:rFonts w:asciiTheme="minorHAnsi" w:hAnsiTheme="minorHAnsi"/>
              </w:rPr>
              <w:tab/>
            </w:r>
            <w:r w:rsidR="00213033" w:rsidRPr="00A923F1">
              <w:rPr>
                <w:rStyle w:val="Hypertextovodkaz"/>
              </w:rPr>
              <w:t>PARTICIPACE OBČANŮ SE ZDRAVOTNÍM POSTIŽENÍM A JEJICH ORGANIZACÍ NA SPRÁVĚ VĚCÍ VEŘEJNÝCH</w:t>
            </w:r>
            <w:r w:rsidR="00213033">
              <w:rPr>
                <w:webHidden/>
              </w:rPr>
              <w:tab/>
            </w:r>
            <w:r w:rsidR="00213033">
              <w:rPr>
                <w:webHidden/>
              </w:rPr>
              <w:fldChar w:fldCharType="begin"/>
            </w:r>
            <w:r w:rsidR="00213033">
              <w:rPr>
                <w:webHidden/>
              </w:rPr>
              <w:instrText xml:space="preserve"> PAGEREF _Toc74558709 \h </w:instrText>
            </w:r>
            <w:r w:rsidR="00213033">
              <w:rPr>
                <w:webHidden/>
              </w:rPr>
            </w:r>
            <w:r w:rsidR="00213033">
              <w:rPr>
                <w:webHidden/>
              </w:rPr>
              <w:fldChar w:fldCharType="separate"/>
            </w:r>
            <w:r w:rsidR="00213033">
              <w:rPr>
                <w:webHidden/>
              </w:rPr>
              <w:t>22</w:t>
            </w:r>
            <w:r w:rsidR="00213033">
              <w:rPr>
                <w:webHidden/>
              </w:rPr>
              <w:fldChar w:fldCharType="end"/>
            </w:r>
          </w:hyperlink>
        </w:p>
        <w:p w14:paraId="5EC96526" w14:textId="75FCF739" w:rsidR="00213033" w:rsidRDefault="00397C8E">
          <w:pPr>
            <w:pStyle w:val="Obsah2"/>
            <w:rPr>
              <w:rFonts w:asciiTheme="minorHAnsi" w:hAnsiTheme="minorHAnsi"/>
            </w:rPr>
          </w:pPr>
          <w:hyperlink w:anchor="_Toc74558710" w:history="1">
            <w:r w:rsidR="00213033" w:rsidRPr="00A923F1">
              <w:rPr>
                <w:rStyle w:val="Hypertextovodkaz"/>
              </w:rPr>
              <w:t>11.</w:t>
            </w:r>
            <w:r w:rsidR="00213033">
              <w:rPr>
                <w:rFonts w:asciiTheme="minorHAnsi" w:hAnsiTheme="minorHAnsi"/>
              </w:rPr>
              <w:tab/>
            </w:r>
            <w:r w:rsidR="00213033" w:rsidRPr="00A923F1">
              <w:rPr>
                <w:rStyle w:val="Hypertextovodkaz"/>
              </w:rPr>
              <w:t>KOORDINACE A MONITOROVÁNÍ PLNĚNÍ KPVP</w:t>
            </w:r>
            <w:r w:rsidR="00213033">
              <w:rPr>
                <w:webHidden/>
              </w:rPr>
              <w:tab/>
            </w:r>
            <w:r w:rsidR="00213033">
              <w:rPr>
                <w:webHidden/>
              </w:rPr>
              <w:fldChar w:fldCharType="begin"/>
            </w:r>
            <w:r w:rsidR="00213033">
              <w:rPr>
                <w:webHidden/>
              </w:rPr>
              <w:instrText xml:space="preserve"> PAGEREF _Toc74558710 \h </w:instrText>
            </w:r>
            <w:r w:rsidR="00213033">
              <w:rPr>
                <w:webHidden/>
              </w:rPr>
            </w:r>
            <w:r w:rsidR="00213033">
              <w:rPr>
                <w:webHidden/>
              </w:rPr>
              <w:fldChar w:fldCharType="separate"/>
            </w:r>
            <w:r w:rsidR="00213033">
              <w:rPr>
                <w:webHidden/>
              </w:rPr>
              <w:t>23</w:t>
            </w:r>
            <w:r w:rsidR="00213033">
              <w:rPr>
                <w:webHidden/>
              </w:rPr>
              <w:fldChar w:fldCharType="end"/>
            </w:r>
          </w:hyperlink>
        </w:p>
        <w:p w14:paraId="3F1F6505" w14:textId="6F3A4149" w:rsidR="003F7A08" w:rsidRDefault="003F7A08" w:rsidP="00101AD6">
          <w:pPr>
            <w:ind w:left="567" w:hanging="567"/>
          </w:pPr>
          <w:r>
            <w:rPr>
              <w:b/>
              <w:bCs/>
            </w:rPr>
            <w:fldChar w:fldCharType="end"/>
          </w:r>
        </w:p>
      </w:sdtContent>
    </w:sdt>
    <w:p w14:paraId="6D89D9BB" w14:textId="77777777" w:rsidR="009A5CAF" w:rsidRDefault="009A5CAF" w:rsidP="009A5CAF">
      <w:pPr>
        <w:widowControl w:val="0"/>
        <w:autoSpaceDE w:val="0"/>
        <w:autoSpaceDN w:val="0"/>
        <w:adjustRightInd w:val="0"/>
        <w:spacing w:line="240" w:lineRule="auto"/>
        <w:ind w:left="-170"/>
        <w:rPr>
          <w:rFonts w:ascii="Arial" w:hAnsi="Arial"/>
        </w:rPr>
      </w:pPr>
    </w:p>
    <w:p w14:paraId="0D5A2E3D" w14:textId="77777777" w:rsidR="008A70B1" w:rsidRDefault="008A70B1" w:rsidP="009A5CAF">
      <w:pPr>
        <w:widowControl w:val="0"/>
        <w:autoSpaceDE w:val="0"/>
        <w:autoSpaceDN w:val="0"/>
        <w:adjustRightInd w:val="0"/>
        <w:spacing w:line="240" w:lineRule="auto"/>
        <w:ind w:left="-170"/>
        <w:rPr>
          <w:rFonts w:ascii="Arial" w:hAnsi="Arial"/>
        </w:rPr>
        <w:sectPr w:rsidR="008A70B1" w:rsidSect="00C33F81">
          <w:headerReference w:type="default" r:id="rId9"/>
          <w:pgSz w:w="11906" w:h="16838"/>
          <w:pgMar w:top="1078" w:right="1417" w:bottom="1417" w:left="1276" w:header="708" w:footer="708" w:gutter="0"/>
          <w:cols w:space="708"/>
          <w:docGrid w:linePitch="360"/>
        </w:sectPr>
      </w:pPr>
    </w:p>
    <w:p w14:paraId="7979A5F3" w14:textId="0993AF59" w:rsidR="009A5CAF" w:rsidRPr="00BA4DE9" w:rsidRDefault="009A5CAF" w:rsidP="00BA4DE9">
      <w:pPr>
        <w:pStyle w:val="uvodnislovo"/>
      </w:pPr>
      <w:r w:rsidRPr="00BA4DE9">
        <w:lastRenderedPageBreak/>
        <w:t>Slovo náměstkyně hejtmana</w:t>
      </w:r>
    </w:p>
    <w:p w14:paraId="18793998" w14:textId="1CD887AC" w:rsidR="009A5CAF" w:rsidRDefault="00486F32" w:rsidP="009A5CAF">
      <w:pPr>
        <w:widowControl w:val="0"/>
        <w:autoSpaceDE w:val="0"/>
        <w:autoSpaceDN w:val="0"/>
        <w:adjustRightInd w:val="0"/>
        <w:spacing w:line="240" w:lineRule="auto"/>
        <w:ind w:left="-170"/>
        <w:rPr>
          <w:rFonts w:ascii="Arial" w:hAnsi="Arial" w:cs="Calibri"/>
        </w:rPr>
      </w:pPr>
      <w:r>
        <w:rPr>
          <w:noProof/>
        </w:rPr>
        <w:drawing>
          <wp:anchor distT="71755" distB="71755" distL="144145" distR="144145" simplePos="0" relativeHeight="251658240" behindDoc="0" locked="0" layoutInCell="1" allowOverlap="1" wp14:anchorId="2D2C961B" wp14:editId="7D6932E4">
            <wp:simplePos x="0" y="0"/>
            <wp:positionH relativeFrom="margin">
              <wp:posOffset>-635</wp:posOffset>
            </wp:positionH>
            <wp:positionV relativeFrom="margin">
              <wp:posOffset>498030</wp:posOffset>
            </wp:positionV>
            <wp:extent cx="1771200" cy="1771200"/>
            <wp:effectExtent l="0" t="0" r="635" b="635"/>
            <wp:wrapSquare wrapText="bothSides"/>
            <wp:docPr id="2" name="Obrázek 2" descr="Obsah obrázku osoba, oblečení, usmívající s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osoba, oblečení, usmívající se&#10;&#10;Popis byl vytvořen automaticky"/>
                    <pic:cNvPicPr/>
                  </pic:nvPicPr>
                  <pic:blipFill>
                    <a:blip r:embed="rId10"/>
                    <a:stretch>
                      <a:fillRect/>
                    </a:stretch>
                  </pic:blipFill>
                  <pic:spPr>
                    <a:xfrm>
                      <a:off x="0" y="0"/>
                      <a:ext cx="1771200" cy="1771200"/>
                    </a:xfrm>
                    <a:prstGeom prst="rect">
                      <a:avLst/>
                    </a:prstGeom>
                  </pic:spPr>
                </pic:pic>
              </a:graphicData>
            </a:graphic>
            <wp14:sizeRelH relativeFrom="margin">
              <wp14:pctWidth>0</wp14:pctWidth>
            </wp14:sizeRelH>
            <wp14:sizeRelV relativeFrom="margin">
              <wp14:pctHeight>0</wp14:pctHeight>
            </wp14:sizeRelV>
          </wp:anchor>
        </w:drawing>
      </w:r>
    </w:p>
    <w:p w14:paraId="70661930" w14:textId="6C9B4CA7" w:rsidR="005B1A63" w:rsidRPr="005B1A63" w:rsidRDefault="005B1A63" w:rsidP="005B1A63">
      <w:r w:rsidRPr="005B1A63">
        <w:t>Milí jihočeští obyvatelé, vážení čtenáři,</w:t>
      </w:r>
    </w:p>
    <w:p w14:paraId="17E14A77" w14:textId="77777777" w:rsidR="005B1A63" w:rsidRPr="005B1A63" w:rsidRDefault="005B1A63" w:rsidP="005B1A63">
      <w:r w:rsidRPr="005B1A63">
        <w:t xml:space="preserve">mám velkou radost, že Vám mohu představit již třetí Krajský plán vyrovnávání příležitostí pro osoby se zdravotním postižením Jihočeského kraje, na kterém se podílel realizační tým odborníků, kteří se dlouhodobě zabývají problematikou osob se zdravotním postižením a spolupracují s pracovní skupinou pro záležitosti osob se zdravotním postižením. Také mě těší, že se plán podařilo vytvořit včas, protože vznikal ve ztížených podmínkách nouzového stavu a řada ověřených postupů z realizace předchozích plánů se tak musela přizpůsobit nové situaci. </w:t>
      </w:r>
    </w:p>
    <w:p w14:paraId="38F26CCE" w14:textId="39E6403A" w:rsidR="005B1A63" w:rsidRPr="005B1A63" w:rsidRDefault="005B1A63" w:rsidP="005B1A63">
      <w:r w:rsidRPr="005B1A63">
        <w:t>Ambicí nového plánu je pokračovat v prosazování a podpoře osob se zdravotním postižením a</w:t>
      </w:r>
      <w:r w:rsidR="00397C8E">
        <w:t> </w:t>
      </w:r>
      <w:r w:rsidRPr="005B1A63">
        <w:t>prostřednictvím konkrétních opatření naplňovat jednotlivé články Úmluvy o právech osob se zdravotním postižením v podmínkách Jihočeského kraje. Je také doplňujícím a</w:t>
      </w:r>
      <w:r w:rsidR="00043ABC">
        <w:t> </w:t>
      </w:r>
      <w:r w:rsidRPr="005B1A63">
        <w:t>upřesňujícím dokumentem pro Střednědobý plán rozvoje sociálních služeb v kontextu osob se zdravotním postižením.</w:t>
      </w:r>
    </w:p>
    <w:p w14:paraId="7DA336F6" w14:textId="4744EFCE" w:rsidR="009A5CAF" w:rsidRDefault="005B1A63" w:rsidP="005B1A63">
      <w:r w:rsidRPr="005B1A63">
        <w:t>Tento plán vznikl díky společnému úsilí osob, které se na něm podílely, a které často musely trávit mnoho hodin při jeho zpracování nad rámec svých pracovních povinností. Za to jim patří velký dík.</w:t>
      </w:r>
    </w:p>
    <w:p w14:paraId="2F437DB1" w14:textId="77777777" w:rsidR="009A5CAF" w:rsidRDefault="009A5CAF" w:rsidP="009A5CAF">
      <w:pPr>
        <w:widowControl w:val="0"/>
        <w:autoSpaceDE w:val="0"/>
        <w:autoSpaceDN w:val="0"/>
        <w:adjustRightInd w:val="0"/>
        <w:spacing w:line="240" w:lineRule="auto"/>
        <w:ind w:left="-170"/>
        <w:rPr>
          <w:rFonts w:ascii="Arial" w:hAnsi="Arial" w:cs="Calibri"/>
        </w:rPr>
      </w:pPr>
    </w:p>
    <w:p w14:paraId="4B39C192" w14:textId="77777777" w:rsidR="009A5CAF" w:rsidRDefault="009A5CAF" w:rsidP="009A5CAF">
      <w:pPr>
        <w:widowControl w:val="0"/>
        <w:autoSpaceDE w:val="0"/>
        <w:autoSpaceDN w:val="0"/>
        <w:adjustRightInd w:val="0"/>
        <w:spacing w:line="240" w:lineRule="auto"/>
        <w:ind w:left="-170"/>
        <w:rPr>
          <w:rFonts w:ascii="Arial" w:hAnsi="Arial" w:cs="Calibri"/>
        </w:rPr>
      </w:pPr>
    </w:p>
    <w:p w14:paraId="01C3E8D1" w14:textId="77777777" w:rsidR="009A5CAF" w:rsidRDefault="009A5CAF" w:rsidP="009A5CAF">
      <w:pPr>
        <w:widowControl w:val="0"/>
        <w:autoSpaceDE w:val="0"/>
        <w:autoSpaceDN w:val="0"/>
        <w:adjustRightInd w:val="0"/>
        <w:spacing w:line="240" w:lineRule="auto"/>
        <w:ind w:left="-170"/>
        <w:rPr>
          <w:rFonts w:ascii="Arial" w:hAnsi="Arial" w:cs="Calibri"/>
        </w:rPr>
      </w:pPr>
    </w:p>
    <w:p w14:paraId="318F50DB" w14:textId="7315F92D" w:rsidR="009A5CAF" w:rsidRPr="005B1A63" w:rsidRDefault="009A5CAF" w:rsidP="005B1A63">
      <w:pPr>
        <w:jc w:val="right"/>
        <w:rPr>
          <w:sz w:val="26"/>
          <w:szCs w:val="26"/>
        </w:rPr>
      </w:pPr>
      <w:r w:rsidRPr="005B1A63">
        <w:rPr>
          <w:sz w:val="26"/>
          <w:szCs w:val="26"/>
        </w:rPr>
        <w:t>doc. Ing. Lucie Kozlová, PhD.</w:t>
      </w:r>
    </w:p>
    <w:p w14:paraId="621DB819" w14:textId="375BCACD" w:rsidR="009A5CAF" w:rsidRPr="005B1A63" w:rsidRDefault="009A5CAF" w:rsidP="005B1A63">
      <w:pPr>
        <w:jc w:val="right"/>
        <w:rPr>
          <w:rFonts w:cs="Arial"/>
          <w:i/>
          <w:iCs/>
        </w:rPr>
      </w:pPr>
      <w:r w:rsidRPr="005B1A63">
        <w:rPr>
          <w:rFonts w:cs="Arial"/>
          <w:i/>
          <w:iCs/>
        </w:rPr>
        <w:t>náměstkyně hejtmana Jihočeského kraje</w:t>
      </w:r>
    </w:p>
    <w:p w14:paraId="292C8F6B" w14:textId="77777777" w:rsidR="009A5CAF" w:rsidRDefault="009A5CAF" w:rsidP="009A5CAF">
      <w:pPr>
        <w:rPr>
          <w:rFonts w:ascii="Arial" w:hAnsi="Arial" w:cs="Arial"/>
        </w:rPr>
      </w:pPr>
    </w:p>
    <w:p w14:paraId="316B3685" w14:textId="77777777" w:rsidR="004C17C6" w:rsidRDefault="004C17C6">
      <w:pPr>
        <w:spacing w:before="0" w:after="0" w:line="240" w:lineRule="auto"/>
        <w:jc w:val="left"/>
        <w:rPr>
          <w:rFonts w:asciiTheme="majorHAnsi" w:eastAsiaTheme="majorEastAsia" w:hAnsiTheme="majorHAnsi" w:cstheme="majorBidi"/>
          <w:b/>
          <w:caps/>
          <w:color w:val="212579"/>
          <w:sz w:val="32"/>
          <w:szCs w:val="32"/>
        </w:rPr>
      </w:pPr>
      <w:r>
        <w:br w:type="page"/>
      </w:r>
    </w:p>
    <w:p w14:paraId="095A3079" w14:textId="147A430E" w:rsidR="009A5CAF" w:rsidRDefault="009A5CAF" w:rsidP="00F218A2">
      <w:pPr>
        <w:pStyle w:val="Nadpis1"/>
        <w:rPr>
          <w:rFonts w:cs="Calibri"/>
        </w:rPr>
      </w:pPr>
      <w:bookmarkStart w:id="0" w:name="_Toc74558695"/>
      <w:r>
        <w:lastRenderedPageBreak/>
        <w:t>Obecná východiska</w:t>
      </w:r>
      <w:bookmarkEnd w:id="0"/>
    </w:p>
    <w:p w14:paraId="64024090" w14:textId="54D25D7C" w:rsidR="009A5CAF" w:rsidRDefault="009A5CAF" w:rsidP="008F6AD2">
      <w:r>
        <w:t xml:space="preserve">Vnímání člověka </w:t>
      </w:r>
      <w:r w:rsidR="008A70B1">
        <w:t>s</w:t>
      </w:r>
      <w:r>
        <w:t xml:space="preserve"> handicapem jen optikou tohoto postižení nebo medicínské diagnózy je velmi omezené. Každý člověk, bez ohledu na svůj “handicap“, je vybaven určitou mírou schopností </w:t>
      </w:r>
      <w:r w:rsidR="008A70B1">
        <w:t>a</w:t>
      </w:r>
      <w:r w:rsidR="00397C8E">
        <w:t> </w:t>
      </w:r>
      <w:r>
        <w:t xml:space="preserve">dovedností umožňující žít plnohodnotný život. Každý zdravotně postižený člověk má odlišné rodinné zázemí, jiné osobnostní dispozice, jinou motivaci </w:t>
      </w:r>
      <w:r w:rsidR="008A70B1">
        <w:t>i</w:t>
      </w:r>
      <w:r>
        <w:t xml:space="preserve"> vůli náročné situace zdolávat. Zdravotně postižení lidé tvoří </w:t>
      </w:r>
      <w:r w:rsidRPr="00D65A68">
        <w:rPr>
          <w:b/>
          <w:bCs/>
        </w:rPr>
        <w:t>nesourodou skupinu</w:t>
      </w:r>
      <w:r>
        <w:t xml:space="preserve">, trpí různými druhy postižení </w:t>
      </w:r>
      <w:r w:rsidR="008A70B1">
        <w:t>a</w:t>
      </w:r>
      <w:r w:rsidR="00D65A68">
        <w:t xml:space="preserve"> </w:t>
      </w:r>
      <w:r w:rsidR="008A70B1">
        <w:t>z</w:t>
      </w:r>
      <w:r>
        <w:t xml:space="preserve"> nich vyplývajícími problémy. Postižení jsou zjevná </w:t>
      </w:r>
      <w:r w:rsidR="008A70B1">
        <w:t>i</w:t>
      </w:r>
      <w:r>
        <w:t xml:space="preserve"> skrytá, vážná </w:t>
      </w:r>
      <w:r w:rsidR="008A70B1">
        <w:t>i</w:t>
      </w:r>
      <w:r>
        <w:t xml:space="preserve"> mírná, jednotlivá </w:t>
      </w:r>
      <w:r w:rsidR="008A70B1">
        <w:t>i</w:t>
      </w:r>
      <w:r>
        <w:t xml:space="preserve"> násobná, chronická </w:t>
      </w:r>
      <w:r w:rsidR="008A70B1">
        <w:t>i</w:t>
      </w:r>
      <w:r>
        <w:t xml:space="preserve"> občasná. Vždy však představují </w:t>
      </w:r>
      <w:r w:rsidRPr="00D65A68">
        <w:rPr>
          <w:b/>
          <w:bCs/>
        </w:rPr>
        <w:t>zásadní omezení</w:t>
      </w:r>
      <w:r>
        <w:t xml:space="preserve"> pro běžný život </w:t>
      </w:r>
      <w:r w:rsidR="008A70B1">
        <w:t>i</w:t>
      </w:r>
      <w:r>
        <w:t xml:space="preserve"> pro</w:t>
      </w:r>
      <w:r w:rsidR="00D65A68">
        <w:t xml:space="preserve"> </w:t>
      </w:r>
      <w:r>
        <w:t xml:space="preserve">uplatnění ve společnosti. Každý </w:t>
      </w:r>
      <w:r w:rsidR="008A70B1">
        <w:t>z </w:t>
      </w:r>
      <w:r>
        <w:t xml:space="preserve">nás může </w:t>
      </w:r>
      <w:r w:rsidR="008A70B1">
        <w:t>i</w:t>
      </w:r>
      <w:r>
        <w:t xml:space="preserve"> nenápadnými kroky účinně pomoci. </w:t>
      </w:r>
    </w:p>
    <w:p w14:paraId="32E015AB" w14:textId="7A2F0F5E" w:rsidR="00D65A68" w:rsidRDefault="009A5CAF" w:rsidP="008F6AD2">
      <w:r>
        <w:t xml:space="preserve">Člověk se zdravotním postižením má právo žít plnohodnotný život </w:t>
      </w:r>
      <w:r w:rsidR="008A70B1">
        <w:t>a</w:t>
      </w:r>
      <w:r>
        <w:t xml:space="preserve"> zároveň být rovnoprávným členem společnosti. Podle Listiny základních práv </w:t>
      </w:r>
      <w:r w:rsidR="008A70B1">
        <w:t>a</w:t>
      </w:r>
      <w:r w:rsidR="00397C8E">
        <w:t> </w:t>
      </w:r>
      <w:r>
        <w:t xml:space="preserve">svobod, která je součástí ústavního pořádku České republiky, jsou lidé svobodní </w:t>
      </w:r>
      <w:r w:rsidR="008A70B1">
        <w:t>a</w:t>
      </w:r>
      <w:r w:rsidR="00397C8E">
        <w:t> </w:t>
      </w:r>
      <w:r>
        <w:t xml:space="preserve">rovni </w:t>
      </w:r>
      <w:r w:rsidR="008A70B1">
        <w:t>v</w:t>
      </w:r>
      <w:r w:rsidR="00397C8E">
        <w:t> </w:t>
      </w:r>
      <w:r>
        <w:t xml:space="preserve">důstojnosti </w:t>
      </w:r>
      <w:r w:rsidR="008A70B1">
        <w:t>i</w:t>
      </w:r>
      <w:r>
        <w:t xml:space="preserve"> </w:t>
      </w:r>
      <w:r w:rsidR="008A70B1">
        <w:t>v</w:t>
      </w:r>
      <w:r>
        <w:t xml:space="preserve"> právech. </w:t>
      </w:r>
    </w:p>
    <w:p w14:paraId="4573AD67" w14:textId="441EEF0D" w:rsidR="009A5CAF" w:rsidRDefault="009A5CAF" w:rsidP="008F6AD2">
      <w:r>
        <w:t xml:space="preserve">Povinností společnosti je vytvořit takové prostředí, které umožní užívat deklarovanou svobodu </w:t>
      </w:r>
      <w:r w:rsidR="008A70B1">
        <w:t>a</w:t>
      </w:r>
      <w:r w:rsidR="00397C8E">
        <w:t> </w:t>
      </w:r>
      <w:r>
        <w:t xml:space="preserve">rovnost také lidem se zdravotním postižením. To představuje možnost svobodného pohybu, vedení soběstačného života, šance studovat, pracovat, využívat svůj volný čas ke kulturním </w:t>
      </w:r>
      <w:r w:rsidR="008A70B1">
        <w:t>a</w:t>
      </w:r>
      <w:r w:rsidR="00397C8E">
        <w:t> </w:t>
      </w:r>
      <w:r>
        <w:t xml:space="preserve">sportovním aktivitám. Dosažení tohoto cíle vyžaduje značné </w:t>
      </w:r>
      <w:r w:rsidR="008A70B1">
        <w:t>a</w:t>
      </w:r>
      <w:r>
        <w:t xml:space="preserve"> trvalé úsilí </w:t>
      </w:r>
      <w:r w:rsidR="008A70B1">
        <w:t>v</w:t>
      </w:r>
      <w:r w:rsidR="00397C8E">
        <w:t> </w:t>
      </w:r>
      <w:r>
        <w:t xml:space="preserve">překonávání množství bariér. Nejčastěji se jedná </w:t>
      </w:r>
      <w:r w:rsidR="008A70B1">
        <w:t>o</w:t>
      </w:r>
      <w:r>
        <w:t xml:space="preserve"> bariéry při hledání </w:t>
      </w:r>
      <w:r w:rsidR="008A70B1">
        <w:t>a</w:t>
      </w:r>
      <w:r>
        <w:t xml:space="preserve"> udržení zaměstnání, při hledání přístupné dopravy, při vstupu do budov </w:t>
      </w:r>
      <w:r w:rsidR="008A70B1">
        <w:t>a</w:t>
      </w:r>
      <w:r w:rsidR="00397C8E">
        <w:t> </w:t>
      </w:r>
      <w:r>
        <w:t xml:space="preserve">jiných zařízení, při získání přístupů </w:t>
      </w:r>
      <w:r w:rsidR="008A70B1">
        <w:t>k</w:t>
      </w:r>
      <w:r w:rsidR="00397C8E">
        <w:t> </w:t>
      </w:r>
      <w:r>
        <w:t xml:space="preserve">informacím, ke vzdělání </w:t>
      </w:r>
      <w:r w:rsidR="008A70B1">
        <w:t>a</w:t>
      </w:r>
      <w:r w:rsidR="00397C8E">
        <w:t> </w:t>
      </w:r>
      <w:r>
        <w:t xml:space="preserve">pracovní kvalifikaci, </w:t>
      </w:r>
      <w:r w:rsidR="008A70B1">
        <w:t>v </w:t>
      </w:r>
      <w:r>
        <w:t xml:space="preserve">přístupnosti ke zdravotní </w:t>
      </w:r>
      <w:r w:rsidR="008A70B1">
        <w:t>a</w:t>
      </w:r>
      <w:r w:rsidR="00397C8E">
        <w:t> </w:t>
      </w:r>
      <w:r>
        <w:t xml:space="preserve">sociální péči atd. Výraznou bariérou znesnadňující vytváření rovných příležitostí jsou </w:t>
      </w:r>
      <w:r w:rsidRPr="00D65A68">
        <w:rPr>
          <w:b/>
          <w:bCs/>
        </w:rPr>
        <w:t>stereotypní postoje</w:t>
      </w:r>
      <w:r>
        <w:t xml:space="preserve"> společnosti vůči lidem se zdravotním postižením, jejichž přímým důsledkem je podceňování této problematiky. Dosažení rovných příležitostí pro občany se zdravotním postižením vyžaduje řešení </w:t>
      </w:r>
      <w:r w:rsidR="008A70B1">
        <w:t>v</w:t>
      </w:r>
      <w:r>
        <w:t xml:space="preserve"> mnoha oblastech </w:t>
      </w:r>
      <w:r w:rsidR="008A70B1">
        <w:t>s</w:t>
      </w:r>
      <w:r w:rsidR="00397C8E">
        <w:t> </w:t>
      </w:r>
      <w:r>
        <w:t xml:space="preserve">důrazem na </w:t>
      </w:r>
      <w:r w:rsidRPr="00D65A68">
        <w:t>odstranění diskriminace</w:t>
      </w:r>
      <w:r>
        <w:t xml:space="preserve">, podporu nezávislého způsobu života </w:t>
      </w:r>
      <w:r w:rsidR="008A70B1">
        <w:t>a</w:t>
      </w:r>
      <w:r>
        <w:t xml:space="preserve"> větší sociální integrace.</w:t>
      </w:r>
    </w:p>
    <w:p w14:paraId="01D02123" w14:textId="77777777" w:rsidR="009A5CAF" w:rsidRDefault="009A5CAF" w:rsidP="00F744FD">
      <w:pPr>
        <w:spacing w:line="360" w:lineRule="auto"/>
        <w:ind w:left="-180"/>
        <w:rPr>
          <w:rFonts w:ascii="Arial" w:hAnsi="Arial"/>
        </w:rPr>
      </w:pPr>
    </w:p>
    <w:p w14:paraId="2893F197" w14:textId="77777777" w:rsidR="009A5CAF" w:rsidRDefault="009A5CAF" w:rsidP="00F218A2">
      <w:pPr>
        <w:pStyle w:val="Nadpis1"/>
      </w:pPr>
      <w:bookmarkStart w:id="1" w:name="_Toc74558696"/>
      <w:r>
        <w:t>Legislativní východiska KPVP</w:t>
      </w:r>
      <w:bookmarkEnd w:id="1"/>
    </w:p>
    <w:p w14:paraId="3F6D8CCF" w14:textId="462541DF" w:rsidR="00D65A68" w:rsidRDefault="009A5CAF" w:rsidP="008F6AD2">
      <w:r>
        <w:t xml:space="preserve">Základním dokumentem na podporu integrace osob se zdravotním postižením je </w:t>
      </w:r>
      <w:r w:rsidRPr="00D65A68">
        <w:rPr>
          <w:b/>
          <w:bCs/>
        </w:rPr>
        <w:t xml:space="preserve">Úmluva OSN </w:t>
      </w:r>
      <w:r w:rsidR="008A70B1" w:rsidRPr="00D65A68">
        <w:rPr>
          <w:b/>
          <w:bCs/>
        </w:rPr>
        <w:t>o</w:t>
      </w:r>
      <w:r w:rsidR="00397C8E">
        <w:rPr>
          <w:b/>
          <w:bCs/>
        </w:rPr>
        <w:t> </w:t>
      </w:r>
      <w:r w:rsidRPr="00D65A68">
        <w:rPr>
          <w:b/>
          <w:bCs/>
        </w:rPr>
        <w:t>právech osob se zdravotním postižením</w:t>
      </w:r>
      <w:r>
        <w:t xml:space="preserve">, jež byla přijata dne 13. prosince 2006 </w:t>
      </w:r>
      <w:r w:rsidR="008A70B1">
        <w:t>v</w:t>
      </w:r>
      <w:r w:rsidR="00397C8E">
        <w:t> </w:t>
      </w:r>
      <w:r>
        <w:t xml:space="preserve">New Yorku. </w:t>
      </w:r>
      <w:r w:rsidR="008A70B1">
        <w:t>S</w:t>
      </w:r>
      <w:r w:rsidR="00397C8E">
        <w:t> </w:t>
      </w:r>
      <w:r>
        <w:t xml:space="preserve">Úmluvou vyslovil souhlas Parlament ČR </w:t>
      </w:r>
      <w:r w:rsidR="008A70B1">
        <w:t>a</w:t>
      </w:r>
      <w:r w:rsidR="00397C8E">
        <w:t> </w:t>
      </w:r>
      <w:r>
        <w:t xml:space="preserve">ratifikoval ji prezident ČR. Úmluva vstoupila </w:t>
      </w:r>
      <w:r w:rsidR="008A70B1">
        <w:t>v </w:t>
      </w:r>
      <w:r>
        <w:t xml:space="preserve">platnost pro ČR na základě svého článku 45, odst. </w:t>
      </w:r>
      <w:r w:rsidR="008A70B1">
        <w:t>2</w:t>
      </w:r>
      <w:r w:rsidR="00397C8E">
        <w:t> </w:t>
      </w:r>
      <w:r>
        <w:t xml:space="preserve">dne 28. října 2009. </w:t>
      </w:r>
    </w:p>
    <w:p w14:paraId="4EA7F856" w14:textId="203A84DD" w:rsidR="009A5CAF" w:rsidRDefault="009A5CAF" w:rsidP="008F6AD2">
      <w:r>
        <w:t xml:space="preserve">Dalším základním dokumentem pro zpracování KPV je vládou schválený </w:t>
      </w:r>
      <w:r w:rsidRPr="00D65A68">
        <w:rPr>
          <w:b/>
          <w:bCs/>
        </w:rPr>
        <w:t>Národní plán podpory rovných příležitostí pro osoby se zdravotním postižením na období 2021–2025</w:t>
      </w:r>
      <w:r>
        <w:t xml:space="preserve">. </w:t>
      </w:r>
    </w:p>
    <w:p w14:paraId="1CEEDADA" w14:textId="1C1E7B56" w:rsidR="009A5CAF" w:rsidRDefault="009A5CAF" w:rsidP="008F6AD2">
      <w:r>
        <w:t xml:space="preserve">Při tvorbě tohoto KPVP byly také brány </w:t>
      </w:r>
      <w:r w:rsidR="008A70B1">
        <w:t>v </w:t>
      </w:r>
      <w:r>
        <w:t xml:space="preserve">úvahu související legislativní </w:t>
      </w:r>
      <w:r w:rsidR="008A70B1">
        <w:t>a</w:t>
      </w:r>
      <w:r>
        <w:t xml:space="preserve"> koncepční dokumenty na</w:t>
      </w:r>
      <w:r w:rsidR="00D65A68">
        <w:t xml:space="preserve"> </w:t>
      </w:r>
      <w:r>
        <w:t xml:space="preserve">celostátní </w:t>
      </w:r>
      <w:r w:rsidR="008A70B1">
        <w:t>a</w:t>
      </w:r>
      <w:r>
        <w:t xml:space="preserve"> krajské úrovni.</w:t>
      </w:r>
    </w:p>
    <w:p w14:paraId="124EAE59" w14:textId="77777777" w:rsidR="009A5CAF" w:rsidRDefault="009A5CAF" w:rsidP="009A5CAF">
      <w:pPr>
        <w:spacing w:after="240" w:line="360" w:lineRule="auto"/>
        <w:ind w:left="-180"/>
        <w:rPr>
          <w:rFonts w:ascii="Arial" w:hAnsi="Arial"/>
          <w:szCs w:val="24"/>
        </w:rPr>
      </w:pPr>
    </w:p>
    <w:p w14:paraId="5B2EA207" w14:textId="77777777" w:rsidR="00F218A2" w:rsidRDefault="00F218A2">
      <w:pPr>
        <w:spacing w:after="0" w:line="240" w:lineRule="auto"/>
        <w:rPr>
          <w:rFonts w:ascii="Arial" w:hAnsi="Arial"/>
          <w:b/>
          <w:sz w:val="28"/>
        </w:rPr>
      </w:pPr>
      <w:r>
        <w:rPr>
          <w:rFonts w:ascii="Arial" w:hAnsi="Arial"/>
          <w:b/>
          <w:sz w:val="28"/>
        </w:rPr>
        <w:br w:type="page"/>
      </w:r>
    </w:p>
    <w:p w14:paraId="6F8334F1" w14:textId="520DA583" w:rsidR="009A5CAF" w:rsidRDefault="008A70B1" w:rsidP="00F218A2">
      <w:pPr>
        <w:pStyle w:val="Nadpis1"/>
      </w:pPr>
      <w:bookmarkStart w:id="2" w:name="_Toc74558697"/>
      <w:r>
        <w:lastRenderedPageBreak/>
        <w:t>Z</w:t>
      </w:r>
      <w:r w:rsidR="009A5CAF">
        <w:t xml:space="preserve"> historie KPVP</w:t>
      </w:r>
      <w:bookmarkEnd w:id="2"/>
    </w:p>
    <w:p w14:paraId="361DF462" w14:textId="77777777" w:rsidR="00D65A68" w:rsidRDefault="009A5CAF" w:rsidP="008F6AD2">
      <w:r w:rsidRPr="00D65A68">
        <w:rPr>
          <w:b/>
          <w:bCs/>
        </w:rPr>
        <w:t>První KPVP</w:t>
      </w:r>
      <w:r>
        <w:t xml:space="preserve"> byl schválen usnesením Zastupitelstva Jihočeského kraje </w:t>
      </w:r>
      <w:r w:rsidR="008A70B1">
        <w:t>č </w:t>
      </w:r>
      <w:r>
        <w:t>. 196/2013/ZK-</w:t>
      </w:r>
      <w:r w:rsidR="008A70B1">
        <w:t>5</w:t>
      </w:r>
      <w:r>
        <w:t xml:space="preserve"> ze dne 27. </w:t>
      </w:r>
      <w:r w:rsidR="008A70B1">
        <w:t>6</w:t>
      </w:r>
      <w:r>
        <w:t xml:space="preserve">. 2013 na roky </w:t>
      </w:r>
      <w:r w:rsidRPr="00D65A68">
        <w:rPr>
          <w:b/>
          <w:bCs/>
        </w:rPr>
        <w:t>2013 – 2016</w:t>
      </w:r>
      <w:r>
        <w:t xml:space="preserve">. Tento plán obsahoval úkoly </w:t>
      </w:r>
      <w:r w:rsidR="008A70B1">
        <w:t>v </w:t>
      </w:r>
      <w:r>
        <w:t xml:space="preserve">jednotlivých oblastech veřejné politiky, jako jsou zdravotnictví, sociální oblast, oblast vzdělávání, problematika zaměstnávání, doprava, kultura, sport </w:t>
      </w:r>
      <w:r w:rsidR="008A70B1">
        <w:t>a</w:t>
      </w:r>
      <w:r>
        <w:t xml:space="preserve"> volný čas, </w:t>
      </w:r>
      <w:r w:rsidR="008A70B1">
        <w:t>a</w:t>
      </w:r>
      <w:r>
        <w:t xml:space="preserve"> to ve vazbě na procesy integrace občanů se zdravotním postižením. </w:t>
      </w:r>
    </w:p>
    <w:p w14:paraId="326255ED" w14:textId="6CC9F46F" w:rsidR="00D65A68" w:rsidRDefault="009A5CAF" w:rsidP="008F6AD2">
      <w:r w:rsidRPr="00D65A68">
        <w:rPr>
          <w:b/>
          <w:bCs/>
        </w:rPr>
        <w:t>Návazný Akční plán</w:t>
      </w:r>
      <w:r>
        <w:t xml:space="preserve"> vyrovnávání příležitostí na rok </w:t>
      </w:r>
      <w:r w:rsidRPr="00D65A68">
        <w:rPr>
          <w:b/>
          <w:bCs/>
        </w:rPr>
        <w:t>2017</w:t>
      </w:r>
      <w:r>
        <w:t xml:space="preserve"> navázal na tento strategický dokument </w:t>
      </w:r>
      <w:r w:rsidR="008A70B1">
        <w:t>a</w:t>
      </w:r>
      <w:r w:rsidR="00397C8E">
        <w:t> </w:t>
      </w:r>
      <w:r>
        <w:t xml:space="preserve">byl vytvořen ve spolupráci </w:t>
      </w:r>
      <w:r w:rsidR="008A70B1">
        <w:t>s</w:t>
      </w:r>
      <w:r w:rsidR="00D65A68">
        <w:t xml:space="preserve"> </w:t>
      </w:r>
      <w:r>
        <w:t xml:space="preserve">pracovní skupinou pro záležitosti osob se zdravotním postižením </w:t>
      </w:r>
      <w:r w:rsidR="008A70B1">
        <w:t>a</w:t>
      </w:r>
      <w:r w:rsidR="00397C8E">
        <w:t> </w:t>
      </w:r>
      <w:r>
        <w:t xml:space="preserve">pracovníky jednotlivých dotčených odborů Krajského úřadu Jihočeského kraje. </w:t>
      </w:r>
    </w:p>
    <w:p w14:paraId="1792ECA0" w14:textId="0DFA466A" w:rsidR="009A5CAF" w:rsidRDefault="009A5CAF" w:rsidP="008F6AD2">
      <w:r>
        <w:t xml:space="preserve">Usnesením Zastupitelstva Jihočeského kraje </w:t>
      </w:r>
      <w:r w:rsidR="008A70B1">
        <w:t>č</w:t>
      </w:r>
      <w:r w:rsidR="00397C8E">
        <w:t> </w:t>
      </w:r>
      <w:r>
        <w:t>296/2017/ZK-</w:t>
      </w:r>
      <w:r w:rsidR="008A70B1">
        <w:t>8</w:t>
      </w:r>
      <w:r>
        <w:t xml:space="preserve"> ze dne 21.</w:t>
      </w:r>
      <w:r w:rsidR="008A70B1">
        <w:t>9</w:t>
      </w:r>
      <w:r>
        <w:t xml:space="preserve">. 2017 byl schválen navazující </w:t>
      </w:r>
      <w:r w:rsidRPr="00D65A68">
        <w:rPr>
          <w:b/>
          <w:bCs/>
        </w:rPr>
        <w:t>čtyřletý KPVP</w:t>
      </w:r>
      <w:r>
        <w:t xml:space="preserve"> </w:t>
      </w:r>
      <w:r w:rsidRPr="00D65A68">
        <w:rPr>
          <w:b/>
          <w:bCs/>
        </w:rPr>
        <w:t>2018 – 2021</w:t>
      </w:r>
      <w:r>
        <w:t>.</w:t>
      </w:r>
    </w:p>
    <w:p w14:paraId="7A8C7F54" w14:textId="59B7B511" w:rsidR="009A5CAF" w:rsidRDefault="009A5CAF" w:rsidP="008F6AD2">
      <w:r>
        <w:t xml:space="preserve">Všechny tři KPVP obsahovaly reálné cíle, které byly realizovány </w:t>
      </w:r>
      <w:r w:rsidR="008A70B1">
        <w:t>v</w:t>
      </w:r>
      <w:r w:rsidR="00397C8E">
        <w:t> </w:t>
      </w:r>
      <w:r>
        <w:t xml:space="preserve">souladu </w:t>
      </w:r>
      <w:r w:rsidR="008A70B1">
        <w:t>s</w:t>
      </w:r>
      <w:r w:rsidR="00397C8E">
        <w:t> </w:t>
      </w:r>
      <w:r>
        <w:t xml:space="preserve">naplňováním koncepčních záměrů Jihočeského kraje </w:t>
      </w:r>
      <w:r w:rsidR="008A70B1">
        <w:t>v</w:t>
      </w:r>
      <w:r w:rsidR="00397C8E">
        <w:t> </w:t>
      </w:r>
      <w:r>
        <w:t xml:space="preserve">oblastech veřejných služeb pro obyvatele kraje. </w:t>
      </w:r>
    </w:p>
    <w:p w14:paraId="7AFDA51C" w14:textId="73FFC7D1" w:rsidR="009A5CAF" w:rsidRDefault="008A70B1" w:rsidP="008F6AD2">
      <w:r>
        <w:t>V</w:t>
      </w:r>
      <w:r w:rsidR="00397C8E">
        <w:t> </w:t>
      </w:r>
      <w:r w:rsidR="009A5CAF">
        <w:t xml:space="preserve">jednotlivých oblastech současného návrhu KPVP byly konkrétně rozpracovány stanovené cíle </w:t>
      </w:r>
      <w:r>
        <w:t>v</w:t>
      </w:r>
      <w:r w:rsidR="00397C8E">
        <w:t> </w:t>
      </w:r>
      <w:r w:rsidR="009A5CAF">
        <w:t xml:space="preserve">opatřeních </w:t>
      </w:r>
      <w:r>
        <w:t>s</w:t>
      </w:r>
      <w:r w:rsidR="00397C8E">
        <w:t> </w:t>
      </w:r>
      <w:r w:rsidR="009A5CAF">
        <w:t xml:space="preserve">uvedením zodpovědnosti, termínu </w:t>
      </w:r>
      <w:r>
        <w:t>a</w:t>
      </w:r>
      <w:r w:rsidR="00397C8E">
        <w:t> </w:t>
      </w:r>
      <w:r w:rsidR="009A5CAF">
        <w:t xml:space="preserve">finančních nákladů. </w:t>
      </w:r>
    </w:p>
    <w:p w14:paraId="6FB41D14" w14:textId="2A3C9E0A" w:rsidR="009A5CAF" w:rsidRDefault="009A5CAF" w:rsidP="008F6AD2">
      <w:r>
        <w:t xml:space="preserve">Cílem </w:t>
      </w:r>
      <w:r w:rsidRPr="00D65A68">
        <w:rPr>
          <w:b/>
          <w:bCs/>
        </w:rPr>
        <w:t>nově navrženého KPVP</w:t>
      </w:r>
      <w:r>
        <w:t xml:space="preserve"> je pokračovat </w:t>
      </w:r>
      <w:r w:rsidR="008A70B1">
        <w:t>v</w:t>
      </w:r>
      <w:r w:rsidR="00397C8E">
        <w:t> </w:t>
      </w:r>
      <w:r>
        <w:t xml:space="preserve">prosazování </w:t>
      </w:r>
      <w:r w:rsidR="008A70B1">
        <w:t>a</w:t>
      </w:r>
      <w:r w:rsidR="00397C8E">
        <w:t> </w:t>
      </w:r>
      <w:r>
        <w:t xml:space="preserve">podpoře osob se zdravotním postižením </w:t>
      </w:r>
      <w:r w:rsidR="008A70B1">
        <w:t>a </w:t>
      </w:r>
      <w:r>
        <w:t xml:space="preserve">prostřednictvím konkrétních opatření naplňovat jednotlivé články Úmluvy </w:t>
      </w:r>
      <w:r w:rsidR="008A70B1">
        <w:t>o </w:t>
      </w:r>
      <w:r>
        <w:t xml:space="preserve">právech osob se zdravotním postižením </w:t>
      </w:r>
      <w:r w:rsidR="008A70B1">
        <w:t>v</w:t>
      </w:r>
      <w:r w:rsidR="00D65A68">
        <w:t xml:space="preserve"> </w:t>
      </w:r>
      <w:r>
        <w:t xml:space="preserve">podmínkách Jihočeského kraje. Tento KPVP doplňuje </w:t>
      </w:r>
      <w:r w:rsidR="008A70B1">
        <w:t>a </w:t>
      </w:r>
      <w:r>
        <w:t xml:space="preserve">upřesňuje jiné aktuální koncepční dokumenty přijaté Jihočeským krajem, kterými jsou zejména Střednědobý plán rozvoje sociálních služeb aj., ve vztahu </w:t>
      </w:r>
      <w:r w:rsidR="008A70B1">
        <w:t>k</w:t>
      </w:r>
      <w:r w:rsidR="00397C8E">
        <w:t> </w:t>
      </w:r>
      <w:r>
        <w:t xml:space="preserve">problematice osob se zdravotním postižením. </w:t>
      </w:r>
    </w:p>
    <w:p w14:paraId="1DEA5462" w14:textId="77777777" w:rsidR="009A5CAF" w:rsidRDefault="009A5CAF" w:rsidP="00F218A2">
      <w:pPr>
        <w:pStyle w:val="Nadpis1"/>
      </w:pPr>
      <w:bookmarkStart w:id="3" w:name="_Toc74558698"/>
      <w:r>
        <w:t>Metodika tvorby nového KPVP</w:t>
      </w:r>
      <w:bookmarkEnd w:id="3"/>
    </w:p>
    <w:p w14:paraId="41B3E547" w14:textId="47D11B8C" w:rsidR="009A5CAF" w:rsidRDefault="009A5CAF" w:rsidP="008F6AD2">
      <w:r>
        <w:t xml:space="preserve">Problematika životních podmínek občanů se zdravotním postižením je nadresortní </w:t>
      </w:r>
      <w:r w:rsidR="008A70B1">
        <w:t>a </w:t>
      </w:r>
      <w:r>
        <w:t xml:space="preserve">zasahuje do řady kompetenčních oblastí orgánů kraje </w:t>
      </w:r>
      <w:r w:rsidR="008A70B1">
        <w:t>v</w:t>
      </w:r>
      <w:r>
        <w:t xml:space="preserve"> samostatné </w:t>
      </w:r>
      <w:r w:rsidR="008A70B1">
        <w:t>i</w:t>
      </w:r>
      <w:r>
        <w:t xml:space="preserve"> přenesené působnosti. </w:t>
      </w:r>
    </w:p>
    <w:p w14:paraId="2D6FBF0B" w14:textId="67A31D72" w:rsidR="009A5CAF" w:rsidRDefault="009A5CAF" w:rsidP="008F6AD2">
      <w:r>
        <w:t xml:space="preserve">Vzhledem ke složitosti </w:t>
      </w:r>
      <w:r w:rsidR="008A70B1">
        <w:t>a</w:t>
      </w:r>
      <w:r>
        <w:t xml:space="preserve"> závažnosti komplexu zlepšení kvality života občanů se zdravotním postižením na území Jihočeského kraje je třeba </w:t>
      </w:r>
      <w:r w:rsidRPr="00D65A68">
        <w:rPr>
          <w:b/>
          <w:bCs/>
        </w:rPr>
        <w:t>podporovat systémová řešení</w:t>
      </w:r>
      <w:r>
        <w:t xml:space="preserve">. Tento dokument tak klade důraz na komplexní přístup </w:t>
      </w:r>
      <w:r w:rsidR="008A70B1">
        <w:t>k</w:t>
      </w:r>
      <w:r>
        <w:t xml:space="preserve"> řešení kvality života občanů se zdravotním postižením </w:t>
      </w:r>
      <w:r w:rsidR="008A70B1">
        <w:t>s</w:t>
      </w:r>
      <w:r w:rsidR="00397C8E">
        <w:t> </w:t>
      </w:r>
      <w:r>
        <w:t xml:space="preserve">důrazem na úzkou spolupráci Jihočeského kraje </w:t>
      </w:r>
      <w:r w:rsidR="008A70B1">
        <w:t>a</w:t>
      </w:r>
      <w:r>
        <w:t xml:space="preserve"> organizacemi občanů se zdravotním postižením zastoupených především Národní radou osob se zdravotním postižením Jihočeského kraje. </w:t>
      </w:r>
    </w:p>
    <w:p w14:paraId="3300D234" w14:textId="159D14B6" w:rsidR="009A5CAF" w:rsidRDefault="009A5CAF" w:rsidP="008F6AD2">
      <w:r>
        <w:t xml:space="preserve">Plán je vnímán jako otevřený </w:t>
      </w:r>
      <w:r w:rsidR="008A70B1">
        <w:t>a</w:t>
      </w:r>
      <w:r>
        <w:t xml:space="preserve"> živý dokument obsahující řadu opatření na období 2022 </w:t>
      </w:r>
      <w:r w:rsidR="00434B60">
        <w:t>–</w:t>
      </w:r>
      <w:r>
        <w:t xml:space="preserve"> 2025, jejichž plnění bude každoročně hodnoceno </w:t>
      </w:r>
      <w:r w:rsidR="008A70B1">
        <w:t>a</w:t>
      </w:r>
      <w:r>
        <w:t xml:space="preserve"> </w:t>
      </w:r>
      <w:r w:rsidR="008A70B1">
        <w:t>v</w:t>
      </w:r>
      <w:r w:rsidR="00D65A68">
        <w:t xml:space="preserve"> </w:t>
      </w:r>
      <w:r>
        <w:t xml:space="preserve">případě potřeby může dojít </w:t>
      </w:r>
      <w:r w:rsidR="008A70B1">
        <w:t>k</w:t>
      </w:r>
      <w:r>
        <w:t xml:space="preserve"> aktualizaci plánu. Krajský plán je členěn do tematických oblastí běžného života navazujících na</w:t>
      </w:r>
      <w:r w:rsidR="00D65A68">
        <w:t xml:space="preserve"> </w:t>
      </w:r>
      <w:r>
        <w:t>vybrané články Úmluvy. Ke každé oblasti (kapitola) je uvedena stručná charakteristika konkrétního článku Úmluvy, ke kterému se vztahuje.</w:t>
      </w:r>
    </w:p>
    <w:p w14:paraId="3D838462" w14:textId="5A6E87C9" w:rsidR="00D65A68" w:rsidRDefault="009A5CAF" w:rsidP="008F6AD2">
      <w:r>
        <w:t xml:space="preserve">Jihočeský „Krajský plán vyrovnávání příležitostí pro osoby se zdravotním postižením“ na léta 2022–2025 byl zpracován na základě pověření </w:t>
      </w:r>
      <w:r w:rsidRPr="00D65A68">
        <w:rPr>
          <w:b/>
          <w:bCs/>
        </w:rPr>
        <w:t>tříčlenného realizačního týmu odborníků</w:t>
      </w:r>
      <w:r>
        <w:t xml:space="preserve"> na tvorbu KPVP, kteří se dlouhodobě zabývají problematikou osob se zdravotním postižením </w:t>
      </w:r>
      <w:r w:rsidR="008A70B1">
        <w:t>a</w:t>
      </w:r>
      <w:r w:rsidR="00397C8E">
        <w:t> </w:t>
      </w:r>
      <w:r>
        <w:t xml:space="preserve">spolupracují </w:t>
      </w:r>
      <w:r w:rsidR="008A70B1">
        <w:t>s</w:t>
      </w:r>
      <w:r w:rsidR="00D65A68">
        <w:t xml:space="preserve"> </w:t>
      </w:r>
      <w:r>
        <w:t xml:space="preserve">pracovní skupinou pro záležitosti osob se zdravotním postižením. </w:t>
      </w:r>
    </w:p>
    <w:p w14:paraId="418CDA20" w14:textId="6E9DF9C2" w:rsidR="009A5CAF" w:rsidRDefault="009A5CAF" w:rsidP="008F6AD2">
      <w:r w:rsidRPr="00D65A68">
        <w:rPr>
          <w:b/>
          <w:bCs/>
        </w:rPr>
        <w:t xml:space="preserve">Koordinátorem </w:t>
      </w:r>
      <w:r>
        <w:t xml:space="preserve">přípravy KPVP včetně zpracování návrhu byl odbor sociálních věcí krajského úřadu. Za krajský úřad se procesu tvorby KPVP účastnili pověření zástupci zainteresovaných odborů krajského úřadu. </w:t>
      </w:r>
    </w:p>
    <w:p w14:paraId="4E113CDA" w14:textId="5BA143F3" w:rsidR="00A97FCC" w:rsidRDefault="008A70B1" w:rsidP="00FB02A1">
      <w:pPr>
        <w:spacing w:after="200"/>
        <w:rPr>
          <w:rFonts w:ascii="Arial" w:hAnsi="Arial"/>
        </w:rPr>
      </w:pPr>
      <w:r>
        <w:t>V</w:t>
      </w:r>
      <w:r w:rsidR="00397C8E">
        <w:t> </w:t>
      </w:r>
      <w:r w:rsidR="009A5CAF">
        <w:t xml:space="preserve">první fázi přípravy KPVP byla provedena </w:t>
      </w:r>
      <w:r w:rsidR="009A5CAF" w:rsidRPr="00A258BB">
        <w:rPr>
          <w:b/>
          <w:bCs/>
        </w:rPr>
        <w:t>analýza</w:t>
      </w:r>
      <w:r w:rsidR="009A5CAF">
        <w:t xml:space="preserve"> tří předchozích dokumentů:</w:t>
      </w:r>
    </w:p>
    <w:p w14:paraId="0662E9D9" w14:textId="45ED3F2B" w:rsidR="00A97FCC" w:rsidRPr="00FB02A1" w:rsidRDefault="009A5CAF" w:rsidP="001B294D">
      <w:pPr>
        <w:pStyle w:val="odrky-psmenka"/>
      </w:pPr>
      <w:r w:rsidRPr="00FB02A1">
        <w:lastRenderedPageBreak/>
        <w:t>Krajský plán vyrovnávání příležitostí pro osoby se zdravotním postižením Jihočeského kraje na léta 2013–2016</w:t>
      </w:r>
    </w:p>
    <w:p w14:paraId="21A40B2D" w14:textId="4ABB3708" w:rsidR="00A97FCC" w:rsidRPr="00FB02A1" w:rsidRDefault="009A5CAF" w:rsidP="001B294D">
      <w:pPr>
        <w:pStyle w:val="odrky-psmenka"/>
      </w:pPr>
      <w:r w:rsidRPr="00FB02A1">
        <w:t>Akční plán vyrovnávání příležitostí pro osoby se zdravotním postižením Jihočeského kraje na rok 2017</w:t>
      </w:r>
    </w:p>
    <w:p w14:paraId="768917E4" w14:textId="399E57CE" w:rsidR="009A5CAF" w:rsidRPr="00FB02A1" w:rsidRDefault="009A5CAF" w:rsidP="001B294D">
      <w:pPr>
        <w:pStyle w:val="odrky-psmenka"/>
      </w:pPr>
      <w:r w:rsidRPr="00FB02A1">
        <w:t xml:space="preserve">Krajský plán vyrovnávání příležitostí pro osoby se zdravotním postižením 2018 </w:t>
      </w:r>
      <w:r w:rsidR="00106FBA" w:rsidRPr="00FB02A1">
        <w:t>–</w:t>
      </w:r>
      <w:r w:rsidRPr="00FB02A1">
        <w:t xml:space="preserve"> 2021</w:t>
      </w:r>
    </w:p>
    <w:p w14:paraId="04666CDC" w14:textId="2F77104D" w:rsidR="009A5CAF" w:rsidRDefault="009A5CAF" w:rsidP="008F6AD2">
      <w:r>
        <w:t xml:space="preserve">Následně bylo realizováno vlastní </w:t>
      </w:r>
      <w:r w:rsidRPr="00A258BB">
        <w:rPr>
          <w:b/>
          <w:bCs/>
        </w:rPr>
        <w:t>šetření</w:t>
      </w:r>
      <w:r>
        <w:t xml:space="preserve">. Vzhledem </w:t>
      </w:r>
      <w:r w:rsidR="008A70B1">
        <w:t>k</w:t>
      </w:r>
      <w:r w:rsidR="00397C8E">
        <w:t> </w:t>
      </w:r>
      <w:r>
        <w:t xml:space="preserve">šíři záběru KPVP, charakteristice regionu </w:t>
      </w:r>
      <w:r w:rsidR="008A70B1">
        <w:t>a</w:t>
      </w:r>
      <w:r w:rsidR="00397C8E">
        <w:t> </w:t>
      </w:r>
      <w:r>
        <w:t xml:space="preserve">zejména ke specifikům potřeb osob se zdravotním postižením byly při zpracování KPVP využívány následující zdroje dat </w:t>
      </w:r>
      <w:r w:rsidR="008A70B1">
        <w:t>a</w:t>
      </w:r>
      <w:r w:rsidR="00397C8E">
        <w:t> </w:t>
      </w:r>
      <w:r>
        <w:t>informací:</w:t>
      </w:r>
    </w:p>
    <w:p w14:paraId="686ADE1B" w14:textId="77777777" w:rsidR="009A5CAF" w:rsidRDefault="009A5CAF" w:rsidP="003F3426">
      <w:pPr>
        <w:pStyle w:val="odrkypuntiky"/>
      </w:pPr>
      <w:r>
        <w:t>legislativní dokumenty,</w:t>
      </w:r>
    </w:p>
    <w:p w14:paraId="66D795C3" w14:textId="55C0E928" w:rsidR="009A5CAF" w:rsidRDefault="009A5CAF" w:rsidP="003F3426">
      <w:pPr>
        <w:pStyle w:val="odrkypuntiky"/>
      </w:pPr>
      <w:r>
        <w:t xml:space="preserve">koncepční </w:t>
      </w:r>
      <w:r w:rsidR="008A70B1">
        <w:t>a</w:t>
      </w:r>
      <w:r w:rsidR="00397C8E">
        <w:t> </w:t>
      </w:r>
      <w:r>
        <w:t>metodické dokumenty,</w:t>
      </w:r>
    </w:p>
    <w:p w14:paraId="77993F84" w14:textId="57AA12B6" w:rsidR="009A5CAF" w:rsidRDefault="009A5CAF" w:rsidP="003F3426">
      <w:pPr>
        <w:pStyle w:val="odrkypuntiky"/>
      </w:pPr>
      <w:r>
        <w:t xml:space="preserve">komunitní plány obcí </w:t>
      </w:r>
      <w:r w:rsidR="008A70B1">
        <w:t>a</w:t>
      </w:r>
      <w:r w:rsidR="00397C8E">
        <w:t> </w:t>
      </w:r>
      <w:r>
        <w:t>regionů na území Jihočeského kraje,</w:t>
      </w:r>
    </w:p>
    <w:p w14:paraId="4D269773" w14:textId="77777777" w:rsidR="009A5CAF" w:rsidRDefault="009A5CAF" w:rsidP="003F3426">
      <w:pPr>
        <w:pStyle w:val="odrkypuntiky"/>
      </w:pPr>
      <w:r>
        <w:t>existující KPVP,</w:t>
      </w:r>
    </w:p>
    <w:p w14:paraId="5C8CF137" w14:textId="77777777" w:rsidR="009A5CAF" w:rsidRDefault="009A5CAF" w:rsidP="003F3426">
      <w:pPr>
        <w:pStyle w:val="odrkypuntiky"/>
      </w:pPr>
      <w:r>
        <w:t xml:space="preserve">internetové zdroje, </w:t>
      </w:r>
    </w:p>
    <w:p w14:paraId="260EAE0A" w14:textId="2CF04384" w:rsidR="009A5CAF" w:rsidRDefault="009A5CAF" w:rsidP="003F3426">
      <w:pPr>
        <w:pStyle w:val="odrkypuntiky"/>
      </w:pPr>
      <w:r>
        <w:t xml:space="preserve">podněty </w:t>
      </w:r>
      <w:r w:rsidR="008A70B1">
        <w:t>a</w:t>
      </w:r>
      <w:r w:rsidR="00397C8E">
        <w:t> </w:t>
      </w:r>
      <w:r>
        <w:t xml:space="preserve">informace od osob se zdravotním postižením </w:t>
      </w:r>
      <w:r w:rsidR="008A70B1">
        <w:t>a</w:t>
      </w:r>
      <w:r w:rsidR="00397C8E">
        <w:t> </w:t>
      </w:r>
      <w:r>
        <w:t xml:space="preserve">vybraných poskytovatelů sociálních služeb zjištěné </w:t>
      </w:r>
      <w:r w:rsidR="008A70B1">
        <w:t>v</w:t>
      </w:r>
      <w:r w:rsidR="00397C8E">
        <w:t> </w:t>
      </w:r>
      <w:r>
        <w:t>rámci sběru dat,</w:t>
      </w:r>
    </w:p>
    <w:p w14:paraId="1C376E0E" w14:textId="77777777" w:rsidR="009A5CAF" w:rsidRDefault="009A5CAF" w:rsidP="003F3426">
      <w:pPr>
        <w:pStyle w:val="odrkypuntiky"/>
      </w:pPr>
      <w:r>
        <w:t>konzultace se zástupci organizací sdružujících osoby se zdravotním postižením,</w:t>
      </w:r>
    </w:p>
    <w:p w14:paraId="1585E050" w14:textId="72893220" w:rsidR="009A5CAF" w:rsidRDefault="009A5CAF" w:rsidP="003F3426">
      <w:pPr>
        <w:pStyle w:val="odrkypuntiky"/>
      </w:pPr>
      <w:r>
        <w:t xml:space="preserve">informace od členů realizačního týmu pro tvorbu KPVP </w:t>
      </w:r>
      <w:r w:rsidR="008A70B1">
        <w:t>a</w:t>
      </w:r>
      <w:r w:rsidR="00397C8E">
        <w:t> </w:t>
      </w:r>
      <w:r>
        <w:t>od členů pracovní skupiny pro záležitosti osob se zdravotním postižením.</w:t>
      </w:r>
    </w:p>
    <w:p w14:paraId="5FD7F541" w14:textId="77777777" w:rsidR="00A258BB" w:rsidRDefault="009A5CAF" w:rsidP="008F6AD2">
      <w:r>
        <w:t xml:space="preserve">Na základě získaných informací </w:t>
      </w:r>
      <w:r w:rsidR="008A70B1">
        <w:t>a</w:t>
      </w:r>
      <w:r>
        <w:t xml:space="preserve"> dat byly </w:t>
      </w:r>
      <w:r w:rsidRPr="00A258BB">
        <w:rPr>
          <w:b/>
          <w:bCs/>
        </w:rPr>
        <w:t>vymezeny základní problémové oblasti</w:t>
      </w:r>
      <w:r>
        <w:t xml:space="preserve">, které byly konzultovány </w:t>
      </w:r>
      <w:r w:rsidR="008A70B1">
        <w:t>v </w:t>
      </w:r>
      <w:r>
        <w:t xml:space="preserve">rámci realizačního týmu pro tvorbu KPVP. </w:t>
      </w:r>
    </w:p>
    <w:p w14:paraId="4BA713D3" w14:textId="197622A1" w:rsidR="00A258BB" w:rsidRDefault="009A5CAF" w:rsidP="008F6AD2">
      <w:r>
        <w:t xml:space="preserve">Na podkladě těchto jednání byly formulovány </w:t>
      </w:r>
      <w:r w:rsidRPr="00A258BB">
        <w:rPr>
          <w:b/>
          <w:bCs/>
        </w:rPr>
        <w:t xml:space="preserve">dílčí cíle </w:t>
      </w:r>
      <w:r w:rsidR="008A70B1">
        <w:t>a</w:t>
      </w:r>
      <w:r w:rsidR="00397C8E">
        <w:t> </w:t>
      </w:r>
      <w:r>
        <w:t xml:space="preserve">následně byla navržena </w:t>
      </w:r>
      <w:r w:rsidRPr="00A258BB">
        <w:rPr>
          <w:b/>
          <w:bCs/>
        </w:rPr>
        <w:t xml:space="preserve">opatření </w:t>
      </w:r>
      <w:r w:rsidR="008A70B1">
        <w:t>k </w:t>
      </w:r>
      <w:r>
        <w:t xml:space="preserve">jejich dosažení. Ta byla posléze prodiskutována mezi členy realizačního týmu </w:t>
      </w:r>
      <w:r w:rsidR="008A70B1">
        <w:t>a</w:t>
      </w:r>
      <w:r>
        <w:t xml:space="preserve"> následně probíhala projednávání </w:t>
      </w:r>
      <w:r w:rsidR="008A70B1">
        <w:t>s </w:t>
      </w:r>
      <w:r>
        <w:t xml:space="preserve">pracovníky všech zainteresovaných odborů či jejich vedoucími. </w:t>
      </w:r>
    </w:p>
    <w:p w14:paraId="7920D687" w14:textId="7AE8AFA4" w:rsidR="009A5CAF" w:rsidRDefault="009A5CAF" w:rsidP="008F6AD2">
      <w:r w:rsidRPr="00A258BB">
        <w:rPr>
          <w:b/>
          <w:bCs/>
        </w:rPr>
        <w:t xml:space="preserve">Výstupem </w:t>
      </w:r>
      <w:r>
        <w:t xml:space="preserve">tohoto procesu je finální návrh cílů </w:t>
      </w:r>
      <w:r w:rsidR="008A70B1">
        <w:t>a </w:t>
      </w:r>
      <w:r>
        <w:t xml:space="preserve">opatření </w:t>
      </w:r>
      <w:r w:rsidR="008A70B1">
        <w:t>v</w:t>
      </w:r>
      <w:r>
        <w:t xml:space="preserve"> jednotlivých tematických oblastech. Ten byl postoupen do připomínkového řízení. Po zapracování připomínek byl KPVP postoupen samosprávě kraje </w:t>
      </w:r>
      <w:r w:rsidR="008A70B1">
        <w:t>k </w:t>
      </w:r>
      <w:r>
        <w:t>projednání.</w:t>
      </w:r>
    </w:p>
    <w:p w14:paraId="0F002A30" w14:textId="20898D86" w:rsidR="008A60C3" w:rsidRDefault="009A5CAF" w:rsidP="008F6AD2">
      <w:r>
        <w:t xml:space="preserve">Zastupitelstvo Jihočeského kraje schválením tohoto plánu vyjadřuje svůj záměr podporovat vytváření rovných podmínek pro občany se zdravotním postižením na území kraje </w:t>
      </w:r>
      <w:r w:rsidR="008A70B1">
        <w:t>a </w:t>
      </w:r>
      <w:r>
        <w:t xml:space="preserve">zlepšování kvality jejich života. Výsledná podoba KPVP je kompromisem </w:t>
      </w:r>
      <w:r w:rsidR="008A70B1">
        <w:t>z </w:t>
      </w:r>
      <w:r>
        <w:t xml:space="preserve">hlediska kompetenčních </w:t>
      </w:r>
      <w:r w:rsidR="008A70B1">
        <w:t>a</w:t>
      </w:r>
      <w:r>
        <w:t xml:space="preserve"> finančních možností kraje </w:t>
      </w:r>
      <w:r w:rsidR="008A70B1">
        <w:t>a</w:t>
      </w:r>
      <w:r>
        <w:t xml:space="preserve"> požadavků osob se zdravotním postižením.</w:t>
      </w:r>
    </w:p>
    <w:p w14:paraId="36088CE3" w14:textId="715618BE" w:rsidR="00EA7B52" w:rsidRDefault="00EA7B52" w:rsidP="008F6AD2">
      <w:r>
        <w:br w:type="page"/>
      </w:r>
    </w:p>
    <w:p w14:paraId="1527B61D" w14:textId="0FAE8A09" w:rsidR="00EA7B52" w:rsidRDefault="00EA7B52" w:rsidP="00BF36CA">
      <w:pPr>
        <w:pStyle w:val="Nadpis1"/>
      </w:pPr>
      <w:bookmarkStart w:id="4" w:name="_Toc74558699"/>
      <w:r>
        <w:lastRenderedPageBreak/>
        <w:t xml:space="preserve">Cíle </w:t>
      </w:r>
      <w:r w:rsidR="008A70B1">
        <w:t>a</w:t>
      </w:r>
      <w:r>
        <w:t xml:space="preserve"> opatření KPVP</w:t>
      </w:r>
      <w:bookmarkEnd w:id="4"/>
    </w:p>
    <w:p w14:paraId="2E7C2F26" w14:textId="6EF83901" w:rsidR="00352149" w:rsidRPr="00403E7A" w:rsidRDefault="00352149" w:rsidP="00403E7A">
      <w:pPr>
        <w:pStyle w:val="Nadpis2"/>
      </w:pPr>
      <w:bookmarkStart w:id="5" w:name="_Toc74558700"/>
      <w:r w:rsidRPr="00403E7A">
        <w:t xml:space="preserve">VÝCHOVA VEŘEJNOSTI </w:t>
      </w:r>
      <w:r w:rsidR="008A70B1" w:rsidRPr="00403E7A">
        <w:t>A</w:t>
      </w:r>
      <w:r w:rsidR="00FB02A1">
        <w:t xml:space="preserve"> </w:t>
      </w:r>
      <w:r w:rsidRPr="00403E7A">
        <w:t>OSVĚTOVÁ ČINNOST</w:t>
      </w:r>
      <w:bookmarkEnd w:id="5"/>
      <w:r w:rsidRPr="00403E7A">
        <w:t xml:space="preserve"> </w:t>
      </w:r>
    </w:p>
    <w:p w14:paraId="6D299F64" w14:textId="79599A00" w:rsidR="00352149" w:rsidRDefault="00352149" w:rsidP="009417F7">
      <w:pPr>
        <w:pStyle w:val="Standard"/>
      </w:pPr>
      <w:r w:rsidRPr="0010749E">
        <w:t xml:space="preserve">Vychází </w:t>
      </w:r>
      <w:r w:rsidR="008A70B1" w:rsidRPr="0010749E">
        <w:t>z</w:t>
      </w:r>
      <w:r w:rsidR="00397C8E">
        <w:t> </w:t>
      </w:r>
      <w:r w:rsidRPr="0010749E">
        <w:t xml:space="preserve">článku </w:t>
      </w:r>
      <w:r w:rsidR="008A70B1" w:rsidRPr="0010749E">
        <w:t>8</w:t>
      </w:r>
      <w:r w:rsidR="00397C8E">
        <w:t> </w:t>
      </w:r>
      <w:r w:rsidRPr="0010749E">
        <w:t xml:space="preserve">Úmluvy </w:t>
      </w:r>
      <w:r w:rsidR="00434B60">
        <w:t>–</w:t>
      </w:r>
      <w:r w:rsidRPr="0010749E">
        <w:t xml:space="preserve"> Zvyšování povědomí, </w:t>
      </w:r>
      <w:r w:rsidR="00205A95">
        <w:t>a</w:t>
      </w:r>
      <w:r w:rsidRPr="0010749E">
        <w:t xml:space="preserve"> poukazuje na potřebu šíření osvěty </w:t>
      </w:r>
      <w:r w:rsidR="008A70B1" w:rsidRPr="0010749E">
        <w:t>v</w:t>
      </w:r>
      <w:r w:rsidR="00397C8E">
        <w:t> </w:t>
      </w:r>
      <w:r w:rsidRPr="0010749E">
        <w:t xml:space="preserve">celé společnosti </w:t>
      </w:r>
      <w:r w:rsidR="008A70B1" w:rsidRPr="0010749E">
        <w:t>o</w:t>
      </w:r>
      <w:r w:rsidR="00397C8E">
        <w:t> </w:t>
      </w:r>
      <w:r w:rsidRPr="0010749E">
        <w:t xml:space="preserve">situaci osob se zdravotním postižením, potřebu podpory respektu </w:t>
      </w:r>
      <w:r w:rsidR="008A70B1" w:rsidRPr="0010749E">
        <w:t>k</w:t>
      </w:r>
      <w:r w:rsidR="00397C8E">
        <w:t> </w:t>
      </w:r>
      <w:r w:rsidRPr="0010749E">
        <w:t xml:space="preserve">jejich právům </w:t>
      </w:r>
      <w:r w:rsidR="008A70B1" w:rsidRPr="0010749E">
        <w:t>a</w:t>
      </w:r>
      <w:r w:rsidR="00397C8E">
        <w:t> </w:t>
      </w:r>
      <w:r w:rsidRPr="0010749E">
        <w:t xml:space="preserve">důstojnosti </w:t>
      </w:r>
      <w:r w:rsidR="008A70B1">
        <w:t>a</w:t>
      </w:r>
      <w:r w:rsidR="00205A95">
        <w:t xml:space="preserve"> </w:t>
      </w:r>
      <w:r w:rsidRPr="0010749E">
        <w:t xml:space="preserve">bourání stereotypů </w:t>
      </w:r>
      <w:r w:rsidR="008A70B1" w:rsidRPr="0010749E">
        <w:t>a</w:t>
      </w:r>
      <w:r w:rsidRPr="0010749E">
        <w:t xml:space="preserve"> předsudků, které se zdravotního postižení týkají.</w:t>
      </w:r>
    </w:p>
    <w:p w14:paraId="2A7D1055" w14:textId="1EDB67EC" w:rsidR="00352149" w:rsidRDefault="00352149" w:rsidP="00FB02A1">
      <w:pPr>
        <w:pStyle w:val="pouitzkratky"/>
        <w:tabs>
          <w:tab w:val="left" w:pos="284"/>
          <w:tab w:val="left" w:pos="567"/>
        </w:tabs>
      </w:pPr>
      <w:r w:rsidRPr="00E470DD">
        <w:t>Cíle</w:t>
      </w:r>
    </w:p>
    <w:p w14:paraId="1AE85EEE" w14:textId="65AB97CD" w:rsidR="00352149" w:rsidRPr="004C17C6" w:rsidRDefault="00352149" w:rsidP="003F3426">
      <w:pPr>
        <w:pStyle w:val="odrkypuntiky"/>
      </w:pPr>
      <w:r w:rsidRPr="004C17C6">
        <w:t xml:space="preserve">Seznamovat širokou veřejnost </w:t>
      </w:r>
      <w:r w:rsidR="008A70B1" w:rsidRPr="004C17C6">
        <w:t>s</w:t>
      </w:r>
      <w:r w:rsidRPr="004C17C6">
        <w:t xml:space="preserve"> výsledky činnosti osob se zdravotním postižením, případně zprostředkovat informace </w:t>
      </w:r>
      <w:r w:rsidR="008A70B1" w:rsidRPr="004C17C6">
        <w:t>o</w:t>
      </w:r>
      <w:r w:rsidRPr="004C17C6">
        <w:t xml:space="preserve"> jejich životě </w:t>
      </w:r>
      <w:r w:rsidR="008A70B1" w:rsidRPr="004C17C6">
        <w:t>a</w:t>
      </w:r>
      <w:r w:rsidRPr="004C17C6">
        <w:t xml:space="preserve"> </w:t>
      </w:r>
      <w:r w:rsidR="008A70B1" w:rsidRPr="004C17C6">
        <w:t>o</w:t>
      </w:r>
      <w:r w:rsidRPr="004C17C6">
        <w:t xml:space="preserve"> jejich schopnostech, dovednostech či vnímání.</w:t>
      </w:r>
    </w:p>
    <w:p w14:paraId="5F8E7FF7" w14:textId="1DA7DDE8" w:rsidR="00352149" w:rsidRPr="004C17C6" w:rsidRDefault="00352149" w:rsidP="003F3426">
      <w:pPr>
        <w:pStyle w:val="odrkypuntiky"/>
      </w:pPr>
      <w:r w:rsidRPr="004C17C6">
        <w:t xml:space="preserve">Veřejně prezentovat </w:t>
      </w:r>
      <w:r w:rsidR="008A70B1" w:rsidRPr="004C17C6">
        <w:t>a</w:t>
      </w:r>
      <w:r w:rsidRPr="004C17C6">
        <w:t xml:space="preserve"> oceňovat příklady pozitivního přístupu veřejnosti </w:t>
      </w:r>
      <w:r w:rsidR="008A70B1" w:rsidRPr="004C17C6">
        <w:t>k</w:t>
      </w:r>
      <w:r w:rsidRPr="004C17C6">
        <w:t xml:space="preserve"> lidem se zdravotním postižením.</w:t>
      </w:r>
    </w:p>
    <w:p w14:paraId="78D006B6" w14:textId="275C78A7" w:rsidR="00352149" w:rsidRPr="004C17C6" w:rsidRDefault="00352149" w:rsidP="003F3426">
      <w:pPr>
        <w:pStyle w:val="odrkypuntiky"/>
      </w:pPr>
      <w:r w:rsidRPr="004C17C6">
        <w:t xml:space="preserve">Vzdělávat zaměstnance státní správy </w:t>
      </w:r>
      <w:r w:rsidR="008A70B1" w:rsidRPr="004C17C6">
        <w:t>a</w:t>
      </w:r>
      <w:r w:rsidRPr="004C17C6">
        <w:t xml:space="preserve"> samosprávy </w:t>
      </w:r>
      <w:r w:rsidR="00205A95">
        <w:t>v</w:t>
      </w:r>
      <w:r w:rsidRPr="004C17C6">
        <w:t xml:space="preserve"> problematice osob se zdravotním postižením </w:t>
      </w:r>
      <w:r w:rsidR="008A70B1" w:rsidRPr="004C17C6">
        <w:t>a</w:t>
      </w:r>
      <w:r w:rsidRPr="004C17C6">
        <w:t xml:space="preserve"> </w:t>
      </w:r>
      <w:r w:rsidR="008A70B1" w:rsidRPr="004C17C6">
        <w:t>v</w:t>
      </w:r>
      <w:r w:rsidRPr="004C17C6">
        <w:t xml:space="preserve"> komunikaci </w:t>
      </w:r>
      <w:r w:rsidR="008A70B1" w:rsidRPr="004C17C6">
        <w:t>s</w:t>
      </w:r>
      <w:r w:rsidRPr="004C17C6">
        <w:t xml:space="preserve"> nimi.</w:t>
      </w:r>
    </w:p>
    <w:p w14:paraId="5F9E681B" w14:textId="218D5871" w:rsidR="00352149" w:rsidRPr="008F6AD2" w:rsidRDefault="00352149" w:rsidP="003F3426">
      <w:pPr>
        <w:pStyle w:val="odrkypuntiky"/>
        <w:rPr>
          <w:b/>
        </w:rPr>
      </w:pPr>
      <w:r w:rsidRPr="004C17C6">
        <w:t xml:space="preserve">Podporovat vzdělávací činnost mezi osobami se zdravotním postižením </w:t>
      </w:r>
      <w:r w:rsidR="008A70B1" w:rsidRPr="004C17C6">
        <w:t>a</w:t>
      </w:r>
      <w:r w:rsidRPr="004C17C6">
        <w:t xml:space="preserve"> jejich rodinnými příslušníky</w:t>
      </w:r>
      <w:r>
        <w:t>.</w:t>
      </w:r>
    </w:p>
    <w:p w14:paraId="5B0CB48A" w14:textId="6CE55706" w:rsidR="00352149" w:rsidRPr="00C15F3D" w:rsidRDefault="00352149" w:rsidP="00BF36CA">
      <w:pPr>
        <w:pStyle w:val="pouitzkratky"/>
      </w:pPr>
      <w:r w:rsidRPr="00C15F3D">
        <w:t>Opatření</w:t>
      </w:r>
    </w:p>
    <w:p w14:paraId="1176FF15" w14:textId="5CA7ECE6" w:rsidR="00352149" w:rsidRPr="00BA320E" w:rsidRDefault="00352149" w:rsidP="00BA320E">
      <w:pPr>
        <w:pStyle w:val="cislovani1"/>
      </w:pPr>
      <w:r w:rsidRPr="00BA320E">
        <w:t xml:space="preserve">Umožnit ve vyčleněném prostoru </w:t>
      </w:r>
      <w:r w:rsidR="008A70B1" w:rsidRPr="00BA320E">
        <w:t>v</w:t>
      </w:r>
      <w:r w:rsidR="00205A95">
        <w:t xml:space="preserve"> </w:t>
      </w:r>
      <w:r w:rsidRPr="00BA320E">
        <w:t>budově krajského úřadu prezentování výsledků činnosti organizací</w:t>
      </w:r>
      <w:r w:rsidR="00D10B88" w:rsidRPr="00BA320E">
        <w:t xml:space="preserve"> </w:t>
      </w:r>
      <w:r w:rsidRPr="00BA320E">
        <w:t xml:space="preserve">sdružující osoby se zdravotním postižením, poskytovatelů sociálních služeb apod. </w:t>
      </w:r>
    </w:p>
    <w:p w14:paraId="1D248027" w14:textId="46869C40" w:rsidR="00352149" w:rsidRPr="00636989" w:rsidRDefault="00352149" w:rsidP="00F8457D">
      <w:pPr>
        <w:pStyle w:val="odpovednost"/>
      </w:pPr>
      <w:r w:rsidRPr="00636989">
        <w:t>Odpovědnost:</w:t>
      </w:r>
      <w:r w:rsidRPr="00636989">
        <w:tab/>
        <w:t>odbor kanceláře hejtmana</w:t>
      </w:r>
    </w:p>
    <w:p w14:paraId="1C552280" w14:textId="77777777" w:rsidR="00352149" w:rsidRPr="00636989" w:rsidRDefault="00352149" w:rsidP="00F8457D">
      <w:pPr>
        <w:pStyle w:val="odpovednost"/>
      </w:pPr>
      <w:r w:rsidRPr="00636989">
        <w:t>Termín:</w:t>
      </w:r>
      <w:r w:rsidRPr="00636989">
        <w:tab/>
      </w:r>
      <w:r w:rsidRPr="00636989">
        <w:tab/>
        <w:t>průběžně</w:t>
      </w:r>
    </w:p>
    <w:p w14:paraId="0919432C" w14:textId="5B09F043" w:rsidR="00352149" w:rsidRPr="00636989" w:rsidRDefault="00352149" w:rsidP="00F8457D">
      <w:pPr>
        <w:pStyle w:val="odpovednost"/>
      </w:pPr>
      <w:r w:rsidRPr="00636989">
        <w:t>Náklady:</w:t>
      </w:r>
      <w:r w:rsidRPr="00636989">
        <w:tab/>
        <w:t>20 000 Kč ročně</w:t>
      </w:r>
    </w:p>
    <w:p w14:paraId="17D9EBAB" w14:textId="3138217A" w:rsidR="00352149" w:rsidRPr="00BA320E" w:rsidRDefault="00352149" w:rsidP="00BA320E">
      <w:pPr>
        <w:pStyle w:val="cislovani1"/>
      </w:pPr>
      <w:r w:rsidRPr="00BA320E">
        <w:t xml:space="preserve">Pokračovat </w:t>
      </w:r>
      <w:r w:rsidR="008A70B1" w:rsidRPr="00BA320E">
        <w:t>v</w:t>
      </w:r>
      <w:r w:rsidRPr="00BA320E">
        <w:t xml:space="preserve"> pořizování věcných darů sloužících jako reprezentační či upomínkové předměty kraje od organizací poskytujících sociální či vzdělávací služby osobám se zdravotním postižením nebo organizací zaměstnávajících více než 50 % zaměstnanců, kteří jsou osobami se zdravotním postižením.</w:t>
      </w:r>
    </w:p>
    <w:p w14:paraId="1E32CAF3" w14:textId="51690AB4" w:rsidR="00352149" w:rsidRPr="00636989" w:rsidRDefault="00352149" w:rsidP="00054E1C">
      <w:pPr>
        <w:pStyle w:val="odpovednost"/>
      </w:pPr>
      <w:r w:rsidRPr="00636989">
        <w:t>Odpovědnost:</w:t>
      </w:r>
      <w:r w:rsidRPr="00636989">
        <w:tab/>
        <w:t>odbor kanceláře hejtmana</w:t>
      </w:r>
    </w:p>
    <w:p w14:paraId="1DA09F3A" w14:textId="77777777" w:rsidR="00352149" w:rsidRPr="00636989" w:rsidRDefault="00352149" w:rsidP="00054E1C">
      <w:pPr>
        <w:pStyle w:val="odpovednost"/>
      </w:pPr>
      <w:r w:rsidRPr="00636989">
        <w:t>Termín:</w:t>
      </w:r>
      <w:r w:rsidRPr="00636989">
        <w:tab/>
      </w:r>
      <w:r w:rsidRPr="00636989">
        <w:tab/>
        <w:t>průběžně</w:t>
      </w:r>
    </w:p>
    <w:p w14:paraId="36092A78" w14:textId="3CDA709C" w:rsidR="00352149" w:rsidRPr="00636989" w:rsidRDefault="00352149" w:rsidP="00054E1C">
      <w:pPr>
        <w:pStyle w:val="odpovednost"/>
      </w:pPr>
      <w:r w:rsidRPr="00636989">
        <w:t>Náklady:</w:t>
      </w:r>
      <w:r w:rsidRPr="00636989">
        <w:tab/>
        <w:t>20 000 Kč ročně</w:t>
      </w:r>
    </w:p>
    <w:p w14:paraId="0F651789" w14:textId="24052162" w:rsidR="00352149" w:rsidRPr="00BA320E" w:rsidRDefault="00352149" w:rsidP="00BA320E">
      <w:pPr>
        <w:pStyle w:val="cislovani1"/>
      </w:pPr>
      <w:r w:rsidRPr="00BA320E">
        <w:t xml:space="preserve">Udělovat ocenění hejtmana Jihočeského kraje organizacím, které se dlouhodobě vyznačují pozitivním vztahem </w:t>
      </w:r>
      <w:r w:rsidR="008A70B1" w:rsidRPr="00BA320E">
        <w:t>k</w:t>
      </w:r>
      <w:r w:rsidRPr="00BA320E">
        <w:t xml:space="preserve"> osobám se zdravotním postižením </w:t>
      </w:r>
      <w:r w:rsidR="008A70B1" w:rsidRPr="00BA320E">
        <w:t>v</w:t>
      </w:r>
      <w:r w:rsidR="00397C8E">
        <w:t> </w:t>
      </w:r>
      <w:r w:rsidRPr="00BA320E">
        <w:t xml:space="preserve">oblasti vzdělávání, zaměstnávání </w:t>
      </w:r>
      <w:r w:rsidR="008A70B1" w:rsidRPr="00BA320E">
        <w:t>a</w:t>
      </w:r>
      <w:r w:rsidR="00397C8E">
        <w:t> </w:t>
      </w:r>
      <w:r w:rsidRPr="00BA320E">
        <w:t>volného času.</w:t>
      </w:r>
    </w:p>
    <w:p w14:paraId="3444993E" w14:textId="77777777" w:rsidR="00352149" w:rsidRPr="00636989" w:rsidRDefault="00352149" w:rsidP="00054E1C">
      <w:pPr>
        <w:pStyle w:val="odpovednost"/>
      </w:pPr>
      <w:r w:rsidRPr="00636989">
        <w:t xml:space="preserve">Odpovědnost: </w:t>
      </w:r>
      <w:r w:rsidRPr="00636989">
        <w:tab/>
        <w:t>odbor kanceláře hejtmana</w:t>
      </w:r>
    </w:p>
    <w:p w14:paraId="46B7BB63" w14:textId="2122C62C" w:rsidR="00352149" w:rsidRPr="00636989" w:rsidRDefault="00352149" w:rsidP="00054E1C">
      <w:pPr>
        <w:pStyle w:val="odpovednost"/>
      </w:pPr>
      <w:r w:rsidRPr="00636989">
        <w:t xml:space="preserve">Termín: </w:t>
      </w:r>
      <w:r w:rsidRPr="00636989">
        <w:tab/>
        <w:t>Jedenkrát za dva roky</w:t>
      </w:r>
      <w:r w:rsidR="00A37750">
        <w:t xml:space="preserve"> – </w:t>
      </w:r>
      <w:r w:rsidRPr="00636989">
        <w:t xml:space="preserve">2023 </w:t>
      </w:r>
      <w:r w:rsidR="008A70B1" w:rsidRPr="00636989">
        <w:t>a</w:t>
      </w:r>
      <w:r w:rsidRPr="00636989">
        <w:t xml:space="preserve"> 2025</w:t>
      </w:r>
    </w:p>
    <w:p w14:paraId="3EBEEAF1" w14:textId="4CC92775" w:rsidR="00352149" w:rsidRPr="001A1147" w:rsidRDefault="00352149" w:rsidP="004C17C6">
      <w:pPr>
        <w:pStyle w:val="odpovednost"/>
      </w:pPr>
      <w:r w:rsidRPr="00636989">
        <w:t>Náklady:</w:t>
      </w:r>
      <w:r w:rsidRPr="00636989">
        <w:tab/>
        <w:t>20 000 Kč</w:t>
      </w:r>
      <w:r w:rsidRPr="001A1147">
        <w:t xml:space="preserve"> </w:t>
      </w:r>
    </w:p>
    <w:p w14:paraId="576AABCA" w14:textId="77777777" w:rsidR="008A60C3" w:rsidRDefault="008A60C3">
      <w:pPr>
        <w:spacing w:before="0" w:after="0" w:line="240" w:lineRule="auto"/>
        <w:jc w:val="left"/>
      </w:pPr>
      <w:r>
        <w:br w:type="page"/>
      </w:r>
    </w:p>
    <w:p w14:paraId="3D47F7E4" w14:textId="23947916" w:rsidR="00352149" w:rsidRPr="00BA320E" w:rsidRDefault="00352149" w:rsidP="00BA320E">
      <w:pPr>
        <w:pStyle w:val="cislovani1"/>
      </w:pPr>
      <w:r w:rsidRPr="00BA320E">
        <w:lastRenderedPageBreak/>
        <w:t xml:space="preserve">Proškolovat pracovníky krajského úřadu </w:t>
      </w:r>
      <w:r w:rsidR="008A70B1" w:rsidRPr="00BA320E">
        <w:t>v</w:t>
      </w:r>
      <w:r w:rsidRPr="00BA320E">
        <w:t xml:space="preserve"> oblasti komunikace </w:t>
      </w:r>
      <w:r w:rsidR="008A70B1" w:rsidRPr="00BA320E">
        <w:t>s</w:t>
      </w:r>
      <w:r w:rsidR="00205A95">
        <w:t xml:space="preserve"> </w:t>
      </w:r>
      <w:r w:rsidRPr="00BA320E">
        <w:t xml:space="preserve">osobami se zdravotním postižením, </w:t>
      </w:r>
      <w:r w:rsidR="008A70B1" w:rsidRPr="00BA320E">
        <w:t>v</w:t>
      </w:r>
      <w:r w:rsidR="00205A95">
        <w:t xml:space="preserve"> </w:t>
      </w:r>
      <w:r w:rsidRPr="00BA320E">
        <w:t xml:space="preserve">rámci jejich průběžného vzdělávání. </w:t>
      </w:r>
    </w:p>
    <w:p w14:paraId="0CFDC597" w14:textId="77777777" w:rsidR="00352149" w:rsidRPr="001A1147" w:rsidRDefault="00352149" w:rsidP="00054E1C">
      <w:pPr>
        <w:pStyle w:val="odpovednost"/>
      </w:pPr>
      <w:r>
        <w:t>Odpovědnost:</w:t>
      </w:r>
      <w:r>
        <w:tab/>
        <w:t xml:space="preserve">odbor kanceláře ředitele </w:t>
      </w:r>
    </w:p>
    <w:p w14:paraId="7E91EA93" w14:textId="77777777" w:rsidR="00352149" w:rsidRDefault="00352149" w:rsidP="00054E1C">
      <w:pPr>
        <w:pStyle w:val="odpovednost"/>
      </w:pPr>
      <w:r>
        <w:t>Spolupráce:</w:t>
      </w:r>
      <w:r>
        <w:tab/>
        <w:t>NRZP ČR, organizace sdružující OZP</w:t>
      </w:r>
    </w:p>
    <w:p w14:paraId="3EE0F680" w14:textId="188A468C" w:rsidR="00352149" w:rsidRPr="001A1147" w:rsidRDefault="00352149" w:rsidP="00054E1C">
      <w:pPr>
        <w:pStyle w:val="odpovednost"/>
      </w:pPr>
      <w:r w:rsidRPr="001A1147">
        <w:t xml:space="preserve">Termín: </w:t>
      </w:r>
      <w:r>
        <w:tab/>
      </w:r>
      <w:r w:rsidRPr="001A1147">
        <w:t xml:space="preserve">průběžně </w:t>
      </w:r>
    </w:p>
    <w:p w14:paraId="580EE7EA" w14:textId="5BFB9702" w:rsidR="00E2575B" w:rsidRDefault="00352149" w:rsidP="004C17C6">
      <w:pPr>
        <w:pStyle w:val="odpovednost"/>
      </w:pPr>
      <w:r w:rsidRPr="001A1147">
        <w:t xml:space="preserve">Náklady: </w:t>
      </w:r>
      <w:r>
        <w:tab/>
      </w:r>
      <w:r w:rsidRPr="003D495E">
        <w:t>10 000 Kč</w:t>
      </w:r>
      <w:r w:rsidRPr="001A1147">
        <w:t xml:space="preserve"> </w:t>
      </w:r>
    </w:p>
    <w:p w14:paraId="0516ACC6" w14:textId="0AEB12FB" w:rsidR="00C02303" w:rsidRPr="00352149" w:rsidRDefault="00352149" w:rsidP="007F5C9C">
      <w:pPr>
        <w:pStyle w:val="cislovani1"/>
      </w:pPr>
      <w:r w:rsidRPr="00BA320E">
        <w:t xml:space="preserve">Podporovat edukační </w:t>
      </w:r>
      <w:r w:rsidR="008A70B1" w:rsidRPr="00BA320E">
        <w:t>a</w:t>
      </w:r>
      <w:r w:rsidR="00D1410B">
        <w:t> </w:t>
      </w:r>
      <w:r w:rsidRPr="00BA320E">
        <w:t xml:space="preserve">informační činnost, </w:t>
      </w:r>
      <w:proofErr w:type="spellStart"/>
      <w:r w:rsidRPr="00BA320E">
        <w:t>destigmatizační</w:t>
      </w:r>
      <w:proofErr w:type="spellEnd"/>
      <w:r w:rsidRPr="00BA320E">
        <w:t xml:space="preserve"> aktivity </w:t>
      </w:r>
      <w:r w:rsidR="008A70B1" w:rsidRPr="00BA320E">
        <w:t>v</w:t>
      </w:r>
      <w:r w:rsidR="008A70B1">
        <w:t> </w:t>
      </w:r>
      <w:r w:rsidRPr="00BA320E">
        <w:t xml:space="preserve">oblasti vyrovnávání příležitostí pro OZP </w:t>
      </w:r>
      <w:r w:rsidR="00B512D2">
        <w:t xml:space="preserve">– </w:t>
      </w:r>
      <w:r w:rsidRPr="00BA320E">
        <w:t xml:space="preserve">pořádání odborných konferencí, seminářů, výstav, vydávání informačních tiskovin, letáků </w:t>
      </w:r>
      <w:r w:rsidR="008A70B1" w:rsidRPr="00BA320E">
        <w:t>a</w:t>
      </w:r>
      <w:r w:rsidR="00205A95">
        <w:t xml:space="preserve"> </w:t>
      </w:r>
      <w:r w:rsidRPr="00BA320E">
        <w:t xml:space="preserve">publikací </w:t>
      </w:r>
      <w:r w:rsidR="008A70B1" w:rsidRPr="00BA320E">
        <w:t>s</w:t>
      </w:r>
      <w:r w:rsidRPr="00BA320E">
        <w:t xml:space="preserve"> tematikou zdravotního postižení </w:t>
      </w:r>
      <w:r w:rsidR="008A70B1" w:rsidRPr="00BA320E">
        <w:t>a</w:t>
      </w:r>
      <w:r w:rsidR="008A70B1">
        <w:t> </w:t>
      </w:r>
      <w:r w:rsidRPr="00BA320E">
        <w:t xml:space="preserve">prevence zdravotního postižení. Dále podporovat činnosti mezi OZP </w:t>
      </w:r>
      <w:r w:rsidR="008A70B1" w:rsidRPr="00BA320E">
        <w:t>v</w:t>
      </w:r>
      <w:r w:rsidR="008A70B1">
        <w:t> </w:t>
      </w:r>
      <w:r w:rsidRPr="00BA320E">
        <w:t xml:space="preserve">oblasti ochrany práv </w:t>
      </w:r>
      <w:r w:rsidR="008A70B1" w:rsidRPr="00BA320E">
        <w:t>a</w:t>
      </w:r>
      <w:r w:rsidRPr="00BA320E">
        <w:t xml:space="preserve"> ochrany před diskriminací, </w:t>
      </w:r>
      <w:r w:rsidR="008A70B1" w:rsidRPr="00BA320E">
        <w:t>v</w:t>
      </w:r>
      <w:r w:rsidR="008A70B1">
        <w:t> </w:t>
      </w:r>
      <w:r w:rsidRPr="00BA320E">
        <w:t xml:space="preserve">oblasti finanční gramotnosti </w:t>
      </w:r>
      <w:r w:rsidR="008A70B1" w:rsidRPr="00BA320E">
        <w:t>a</w:t>
      </w:r>
      <w:r w:rsidR="008A70B1">
        <w:t> </w:t>
      </w:r>
      <w:r w:rsidRPr="00BA320E">
        <w:t xml:space="preserve">dluhového poradenství, </w:t>
      </w:r>
      <w:r w:rsidR="008A70B1" w:rsidRPr="00BA320E">
        <w:t>v</w:t>
      </w:r>
      <w:r w:rsidRPr="00BA320E">
        <w:t xml:space="preserve"> oblasti ochrany práv spotřebitele, </w:t>
      </w:r>
      <w:r w:rsidR="008A70B1" w:rsidRPr="00BA320E">
        <w:t>v</w:t>
      </w:r>
      <w:r w:rsidR="008A70B1">
        <w:t> </w:t>
      </w:r>
      <w:r w:rsidRPr="00BA320E">
        <w:t>oblasti bezplatné právní poradny, zaměstnávání OZP apod.</w:t>
      </w:r>
    </w:p>
    <w:p w14:paraId="6F93FC25" w14:textId="77777777" w:rsidR="00352149" w:rsidRPr="00352149" w:rsidRDefault="00352149" w:rsidP="00054E1C">
      <w:pPr>
        <w:pStyle w:val="odpovednost"/>
      </w:pPr>
      <w:r w:rsidRPr="00352149">
        <w:t>Odpovědnost:</w:t>
      </w:r>
      <w:r w:rsidRPr="00352149">
        <w:tab/>
        <w:t xml:space="preserve">odbor sociálních věcí, odbor zdravotnictví </w:t>
      </w:r>
    </w:p>
    <w:p w14:paraId="1B3D085C" w14:textId="77777777" w:rsidR="00352149" w:rsidRPr="00352149" w:rsidRDefault="00352149" w:rsidP="00054E1C">
      <w:pPr>
        <w:pStyle w:val="odpovednost"/>
      </w:pPr>
      <w:r w:rsidRPr="00352149">
        <w:t>Spolupráce:</w:t>
      </w:r>
      <w:r w:rsidRPr="00352149">
        <w:tab/>
        <w:t>NRZP ČR, organizace sdružující OZP</w:t>
      </w:r>
    </w:p>
    <w:p w14:paraId="0F768113" w14:textId="179DB736" w:rsidR="00352149" w:rsidRPr="00352149" w:rsidRDefault="00352149" w:rsidP="00054E1C">
      <w:pPr>
        <w:pStyle w:val="odpovednost"/>
      </w:pPr>
      <w:r w:rsidRPr="00352149">
        <w:t xml:space="preserve">Termín: </w:t>
      </w:r>
      <w:r w:rsidRPr="00352149">
        <w:tab/>
        <w:t xml:space="preserve">průběžně </w:t>
      </w:r>
    </w:p>
    <w:p w14:paraId="6BF8B055" w14:textId="731AA5B8" w:rsidR="00352149" w:rsidRPr="00352149" w:rsidRDefault="00352149" w:rsidP="004C17C6">
      <w:pPr>
        <w:pStyle w:val="odpovednost"/>
      </w:pPr>
      <w:r w:rsidRPr="00352149">
        <w:t>Náklady:</w:t>
      </w:r>
      <w:r w:rsidRPr="00352149">
        <w:tab/>
        <w:t>dle rozpočtových možností kraje</w:t>
      </w:r>
    </w:p>
    <w:p w14:paraId="088719A9" w14:textId="64FE5C48" w:rsidR="00054E1C" w:rsidRDefault="00352149" w:rsidP="00C964FA">
      <w:pPr>
        <w:pStyle w:val="cislovani1"/>
      </w:pPr>
      <w:r w:rsidRPr="00BA320E">
        <w:t xml:space="preserve">Ve spolupráci </w:t>
      </w:r>
      <w:r w:rsidR="008A70B1" w:rsidRPr="00BA320E">
        <w:t>s</w:t>
      </w:r>
      <w:r w:rsidR="00397C8E">
        <w:t> </w:t>
      </w:r>
      <w:r w:rsidRPr="00BA320E">
        <w:t xml:space="preserve">neziskovými organizacemi podporovat edukační </w:t>
      </w:r>
      <w:r w:rsidR="008A70B1" w:rsidRPr="00BA320E">
        <w:t>a</w:t>
      </w:r>
      <w:r w:rsidR="008A70B1">
        <w:t> </w:t>
      </w:r>
      <w:r w:rsidRPr="00BA320E">
        <w:t xml:space="preserve">informační činnost </w:t>
      </w:r>
      <w:r w:rsidR="008A70B1" w:rsidRPr="00BA320E">
        <w:t>v</w:t>
      </w:r>
      <w:r w:rsidR="008A70B1">
        <w:t> </w:t>
      </w:r>
      <w:r w:rsidRPr="00BA320E">
        <w:t xml:space="preserve">rámci vzdělávacích akcí pro OZP </w:t>
      </w:r>
      <w:r w:rsidR="008A70B1" w:rsidRPr="00BA320E">
        <w:t>a</w:t>
      </w:r>
      <w:r w:rsidR="00397C8E">
        <w:t> </w:t>
      </w:r>
      <w:r w:rsidRPr="00BA320E">
        <w:t xml:space="preserve">jejich rodiny </w:t>
      </w:r>
      <w:r w:rsidR="008A70B1" w:rsidRPr="00BA320E">
        <w:t>v</w:t>
      </w:r>
      <w:r w:rsidR="00397C8E">
        <w:t> </w:t>
      </w:r>
      <w:r w:rsidRPr="00BA320E">
        <w:t xml:space="preserve">oblasti ochrany práv pacientů, ochrany před násilím </w:t>
      </w:r>
      <w:r w:rsidR="008A70B1" w:rsidRPr="00BA320E">
        <w:t>a</w:t>
      </w:r>
      <w:r w:rsidR="00397C8E">
        <w:t> </w:t>
      </w:r>
      <w:r w:rsidRPr="00BA320E">
        <w:t>zneužíváním, diskriminace OZP prostřednictvím záštit zástupců samosprávy kraje, poskytnutím prostor apod.</w:t>
      </w:r>
    </w:p>
    <w:p w14:paraId="70968AD4" w14:textId="384B087D" w:rsidR="00352149" w:rsidRPr="00352149" w:rsidRDefault="00352149" w:rsidP="00054E1C">
      <w:pPr>
        <w:pStyle w:val="odpovednost"/>
      </w:pPr>
      <w:r w:rsidRPr="00352149">
        <w:t>Odpovědnost</w:t>
      </w:r>
      <w:r w:rsidR="005009C4">
        <w:t>:</w:t>
      </w:r>
      <w:r w:rsidRPr="00352149">
        <w:tab/>
        <w:t>odbor sociálních věcí</w:t>
      </w:r>
    </w:p>
    <w:p w14:paraId="5A58DCA7" w14:textId="77777777" w:rsidR="00352149" w:rsidRPr="00352149" w:rsidRDefault="00352149" w:rsidP="00054E1C">
      <w:pPr>
        <w:pStyle w:val="odpovednost"/>
      </w:pPr>
      <w:r w:rsidRPr="00352149">
        <w:t>Termín:</w:t>
      </w:r>
      <w:r w:rsidRPr="00352149">
        <w:tab/>
      </w:r>
      <w:r w:rsidRPr="00352149">
        <w:tab/>
        <w:t xml:space="preserve">průběžně </w:t>
      </w:r>
    </w:p>
    <w:p w14:paraId="1E15D367" w14:textId="5C55AF89" w:rsidR="00352149" w:rsidRDefault="00352149" w:rsidP="00054E1C">
      <w:pPr>
        <w:pStyle w:val="odpovednost"/>
      </w:pPr>
      <w:r w:rsidRPr="00352149">
        <w:t>Náklady:</w:t>
      </w:r>
      <w:r w:rsidRPr="00352149">
        <w:tab/>
        <w:t xml:space="preserve">bez nároku na finanční prostředky </w:t>
      </w:r>
      <w:r w:rsidR="008A70B1" w:rsidRPr="00352149">
        <w:t>z</w:t>
      </w:r>
      <w:r w:rsidRPr="00352149">
        <w:t> rozpočtu kraje</w:t>
      </w:r>
    </w:p>
    <w:p w14:paraId="4D3A26E2" w14:textId="5DCD9692" w:rsidR="00352149" w:rsidRPr="00556696" w:rsidRDefault="00352149" w:rsidP="00556696">
      <w:pPr>
        <w:pStyle w:val="Nadpis2"/>
      </w:pPr>
      <w:bookmarkStart w:id="6" w:name="_Toc74558701"/>
      <w:r w:rsidRPr="00556696">
        <w:t xml:space="preserve">PŘÍSTUP </w:t>
      </w:r>
      <w:r w:rsidR="008A70B1" w:rsidRPr="00556696">
        <w:t>K</w:t>
      </w:r>
      <w:r w:rsidRPr="00556696">
        <w:t xml:space="preserve"> INFORMACÍM</w:t>
      </w:r>
      <w:bookmarkEnd w:id="6"/>
      <w:r w:rsidRPr="00556696">
        <w:t xml:space="preserve"> </w:t>
      </w:r>
    </w:p>
    <w:p w14:paraId="4AF29CCB" w14:textId="446E3CCD" w:rsidR="00352149" w:rsidRPr="00FB2D52" w:rsidRDefault="00352149" w:rsidP="009417F7">
      <w:pPr>
        <w:pStyle w:val="Standard"/>
        <w:rPr>
          <w:rFonts w:ascii="Arial" w:hAnsi="Arial" w:cs="Calibri"/>
        </w:rPr>
      </w:pPr>
      <w:r w:rsidRPr="00FB2D52">
        <w:t xml:space="preserve">Oblast přístupnosti informací pro osoby se zdravotním postižením navazuje na čl. 21 Úmluvy </w:t>
      </w:r>
      <w:r w:rsidR="00434B60">
        <w:t>–</w:t>
      </w:r>
      <w:r w:rsidRPr="00FB2D52">
        <w:t xml:space="preserve"> Svoboda projevu </w:t>
      </w:r>
      <w:r w:rsidR="008A70B1" w:rsidRPr="00FB2D52">
        <w:t>a</w:t>
      </w:r>
      <w:r w:rsidR="00397C8E">
        <w:t> </w:t>
      </w:r>
      <w:r w:rsidRPr="00FB2D52">
        <w:t xml:space="preserve">přístupu </w:t>
      </w:r>
      <w:r w:rsidR="008A70B1" w:rsidRPr="00FB2D52">
        <w:t>k</w:t>
      </w:r>
      <w:r w:rsidR="00397C8E">
        <w:t> </w:t>
      </w:r>
      <w:r w:rsidRPr="00FB2D52">
        <w:t xml:space="preserve">informacím, který se týká práva na svobodný projev </w:t>
      </w:r>
      <w:r w:rsidR="008A70B1" w:rsidRPr="00FB2D52">
        <w:t>a</w:t>
      </w:r>
      <w:r w:rsidR="00397C8E">
        <w:t> </w:t>
      </w:r>
      <w:r w:rsidRPr="00FB2D52">
        <w:t xml:space="preserve">práva na svobodu vyhledávat, přijímat </w:t>
      </w:r>
      <w:r w:rsidR="008A70B1" w:rsidRPr="00FB2D52">
        <w:t>a</w:t>
      </w:r>
      <w:r w:rsidR="00397C8E">
        <w:t> </w:t>
      </w:r>
      <w:r w:rsidRPr="00FB2D52">
        <w:t xml:space="preserve">rozšiřovat informace </w:t>
      </w:r>
      <w:r w:rsidR="008A70B1" w:rsidRPr="00FB2D52">
        <w:t>a</w:t>
      </w:r>
      <w:r w:rsidR="00397C8E">
        <w:t> </w:t>
      </w:r>
      <w:r w:rsidRPr="00FB2D52">
        <w:t xml:space="preserve">myšlenky, </w:t>
      </w:r>
      <w:r w:rsidR="008A70B1" w:rsidRPr="00FB2D52">
        <w:t>a</w:t>
      </w:r>
      <w:r w:rsidR="00397C8E">
        <w:t> </w:t>
      </w:r>
      <w:r w:rsidRPr="00FB2D52">
        <w:t>to prostřednictvím formy komunikace dle vlastního výběru.</w:t>
      </w:r>
    </w:p>
    <w:p w14:paraId="5875F8C7" w14:textId="113F5FFF" w:rsidR="00352149" w:rsidRPr="00556696" w:rsidRDefault="00352149" w:rsidP="00556696">
      <w:pPr>
        <w:pStyle w:val="pouitzkratky"/>
      </w:pPr>
      <w:r w:rsidRPr="00556696">
        <w:t>Cíle</w:t>
      </w:r>
    </w:p>
    <w:p w14:paraId="40D5CCC0" w14:textId="00B55C3E" w:rsidR="00352149" w:rsidRPr="00D1410B" w:rsidRDefault="00352149" w:rsidP="003F3426">
      <w:pPr>
        <w:pStyle w:val="odrkypuntiky"/>
      </w:pPr>
      <w:r w:rsidRPr="00D1410B">
        <w:t xml:space="preserve">Usnadnit osobám se zdravotním postižením přístup </w:t>
      </w:r>
      <w:r w:rsidR="008A70B1" w:rsidRPr="00D1410B">
        <w:t>k</w:t>
      </w:r>
      <w:r w:rsidRPr="00D1410B">
        <w:t xml:space="preserve"> informacím na Krajském úřadu Jihočeského kraje </w:t>
      </w:r>
    </w:p>
    <w:p w14:paraId="651CAF26" w14:textId="7B14AB74" w:rsidR="00352149" w:rsidRPr="00D1410B" w:rsidRDefault="00352149" w:rsidP="003F3426">
      <w:pPr>
        <w:pStyle w:val="odrkypuntiky"/>
      </w:pPr>
      <w:r w:rsidRPr="00D1410B">
        <w:t xml:space="preserve">Zvýšit informovanost osob se zdravotním postižením </w:t>
      </w:r>
      <w:r w:rsidR="008A70B1" w:rsidRPr="00D1410B">
        <w:t>o</w:t>
      </w:r>
      <w:r w:rsidRPr="00D1410B">
        <w:t xml:space="preserve"> možnostech aktivního využití volného času, vzdělávání </w:t>
      </w:r>
      <w:r w:rsidR="008A70B1" w:rsidRPr="00D1410B">
        <w:t>a</w:t>
      </w:r>
      <w:r w:rsidR="00397C8E">
        <w:t> </w:t>
      </w:r>
      <w:r w:rsidR="008A70B1" w:rsidRPr="00D1410B">
        <w:t>o</w:t>
      </w:r>
      <w:r w:rsidR="00397C8E">
        <w:t> </w:t>
      </w:r>
      <w:r w:rsidRPr="00D1410B">
        <w:t>přístupnosti.</w:t>
      </w:r>
    </w:p>
    <w:p w14:paraId="18783700" w14:textId="77777777" w:rsidR="00352149" w:rsidRPr="00D1410B" w:rsidRDefault="00352149" w:rsidP="003F3426">
      <w:pPr>
        <w:pStyle w:val="odrkypuntiky"/>
      </w:pPr>
      <w:r w:rsidRPr="00D1410B">
        <w:t xml:space="preserve">Zajistit propagaci schváleného KPVP mezi osobami se zdravotním postižením. </w:t>
      </w:r>
    </w:p>
    <w:p w14:paraId="56E2A795" w14:textId="50C55C2A" w:rsidR="00352149" w:rsidRPr="00D1410B" w:rsidRDefault="00352149" w:rsidP="003F3426">
      <w:pPr>
        <w:pStyle w:val="odrkypuntiky"/>
      </w:pPr>
      <w:r w:rsidRPr="00D1410B">
        <w:t xml:space="preserve">Podporovat přístupnost webových stránek </w:t>
      </w:r>
      <w:r w:rsidR="008A70B1" w:rsidRPr="00D1410B">
        <w:t>a</w:t>
      </w:r>
      <w:r w:rsidRPr="00D1410B">
        <w:t xml:space="preserve"> elektronických služeb veřejné správy</w:t>
      </w:r>
    </w:p>
    <w:p w14:paraId="50F38D97" w14:textId="77777777" w:rsidR="00A412F8" w:rsidRDefault="00A412F8">
      <w:pPr>
        <w:spacing w:before="0" w:after="0" w:line="240" w:lineRule="auto"/>
        <w:jc w:val="left"/>
        <w:rPr>
          <w:rFonts w:ascii="Arial" w:hAnsi="Arial" w:cs="Calibri"/>
          <w:caps/>
          <w:color w:val="212579"/>
          <w:sz w:val="24"/>
          <w:szCs w:val="24"/>
        </w:rPr>
      </w:pPr>
      <w:r>
        <w:br w:type="page"/>
      </w:r>
    </w:p>
    <w:p w14:paraId="5043DBE4" w14:textId="38452D9C" w:rsidR="00352149" w:rsidRPr="00556696" w:rsidRDefault="00352149" w:rsidP="00556696">
      <w:pPr>
        <w:pStyle w:val="pouitzkratky"/>
      </w:pPr>
      <w:r w:rsidRPr="00556696">
        <w:lastRenderedPageBreak/>
        <w:t>Opatření</w:t>
      </w:r>
    </w:p>
    <w:p w14:paraId="56578EB9" w14:textId="61082BFA" w:rsidR="00352149" w:rsidRDefault="00352149" w:rsidP="005009C4">
      <w:pPr>
        <w:pStyle w:val="cislovani2"/>
      </w:pPr>
      <w:r w:rsidRPr="008F6AD2">
        <w:t xml:space="preserve">Zachovávat přístupnost webového portálu Jihočeského kraje </w:t>
      </w:r>
      <w:hyperlink r:id="rId11" w:history="1">
        <w:r w:rsidR="005009C4" w:rsidRPr="00053CB4">
          <w:rPr>
            <w:rStyle w:val="Hypertextovodkaz"/>
          </w:rPr>
          <w:t>www.kraj-jihocesky.cz</w:t>
        </w:r>
      </w:hyperlink>
      <w:r w:rsidR="008F6AD2">
        <w:t xml:space="preserve"> </w:t>
      </w:r>
      <w:r w:rsidR="008A70B1" w:rsidRPr="00636989">
        <w:t>s</w:t>
      </w:r>
      <w:r w:rsidR="008A70B1">
        <w:t> </w:t>
      </w:r>
      <w:r w:rsidRPr="00636989">
        <w:t>ohledem na osoby se smyslovým postižením.</w:t>
      </w:r>
    </w:p>
    <w:p w14:paraId="780B2153" w14:textId="77777777" w:rsidR="00352149" w:rsidRPr="00636989" w:rsidRDefault="00352149" w:rsidP="00A76A5A">
      <w:pPr>
        <w:pStyle w:val="odpovednost"/>
      </w:pPr>
      <w:r w:rsidRPr="00636989">
        <w:t>Odpovědnost:</w:t>
      </w:r>
      <w:r w:rsidRPr="00636989">
        <w:tab/>
        <w:t>odbor kanceláře hejtmana</w:t>
      </w:r>
    </w:p>
    <w:p w14:paraId="5E0A705A" w14:textId="77777777" w:rsidR="00352149" w:rsidRPr="00636989" w:rsidRDefault="00352149" w:rsidP="00A76A5A">
      <w:pPr>
        <w:pStyle w:val="odpovednost"/>
      </w:pPr>
      <w:r w:rsidRPr="00636989">
        <w:t xml:space="preserve">Spolupráce: </w:t>
      </w:r>
      <w:r w:rsidRPr="00636989">
        <w:tab/>
        <w:t>odbor informatiky</w:t>
      </w:r>
    </w:p>
    <w:p w14:paraId="518508A2" w14:textId="77777777" w:rsidR="00352149" w:rsidRPr="00636989" w:rsidRDefault="00352149" w:rsidP="00A76A5A">
      <w:pPr>
        <w:pStyle w:val="odpovednost"/>
      </w:pPr>
      <w:r w:rsidRPr="00636989">
        <w:t>Termín:</w:t>
      </w:r>
      <w:r w:rsidRPr="00636989">
        <w:tab/>
      </w:r>
      <w:r w:rsidRPr="00636989">
        <w:tab/>
        <w:t xml:space="preserve">průběžně </w:t>
      </w:r>
    </w:p>
    <w:p w14:paraId="77A903D1" w14:textId="0007D679" w:rsidR="00352149" w:rsidRPr="00636989" w:rsidRDefault="00352149" w:rsidP="00A76A5A">
      <w:pPr>
        <w:pStyle w:val="odpovednost"/>
      </w:pPr>
      <w:r w:rsidRPr="00636989">
        <w:t>Náklady:</w:t>
      </w:r>
      <w:r w:rsidRPr="00636989">
        <w:tab/>
      </w:r>
      <w:r w:rsidR="00AA51F5">
        <w:tab/>
      </w:r>
      <w:r w:rsidRPr="00636989">
        <w:t>20 000 Kč</w:t>
      </w:r>
    </w:p>
    <w:p w14:paraId="06252A08" w14:textId="77353F2B" w:rsidR="00352149" w:rsidRPr="008F6AD2" w:rsidRDefault="00352149" w:rsidP="005009C4">
      <w:pPr>
        <w:pStyle w:val="cislovani2"/>
      </w:pPr>
      <w:r w:rsidRPr="008F6AD2">
        <w:t xml:space="preserve">Zajišťovat na krajském úřadu bezbariérovou komunikaci pro osoby se sluchovým </w:t>
      </w:r>
      <w:r w:rsidR="008A70B1" w:rsidRPr="008F6AD2">
        <w:t>a</w:t>
      </w:r>
      <w:r w:rsidR="008A70B1">
        <w:t> </w:t>
      </w:r>
      <w:r w:rsidRPr="008F6AD2">
        <w:t xml:space="preserve">kombinovaným postižením formou online tlumočení znakového jazyka </w:t>
      </w:r>
      <w:r w:rsidR="008A70B1" w:rsidRPr="008F6AD2">
        <w:t>a</w:t>
      </w:r>
      <w:r w:rsidR="008A70B1">
        <w:t> </w:t>
      </w:r>
      <w:r w:rsidRPr="008F6AD2">
        <w:t>přepisu mluvené řeči.</w:t>
      </w:r>
    </w:p>
    <w:p w14:paraId="5ACA31BF" w14:textId="0ACE85C1" w:rsidR="00352149" w:rsidRPr="00636989" w:rsidRDefault="00352149" w:rsidP="00A76A5A">
      <w:pPr>
        <w:pStyle w:val="odpovednost"/>
      </w:pPr>
      <w:r w:rsidRPr="00636989">
        <w:t>Odpovědnost:</w:t>
      </w:r>
      <w:r w:rsidRPr="00636989">
        <w:tab/>
        <w:t>odbor kancelář hejtmana</w:t>
      </w:r>
    </w:p>
    <w:p w14:paraId="19E3591C" w14:textId="6C075B43" w:rsidR="00352149" w:rsidRPr="00636989" w:rsidRDefault="00352149" w:rsidP="00A76A5A">
      <w:pPr>
        <w:pStyle w:val="odpovednost"/>
      </w:pPr>
      <w:r w:rsidRPr="00636989">
        <w:t xml:space="preserve">Termín: </w:t>
      </w:r>
      <w:r w:rsidRPr="00636989">
        <w:tab/>
      </w:r>
      <w:r w:rsidR="00AA51F5">
        <w:tab/>
      </w:r>
      <w:r w:rsidRPr="00636989">
        <w:t>průběžně</w:t>
      </w:r>
    </w:p>
    <w:p w14:paraId="41DE5027" w14:textId="7144FBA5" w:rsidR="00352149" w:rsidRPr="00636989" w:rsidRDefault="00352149" w:rsidP="00A76A5A">
      <w:pPr>
        <w:pStyle w:val="odpovednost"/>
      </w:pPr>
      <w:r w:rsidRPr="00636989">
        <w:t>Náklady:</w:t>
      </w:r>
      <w:r w:rsidRPr="00636989">
        <w:tab/>
      </w:r>
      <w:r w:rsidR="00AA51F5">
        <w:tab/>
      </w:r>
      <w:r w:rsidRPr="00636989">
        <w:t xml:space="preserve">bez nároku na finanční prostředky </w:t>
      </w:r>
      <w:r w:rsidR="008A70B1" w:rsidRPr="00636989">
        <w:t>z</w:t>
      </w:r>
      <w:r w:rsidRPr="00636989">
        <w:t xml:space="preserve"> rozpočtu kraje</w:t>
      </w:r>
    </w:p>
    <w:p w14:paraId="3F67DDD5" w14:textId="799FA560" w:rsidR="00352149" w:rsidRPr="008F6AD2" w:rsidRDefault="00352149" w:rsidP="005009C4">
      <w:pPr>
        <w:pStyle w:val="cislovani2"/>
      </w:pPr>
      <w:r w:rsidRPr="008F6AD2">
        <w:t xml:space="preserve">Zajistit překlad základních informací </w:t>
      </w:r>
      <w:r w:rsidR="008A70B1" w:rsidRPr="008F6AD2">
        <w:t>o</w:t>
      </w:r>
      <w:r w:rsidRPr="008F6AD2">
        <w:t xml:space="preserve"> činnosti KÚ do českého znakového jazyka </w:t>
      </w:r>
      <w:r w:rsidR="008A70B1" w:rsidRPr="008F6AD2">
        <w:t>a</w:t>
      </w:r>
      <w:r w:rsidR="008A70B1">
        <w:t> </w:t>
      </w:r>
      <w:r w:rsidRPr="008F6AD2">
        <w:t>tyto informace umístit na stránky KÚ.</w:t>
      </w:r>
    </w:p>
    <w:p w14:paraId="0EB5FB0A" w14:textId="510E972A" w:rsidR="00352149" w:rsidRPr="00A412F8" w:rsidRDefault="00352149" w:rsidP="00A412F8">
      <w:pPr>
        <w:pStyle w:val="odpovednost"/>
      </w:pPr>
      <w:r w:rsidRPr="00636989">
        <w:t>Odpovědnost</w:t>
      </w:r>
      <w:r w:rsidR="00D1410B">
        <w:t>:</w:t>
      </w:r>
      <w:r w:rsidRPr="00636989">
        <w:tab/>
        <w:t>odbor kanceláře hejtmana</w:t>
      </w:r>
    </w:p>
    <w:p w14:paraId="766C6D1F" w14:textId="03C3079A" w:rsidR="00352149" w:rsidRPr="00636989" w:rsidRDefault="00352149" w:rsidP="00A412F8">
      <w:pPr>
        <w:pStyle w:val="odpovednost"/>
      </w:pPr>
      <w:r w:rsidRPr="00636989">
        <w:t xml:space="preserve">Termín: </w:t>
      </w:r>
      <w:r w:rsidRPr="00636989">
        <w:tab/>
      </w:r>
      <w:r w:rsidR="00AA51F5">
        <w:tab/>
      </w:r>
      <w:r w:rsidRPr="00636989">
        <w:t>do konce roku 2024</w:t>
      </w:r>
    </w:p>
    <w:p w14:paraId="38A32AD5" w14:textId="47BB9EAC" w:rsidR="00352149" w:rsidRPr="00636989" w:rsidRDefault="00352149" w:rsidP="00A412F8">
      <w:pPr>
        <w:pStyle w:val="odpovednost"/>
      </w:pPr>
      <w:r w:rsidRPr="00636989">
        <w:t>Náklady:</w:t>
      </w:r>
      <w:r w:rsidRPr="00636989">
        <w:tab/>
      </w:r>
      <w:r w:rsidR="00AA51F5">
        <w:tab/>
      </w:r>
      <w:r w:rsidRPr="00636989">
        <w:t>50 000 Kč</w:t>
      </w:r>
    </w:p>
    <w:p w14:paraId="64D9F3D3" w14:textId="1F3002FF" w:rsidR="00352149" w:rsidRPr="008F6AD2" w:rsidRDefault="00352149" w:rsidP="005009C4">
      <w:pPr>
        <w:pStyle w:val="cislovani2"/>
      </w:pPr>
      <w:r w:rsidRPr="008F6AD2">
        <w:t xml:space="preserve">Průběžně aktualizovat ve spolupráci </w:t>
      </w:r>
      <w:r w:rsidR="008A70B1" w:rsidRPr="008F6AD2">
        <w:t>s</w:t>
      </w:r>
      <w:r w:rsidR="00B512D2">
        <w:t xml:space="preserve"> </w:t>
      </w:r>
      <w:r w:rsidRPr="008F6AD2">
        <w:t xml:space="preserve">organizacemi sdružujícími OZP rubriku Občané se zdravotním postižením na webových stránkách Jihočeského kraje, např. přehledy volnočasových </w:t>
      </w:r>
      <w:r w:rsidR="008A70B1" w:rsidRPr="008F6AD2">
        <w:t>a</w:t>
      </w:r>
      <w:r w:rsidR="00B512D2">
        <w:t xml:space="preserve"> </w:t>
      </w:r>
      <w:r w:rsidRPr="008F6AD2">
        <w:t xml:space="preserve">vzdělávacích aktivit pro OZP </w:t>
      </w:r>
      <w:r w:rsidR="008A70B1" w:rsidRPr="008F6AD2">
        <w:t>a</w:t>
      </w:r>
      <w:r w:rsidRPr="008F6AD2">
        <w:t xml:space="preserve"> jejich rodiny, nabídka aktivit </w:t>
      </w:r>
      <w:r w:rsidR="008A70B1" w:rsidRPr="008F6AD2">
        <w:t>a</w:t>
      </w:r>
      <w:r w:rsidRPr="008F6AD2">
        <w:t xml:space="preserve"> akcí, odkazy na organizace </w:t>
      </w:r>
      <w:r w:rsidR="008A70B1" w:rsidRPr="008F6AD2">
        <w:t>a</w:t>
      </w:r>
      <w:r w:rsidRPr="008F6AD2">
        <w:t xml:space="preserve"> uvádět informace </w:t>
      </w:r>
      <w:r w:rsidR="008A70B1" w:rsidRPr="008F6AD2">
        <w:t>o</w:t>
      </w:r>
      <w:r w:rsidRPr="008F6AD2">
        <w:t xml:space="preserve"> životě OZP.</w:t>
      </w:r>
    </w:p>
    <w:p w14:paraId="186BC0B1" w14:textId="77777777" w:rsidR="00352149" w:rsidRPr="00636989" w:rsidRDefault="00352149" w:rsidP="00A76A5A">
      <w:pPr>
        <w:pStyle w:val="odpovednost"/>
      </w:pPr>
      <w:r w:rsidRPr="00636989">
        <w:t>Odpovědnost:</w:t>
      </w:r>
      <w:r w:rsidRPr="00636989">
        <w:tab/>
        <w:t>odbor kanceláře hejtmana</w:t>
      </w:r>
    </w:p>
    <w:p w14:paraId="78CC145F" w14:textId="77777777" w:rsidR="00352149" w:rsidRPr="00636989" w:rsidRDefault="00352149" w:rsidP="00A76A5A">
      <w:pPr>
        <w:pStyle w:val="odpovednost"/>
        <w:ind w:left="2124" w:hanging="1557"/>
      </w:pPr>
      <w:r w:rsidRPr="00636989">
        <w:t>Spolupráce:</w:t>
      </w:r>
      <w:r w:rsidRPr="00636989">
        <w:tab/>
        <w:t>organizace sdružující OZP, odbor informatiky, zainteresované odbory dle obsahu rubrik</w:t>
      </w:r>
    </w:p>
    <w:p w14:paraId="48368B0E" w14:textId="7E76CEC4" w:rsidR="00352149" w:rsidRPr="00636989" w:rsidRDefault="00352149" w:rsidP="00A76A5A">
      <w:pPr>
        <w:pStyle w:val="odpovednost"/>
      </w:pPr>
      <w:r w:rsidRPr="00636989">
        <w:t xml:space="preserve">Termín: </w:t>
      </w:r>
      <w:r w:rsidRPr="00636989">
        <w:tab/>
      </w:r>
      <w:r w:rsidR="00AA51F5">
        <w:tab/>
      </w:r>
      <w:r w:rsidRPr="00636989">
        <w:t>průběžně</w:t>
      </w:r>
    </w:p>
    <w:p w14:paraId="6F816C61" w14:textId="3DD8829E" w:rsidR="00352149" w:rsidRDefault="00352149" w:rsidP="00A76A5A">
      <w:pPr>
        <w:pStyle w:val="odpovednost"/>
      </w:pPr>
      <w:r w:rsidRPr="00636989">
        <w:t xml:space="preserve">Náklady: </w:t>
      </w:r>
      <w:r w:rsidRPr="00636989">
        <w:tab/>
        <w:t xml:space="preserve">bez nároku na finanční prostředky </w:t>
      </w:r>
      <w:r w:rsidR="008A70B1" w:rsidRPr="00636989">
        <w:t>z</w:t>
      </w:r>
      <w:r w:rsidRPr="00636989">
        <w:t xml:space="preserve"> rozpočtu kraje</w:t>
      </w:r>
    </w:p>
    <w:p w14:paraId="340B5D0C" w14:textId="014B671B" w:rsidR="00352149" w:rsidRPr="008F6AD2" w:rsidRDefault="00352149" w:rsidP="005009C4">
      <w:pPr>
        <w:pStyle w:val="cislovani2"/>
      </w:pPr>
      <w:r w:rsidRPr="008F6AD2">
        <w:t xml:space="preserve">Zajistit vydání aktuálního KPVP formou tištěné brožurky. Současně distribuovat </w:t>
      </w:r>
      <w:r w:rsidR="008A70B1" w:rsidRPr="008F6AD2">
        <w:t>i</w:t>
      </w:r>
      <w:r w:rsidR="008A70B1">
        <w:t> </w:t>
      </w:r>
      <w:r w:rsidRPr="008F6AD2">
        <w:t>elektronickou verzi ve formátu odpovídajícím potřebám osob se zrakovým postižením.</w:t>
      </w:r>
    </w:p>
    <w:p w14:paraId="32FD6E3A" w14:textId="06ED7E63" w:rsidR="00352149" w:rsidRPr="00352149" w:rsidRDefault="00352149" w:rsidP="00A76A5A">
      <w:pPr>
        <w:pStyle w:val="odpovednost"/>
      </w:pPr>
      <w:r w:rsidRPr="00352149">
        <w:t>Odpovědnost:</w:t>
      </w:r>
      <w:r w:rsidRPr="00352149">
        <w:tab/>
        <w:t>odbor sociálních věcí</w:t>
      </w:r>
    </w:p>
    <w:p w14:paraId="3F7A6AE1" w14:textId="60163F08" w:rsidR="00352149" w:rsidRPr="00352149" w:rsidRDefault="00352149" w:rsidP="00A76A5A">
      <w:pPr>
        <w:pStyle w:val="odpovednost"/>
      </w:pPr>
      <w:r w:rsidRPr="00352149">
        <w:t>Spolupráce:</w:t>
      </w:r>
      <w:r w:rsidRPr="00352149">
        <w:tab/>
        <w:t>odbor informatiky</w:t>
      </w:r>
    </w:p>
    <w:p w14:paraId="56632256" w14:textId="507CF00B" w:rsidR="00352149" w:rsidRPr="00352149" w:rsidRDefault="00352149" w:rsidP="00A76A5A">
      <w:pPr>
        <w:pStyle w:val="odpovednost"/>
      </w:pPr>
      <w:r w:rsidRPr="00352149">
        <w:t>Termín:</w:t>
      </w:r>
      <w:r w:rsidRPr="00352149">
        <w:tab/>
      </w:r>
      <w:r w:rsidRPr="00352149">
        <w:tab/>
        <w:t>2022</w:t>
      </w:r>
    </w:p>
    <w:p w14:paraId="34292CF6" w14:textId="6411C38A" w:rsidR="00352149" w:rsidRPr="00352149" w:rsidRDefault="00352149" w:rsidP="00A76A5A">
      <w:pPr>
        <w:pStyle w:val="odpovednost"/>
      </w:pPr>
      <w:r w:rsidRPr="00352149">
        <w:t xml:space="preserve">Náklady: </w:t>
      </w:r>
      <w:r w:rsidRPr="00352149">
        <w:tab/>
        <w:t>20 000 Kč</w:t>
      </w:r>
    </w:p>
    <w:p w14:paraId="1F896325" w14:textId="77777777" w:rsidR="00A412F8" w:rsidRDefault="00A412F8">
      <w:pPr>
        <w:spacing w:before="0" w:after="0" w:line="240" w:lineRule="auto"/>
        <w:jc w:val="left"/>
        <w:rPr>
          <w:sz w:val="24"/>
        </w:rPr>
      </w:pPr>
      <w:r>
        <w:br w:type="page"/>
      </w:r>
    </w:p>
    <w:p w14:paraId="0A1DF570" w14:textId="49E654D4" w:rsidR="00352149" w:rsidRPr="008F6AD2" w:rsidRDefault="00352149" w:rsidP="005009C4">
      <w:pPr>
        <w:pStyle w:val="cislovani2"/>
      </w:pPr>
      <w:r w:rsidRPr="008F6AD2">
        <w:lastRenderedPageBreak/>
        <w:t xml:space="preserve">Poskytovat metodickou pomoc městům, obcím </w:t>
      </w:r>
      <w:r w:rsidR="008A70B1" w:rsidRPr="008F6AD2">
        <w:t>a</w:t>
      </w:r>
      <w:r w:rsidRPr="008F6AD2">
        <w:t xml:space="preserve"> organizacím založených či zřizovaných krajem </w:t>
      </w:r>
      <w:r w:rsidR="008A70B1" w:rsidRPr="008F6AD2">
        <w:t>v</w:t>
      </w:r>
      <w:r w:rsidR="00155E60">
        <w:t xml:space="preserve"> </w:t>
      </w:r>
      <w:r w:rsidRPr="008F6AD2">
        <w:t xml:space="preserve">oblasti přístupnosti webových stránek dle aktuálně platné legislativy. </w:t>
      </w:r>
    </w:p>
    <w:p w14:paraId="3A5D9238" w14:textId="77777777" w:rsidR="00352149" w:rsidRPr="003E191E" w:rsidRDefault="00352149" w:rsidP="00A76A5A">
      <w:pPr>
        <w:pStyle w:val="odpovednost"/>
      </w:pPr>
      <w:r w:rsidRPr="003E191E">
        <w:t>Odpovědnost:</w:t>
      </w:r>
      <w:r w:rsidRPr="003E191E">
        <w:tab/>
        <w:t>odbor informatiky</w:t>
      </w:r>
    </w:p>
    <w:p w14:paraId="32BF4197" w14:textId="77777777" w:rsidR="00352149" w:rsidRPr="003E191E" w:rsidRDefault="00352149" w:rsidP="00A76A5A">
      <w:pPr>
        <w:pStyle w:val="odpovednost"/>
      </w:pPr>
      <w:r w:rsidRPr="003E191E">
        <w:t>Termín:</w:t>
      </w:r>
      <w:r w:rsidRPr="003E191E">
        <w:tab/>
      </w:r>
      <w:r w:rsidRPr="003E191E">
        <w:tab/>
        <w:t>průběžně</w:t>
      </w:r>
    </w:p>
    <w:p w14:paraId="6E441020" w14:textId="2EE72FB6" w:rsidR="00352149" w:rsidRDefault="00352149" w:rsidP="00A76A5A">
      <w:pPr>
        <w:pStyle w:val="odpovednost"/>
      </w:pPr>
      <w:r w:rsidRPr="003E191E">
        <w:t>Náklady:</w:t>
      </w:r>
      <w:r w:rsidRPr="003E191E">
        <w:tab/>
      </w:r>
      <w:r w:rsidR="00AA51F5">
        <w:tab/>
      </w:r>
      <w:r w:rsidRPr="003E191E">
        <w:t xml:space="preserve">bez nároku na finanční prostředky </w:t>
      </w:r>
      <w:r w:rsidR="008A70B1" w:rsidRPr="003E191E">
        <w:t>z</w:t>
      </w:r>
      <w:r w:rsidR="00155E60">
        <w:t xml:space="preserve"> </w:t>
      </w:r>
      <w:r w:rsidRPr="003E191E">
        <w:t>rozpočtu kraje</w:t>
      </w:r>
    </w:p>
    <w:p w14:paraId="54CFCAC0" w14:textId="5E0F80BB" w:rsidR="00352149" w:rsidRPr="008F6AD2" w:rsidRDefault="00352149" w:rsidP="005009C4">
      <w:pPr>
        <w:pStyle w:val="cislovani2"/>
      </w:pPr>
      <w:r w:rsidRPr="008F6AD2">
        <w:t xml:space="preserve">Pokračovat </w:t>
      </w:r>
      <w:r w:rsidR="008A70B1" w:rsidRPr="008F6AD2">
        <w:t>v</w:t>
      </w:r>
      <w:r w:rsidR="00155E60">
        <w:t xml:space="preserve"> </w:t>
      </w:r>
      <w:r w:rsidRPr="008F6AD2">
        <w:t xml:space="preserve">auditu </w:t>
      </w:r>
      <w:r w:rsidR="008A70B1" w:rsidRPr="008F6AD2">
        <w:t>a</w:t>
      </w:r>
      <w:r w:rsidRPr="008F6AD2">
        <w:t xml:space="preserve"> metodické pomoci </w:t>
      </w:r>
      <w:r w:rsidR="008A70B1" w:rsidRPr="008F6AD2">
        <w:t>v</w:t>
      </w:r>
      <w:r w:rsidR="00155E60">
        <w:t xml:space="preserve"> </w:t>
      </w:r>
      <w:r w:rsidRPr="008F6AD2">
        <w:t xml:space="preserve">oblasti tvorby webových stránek obcím Jihočeského kraje </w:t>
      </w:r>
      <w:r w:rsidR="008A70B1" w:rsidRPr="008F6AD2">
        <w:t>v</w:t>
      </w:r>
      <w:r w:rsidRPr="008F6AD2">
        <w:t xml:space="preserve"> rámci soutěže Zlatý erb dle aktuálních legislativních předpisů.</w:t>
      </w:r>
    </w:p>
    <w:p w14:paraId="42A1FD78" w14:textId="77777777" w:rsidR="00352149" w:rsidRPr="00636989" w:rsidRDefault="00352149" w:rsidP="00A76A5A">
      <w:pPr>
        <w:pStyle w:val="odpovednost"/>
      </w:pPr>
      <w:r w:rsidRPr="00636989">
        <w:t>Odpovědnost:</w:t>
      </w:r>
      <w:r w:rsidRPr="00636989">
        <w:tab/>
        <w:t>odbor kanceláře hejtmana</w:t>
      </w:r>
    </w:p>
    <w:p w14:paraId="5B85B6A4" w14:textId="77777777" w:rsidR="00352149" w:rsidRPr="00636989" w:rsidRDefault="00352149" w:rsidP="00A76A5A">
      <w:pPr>
        <w:pStyle w:val="odpovednost"/>
      </w:pPr>
      <w:r w:rsidRPr="00636989">
        <w:t>Spolupráce:</w:t>
      </w:r>
      <w:r w:rsidRPr="00636989">
        <w:tab/>
        <w:t>odbor informatiky</w:t>
      </w:r>
    </w:p>
    <w:p w14:paraId="33BC8772" w14:textId="77777777" w:rsidR="00352149" w:rsidRPr="00636989" w:rsidRDefault="00352149" w:rsidP="00A76A5A">
      <w:pPr>
        <w:pStyle w:val="odpovednost"/>
      </w:pPr>
      <w:r w:rsidRPr="00636989">
        <w:t>Termín plnění:</w:t>
      </w:r>
      <w:r w:rsidRPr="00636989">
        <w:tab/>
        <w:t>průběžně</w:t>
      </w:r>
    </w:p>
    <w:p w14:paraId="62A50065" w14:textId="761E325B" w:rsidR="00352149" w:rsidRDefault="00352149" w:rsidP="00A76A5A">
      <w:pPr>
        <w:pStyle w:val="odpovednost"/>
      </w:pPr>
      <w:r w:rsidRPr="00636989">
        <w:t>Náklady:</w:t>
      </w:r>
      <w:r w:rsidRPr="00636989">
        <w:tab/>
      </w:r>
      <w:r w:rsidR="00AA51F5">
        <w:tab/>
      </w:r>
      <w:r w:rsidRPr="00636989">
        <w:t xml:space="preserve">bez nároku na finanční prostředky </w:t>
      </w:r>
      <w:r w:rsidR="008A70B1" w:rsidRPr="00636989">
        <w:t>z</w:t>
      </w:r>
      <w:r w:rsidR="00155E60">
        <w:t xml:space="preserve"> </w:t>
      </w:r>
      <w:r w:rsidRPr="00636989">
        <w:t>rozpočtu kraje</w:t>
      </w:r>
    </w:p>
    <w:p w14:paraId="04ED9793" w14:textId="1FF00219" w:rsidR="00352149" w:rsidRPr="00C02303" w:rsidRDefault="00403E7A" w:rsidP="009417F7">
      <w:pPr>
        <w:pStyle w:val="Nadpis2"/>
      </w:pPr>
      <w:bookmarkStart w:id="7" w:name="_Toc74558702"/>
      <w:r>
        <w:t xml:space="preserve">PŘÍSTUPNOST STAVEB </w:t>
      </w:r>
      <w:r w:rsidR="008A70B1">
        <w:t>A</w:t>
      </w:r>
      <w:r>
        <w:t xml:space="preserve"> TURISTICKÝCH CÍLŮ</w:t>
      </w:r>
      <w:bookmarkEnd w:id="7"/>
      <w:r>
        <w:t xml:space="preserve"> </w:t>
      </w:r>
    </w:p>
    <w:p w14:paraId="10153767" w14:textId="20BF0A29" w:rsidR="00352149" w:rsidRPr="008F6AD2" w:rsidRDefault="00352149" w:rsidP="008F6AD2">
      <w:pPr>
        <w:pStyle w:val="Standard"/>
      </w:pPr>
      <w:r w:rsidRPr="008F6AD2">
        <w:t xml:space="preserve">Oblast přístupnosti staveb navazuje na článek </w:t>
      </w:r>
      <w:r w:rsidR="008A70B1" w:rsidRPr="008F6AD2">
        <w:t>9</w:t>
      </w:r>
      <w:r w:rsidRPr="008F6AD2">
        <w:t xml:space="preserve"> Úmluvy – Přístupnost, který se obecně věnuje zajištění nezávislého </w:t>
      </w:r>
      <w:r w:rsidR="008A70B1" w:rsidRPr="008F6AD2">
        <w:t>a</w:t>
      </w:r>
      <w:r w:rsidRPr="008F6AD2">
        <w:t xml:space="preserve"> plného zapojení osob se zdravotním postižením  do všech oblastí života společnosti, především za pomoci odstraňování překážek </w:t>
      </w:r>
      <w:r w:rsidR="008A70B1" w:rsidRPr="008F6AD2">
        <w:t>a</w:t>
      </w:r>
      <w:r w:rsidRPr="008F6AD2">
        <w:t xml:space="preserve"> bariér bránících mimo jiné přístupnosti budov.</w:t>
      </w:r>
    </w:p>
    <w:p w14:paraId="75D8FECC" w14:textId="034DC4FD" w:rsidR="00352149" w:rsidRPr="00352149" w:rsidRDefault="00352149" w:rsidP="00BA320E">
      <w:pPr>
        <w:pStyle w:val="pouitzkratky"/>
      </w:pPr>
      <w:r w:rsidRPr="007B4FCE">
        <w:t>Cíle</w:t>
      </w:r>
    </w:p>
    <w:p w14:paraId="654D471D" w14:textId="72DB16B2" w:rsidR="00C02303" w:rsidRPr="00BA320E" w:rsidRDefault="00352149" w:rsidP="009C3C5B">
      <w:pPr>
        <w:pStyle w:val="odrkypuntiky"/>
      </w:pPr>
      <w:r w:rsidRPr="00BA320E">
        <w:t xml:space="preserve">Zvýšit kvalitu rozhodovacích procesů orgánů státní správy </w:t>
      </w:r>
      <w:r w:rsidR="008A70B1" w:rsidRPr="00BA320E">
        <w:t>a</w:t>
      </w:r>
      <w:r w:rsidRPr="00BA320E">
        <w:t xml:space="preserve"> samosprávy </w:t>
      </w:r>
      <w:r w:rsidR="008A70B1" w:rsidRPr="00BA320E">
        <w:t>s</w:t>
      </w:r>
      <w:r w:rsidRPr="00BA320E">
        <w:t xml:space="preserve"> důrazem na dodržování legislativy </w:t>
      </w:r>
      <w:r w:rsidR="008A70B1" w:rsidRPr="00BA320E">
        <w:t>v</w:t>
      </w:r>
      <w:r w:rsidRPr="00BA320E">
        <w:t xml:space="preserve"> oblasti bezbariérové přístupnosti staveb při povolování staveb užívaných veřejností tak, aby byly důsledně respektovány principy bezbariérové přístupnosti pro osoby </w:t>
      </w:r>
      <w:r w:rsidR="008A70B1" w:rsidRPr="00BA320E">
        <w:t>s</w:t>
      </w:r>
      <w:r w:rsidRPr="00BA320E">
        <w:t xml:space="preserve"> omezenou schopností pohybu </w:t>
      </w:r>
      <w:r w:rsidR="008A70B1" w:rsidRPr="00BA320E">
        <w:t>a</w:t>
      </w:r>
      <w:r w:rsidRPr="00BA320E">
        <w:t xml:space="preserve"> orientace zakotvené </w:t>
      </w:r>
      <w:r w:rsidR="008A70B1" w:rsidRPr="00BA320E">
        <w:t>v</w:t>
      </w:r>
      <w:r w:rsidR="00397C8E">
        <w:t> </w:t>
      </w:r>
      <w:r w:rsidRPr="00BA320E">
        <w:t xml:space="preserve">právním řádu ČR, </w:t>
      </w:r>
      <w:r w:rsidR="008A70B1" w:rsidRPr="00BA320E">
        <w:t>a</w:t>
      </w:r>
      <w:r w:rsidRPr="00BA320E">
        <w:t xml:space="preserve"> tím předcházet vzniku nových technických bariér </w:t>
      </w:r>
      <w:r w:rsidR="008A70B1" w:rsidRPr="00BA320E">
        <w:t>v</w:t>
      </w:r>
      <w:r w:rsidRPr="00BA320E">
        <w:t xml:space="preserve"> rámci předmětné části infrastruktury.</w:t>
      </w:r>
    </w:p>
    <w:p w14:paraId="34B938CC" w14:textId="1821C5CA" w:rsidR="00352149" w:rsidRPr="00BA320E" w:rsidRDefault="00352149" w:rsidP="003F3426">
      <w:pPr>
        <w:pStyle w:val="odrkypuntiky"/>
      </w:pPr>
      <w:r w:rsidRPr="00BA320E">
        <w:t xml:space="preserve">Posílit podporu realizace opatření, která mají za cíl odstranit stávající technické bariéry bezproblémového užívání staveb veřejné infrastruktury pro osoby </w:t>
      </w:r>
      <w:r w:rsidR="008A70B1" w:rsidRPr="00BA320E">
        <w:t>s</w:t>
      </w:r>
      <w:r w:rsidRPr="00BA320E">
        <w:t xml:space="preserve"> omezenou schopností pohybu </w:t>
      </w:r>
      <w:r w:rsidR="008A70B1" w:rsidRPr="00BA320E">
        <w:t>a</w:t>
      </w:r>
      <w:r w:rsidRPr="00BA320E">
        <w:t xml:space="preserve"> orientace.</w:t>
      </w:r>
    </w:p>
    <w:p w14:paraId="0DEF1DFF" w14:textId="738427EA" w:rsidR="00C02303" w:rsidRPr="00BA320E" w:rsidRDefault="00352149" w:rsidP="003F3426">
      <w:pPr>
        <w:pStyle w:val="odrkypuntiky"/>
      </w:pPr>
      <w:r w:rsidRPr="00BA320E">
        <w:t xml:space="preserve">Zlepšit přístupnost objektů nemovitých kulturních památek </w:t>
      </w:r>
      <w:r w:rsidR="008A70B1" w:rsidRPr="00BA320E">
        <w:t>v</w:t>
      </w:r>
      <w:r w:rsidRPr="00BA320E">
        <w:t xml:space="preserve"> majetku kraje, objektů občanského vybavení, </w:t>
      </w:r>
      <w:r w:rsidR="008A70B1" w:rsidRPr="00BA320E">
        <w:t>v</w:t>
      </w:r>
      <w:r w:rsidR="00397C8E">
        <w:t> </w:t>
      </w:r>
      <w:r w:rsidRPr="00BA320E">
        <w:t xml:space="preserve">nichž sídlí krajem zřizované organizace </w:t>
      </w:r>
      <w:r w:rsidR="008A70B1" w:rsidRPr="00BA320E">
        <w:t>a</w:t>
      </w:r>
      <w:r w:rsidRPr="00BA320E">
        <w:t xml:space="preserve"> turistických cílů </w:t>
      </w:r>
      <w:r w:rsidR="008A70B1" w:rsidRPr="00BA320E">
        <w:t>a</w:t>
      </w:r>
      <w:r w:rsidR="00397C8E">
        <w:t> </w:t>
      </w:r>
      <w:r w:rsidRPr="00BA320E">
        <w:t xml:space="preserve">atraktivit cestovního ruchu </w:t>
      </w:r>
      <w:r w:rsidR="008A70B1" w:rsidRPr="00BA320E">
        <w:t>v</w:t>
      </w:r>
      <w:r w:rsidR="00397C8E">
        <w:t> </w:t>
      </w:r>
      <w:r w:rsidRPr="00BA320E">
        <w:t xml:space="preserve">Jihočeském kraji pro osoby </w:t>
      </w:r>
      <w:r w:rsidR="008A70B1" w:rsidRPr="00BA320E">
        <w:t>s</w:t>
      </w:r>
      <w:r w:rsidRPr="00BA320E">
        <w:t xml:space="preserve"> omezenou schopností pohybu </w:t>
      </w:r>
      <w:r w:rsidR="008A70B1" w:rsidRPr="00BA320E">
        <w:t>a</w:t>
      </w:r>
      <w:r w:rsidR="00397C8E">
        <w:t> </w:t>
      </w:r>
      <w:r w:rsidRPr="00BA320E">
        <w:t>orientace.</w:t>
      </w:r>
    </w:p>
    <w:p w14:paraId="5241F8D6" w14:textId="5C5080E7" w:rsidR="00352149" w:rsidRPr="00BA320E" w:rsidRDefault="00352149" w:rsidP="003F3426">
      <w:pPr>
        <w:pStyle w:val="odrkypuntiky"/>
      </w:pPr>
      <w:r w:rsidRPr="00BA320E">
        <w:t xml:space="preserve">Posílit prostřednictvím odborných konzultačních aktivit pro oblast bezbariérového užívání staveb principy vyrovnávání příležitostí pro občany se zdravotním postižením, kteří jsou </w:t>
      </w:r>
      <w:r w:rsidR="008A70B1" w:rsidRPr="00BA320E">
        <w:t>z</w:t>
      </w:r>
      <w:r w:rsidR="00397C8E">
        <w:t> </w:t>
      </w:r>
      <w:r w:rsidRPr="00BA320E">
        <w:t xml:space="preserve">důvodu svého zdravotního postižení </w:t>
      </w:r>
      <w:r w:rsidR="008A70B1" w:rsidRPr="00BA320E">
        <w:t>a</w:t>
      </w:r>
      <w:r w:rsidR="00397C8E">
        <w:t> </w:t>
      </w:r>
      <w:r w:rsidR="008A70B1" w:rsidRPr="00BA320E">
        <w:t>v</w:t>
      </w:r>
      <w:r w:rsidR="00397C8E">
        <w:t> </w:t>
      </w:r>
      <w:r w:rsidRPr="00BA320E">
        <w:t xml:space="preserve">důsledku bariérového prostředí ohroženi sociální exkluzí.  Poskytovat pomoc osobám se zdravotním postižením </w:t>
      </w:r>
      <w:r w:rsidR="008A70B1" w:rsidRPr="00BA320E">
        <w:t>s</w:t>
      </w:r>
      <w:r w:rsidR="00397C8E">
        <w:t> </w:t>
      </w:r>
      <w:r w:rsidRPr="00BA320E">
        <w:t>úpravou prostředí tak, aby bylo možné jeho bezbariérové užívání (zejména při zpracování návrhů technických řešení při bezbariérových úpravách bytů).</w:t>
      </w:r>
    </w:p>
    <w:p w14:paraId="795C643A" w14:textId="77777777" w:rsidR="00352149" w:rsidRPr="00DE3FCA" w:rsidRDefault="00352149" w:rsidP="00352149">
      <w:pPr>
        <w:pStyle w:val="Standard"/>
        <w:rPr>
          <w:rFonts w:ascii="Arial" w:hAnsi="Arial"/>
        </w:rPr>
      </w:pPr>
    </w:p>
    <w:p w14:paraId="35813875" w14:textId="77777777" w:rsidR="00A412F8" w:rsidRDefault="00A412F8">
      <w:pPr>
        <w:spacing w:before="0" w:after="0" w:line="240" w:lineRule="auto"/>
        <w:jc w:val="left"/>
        <w:rPr>
          <w:rFonts w:ascii="Arial" w:hAnsi="Arial" w:cs="Calibri"/>
          <w:caps/>
          <w:color w:val="212579"/>
          <w:sz w:val="24"/>
          <w:szCs w:val="24"/>
        </w:rPr>
      </w:pPr>
      <w:r>
        <w:br w:type="page"/>
      </w:r>
    </w:p>
    <w:p w14:paraId="43303C1C" w14:textId="74AD401B" w:rsidR="00352149" w:rsidRPr="00352149" w:rsidRDefault="00352149" w:rsidP="00BA320E">
      <w:pPr>
        <w:pStyle w:val="pouitzkratky"/>
      </w:pPr>
      <w:r w:rsidRPr="007B4FCE">
        <w:lastRenderedPageBreak/>
        <w:t>Opatření</w:t>
      </w:r>
    </w:p>
    <w:p w14:paraId="2C7EE653" w14:textId="74FF79FC" w:rsidR="00352149" w:rsidRDefault="00352149" w:rsidP="009C3C5B">
      <w:pPr>
        <w:pStyle w:val="cislovani3"/>
        <w:rPr>
          <w:color w:val="000000"/>
          <w:shd w:val="clear" w:color="auto" w:fill="FFFFFF"/>
        </w:rPr>
      </w:pPr>
      <w:r w:rsidRPr="00ED1AFD">
        <w:t xml:space="preserve">Zajistit metodickou, konzultační </w:t>
      </w:r>
      <w:r w:rsidR="008A70B1" w:rsidRPr="00ED1AFD">
        <w:t>a</w:t>
      </w:r>
      <w:r w:rsidRPr="00ED1AFD">
        <w:t xml:space="preserve"> koordinační činnost pro stavebníky, projektanty, pracovníky stavebních úřadů, místních samospráv </w:t>
      </w:r>
      <w:r w:rsidR="008A70B1" w:rsidRPr="00ED1AFD">
        <w:t>a</w:t>
      </w:r>
      <w:r w:rsidRPr="00ED1AFD">
        <w:t xml:space="preserve"> veřejnost </w:t>
      </w:r>
      <w:r w:rsidR="008A70B1" w:rsidRPr="00ED1AFD">
        <w:t>v</w:t>
      </w:r>
      <w:r w:rsidRPr="00ED1AFD">
        <w:t xml:space="preserve"> oblasti přístupnosti staveb pro osoby </w:t>
      </w:r>
      <w:r w:rsidR="008A70B1" w:rsidRPr="00ED1AFD">
        <w:t>s</w:t>
      </w:r>
      <w:r w:rsidRPr="00ED1AFD">
        <w:t xml:space="preserve"> omezenou schopností pohybu </w:t>
      </w:r>
      <w:r w:rsidR="008A70B1" w:rsidRPr="00ED1AFD">
        <w:t>a</w:t>
      </w:r>
      <w:r w:rsidRPr="00ED1AFD">
        <w:t xml:space="preserve"> orientace na území kraje ve všech oblastech </w:t>
      </w:r>
      <w:r w:rsidRPr="009C3C5B">
        <w:t>života</w:t>
      </w:r>
      <w:r w:rsidRPr="00ED1AFD">
        <w:t xml:space="preserve">, </w:t>
      </w:r>
      <w:r w:rsidR="008A70B1" w:rsidRPr="00ED1AFD">
        <w:t>a</w:t>
      </w:r>
      <w:r w:rsidRPr="00ED1AFD">
        <w:t xml:space="preserve"> to soustavným vzděláváním pracovníků stavebních úřadů </w:t>
      </w:r>
      <w:r w:rsidR="008A70B1" w:rsidRPr="00ED1AFD">
        <w:t>a</w:t>
      </w:r>
      <w:r w:rsidR="00397C8E">
        <w:t> </w:t>
      </w:r>
      <w:r w:rsidRPr="00ED1AFD">
        <w:t xml:space="preserve">místních samospráv ve věci aplikace technických požadavků zabezpečujících bezbariérové užívání staveb pro osoby </w:t>
      </w:r>
      <w:r w:rsidR="008A70B1" w:rsidRPr="00ED1AFD">
        <w:t>s</w:t>
      </w:r>
      <w:r w:rsidRPr="00ED1AFD">
        <w:t xml:space="preserve"> omezenou schopností pohybu </w:t>
      </w:r>
      <w:r w:rsidR="008A70B1" w:rsidRPr="00ED1AFD">
        <w:t>a</w:t>
      </w:r>
      <w:r w:rsidR="00155E60">
        <w:t xml:space="preserve"> </w:t>
      </w:r>
      <w:r w:rsidRPr="00ED1AFD">
        <w:t xml:space="preserve">orientace. </w:t>
      </w:r>
      <w:r w:rsidRPr="00ED1AFD">
        <w:rPr>
          <w:color w:val="000000"/>
          <w:shd w:val="clear" w:color="auto" w:fill="FFFFFF"/>
        </w:rPr>
        <w:t xml:space="preserve">Za vhodné možnosti vzdělávání se považují opakované školící semináře, předávání informací </w:t>
      </w:r>
      <w:r w:rsidR="008A70B1" w:rsidRPr="00ED1AFD">
        <w:rPr>
          <w:color w:val="000000"/>
          <w:shd w:val="clear" w:color="auto" w:fill="FFFFFF"/>
        </w:rPr>
        <w:t>v</w:t>
      </w:r>
      <w:r w:rsidRPr="00ED1AFD">
        <w:rPr>
          <w:color w:val="000000"/>
          <w:shd w:val="clear" w:color="auto" w:fill="FFFFFF"/>
        </w:rPr>
        <w:t xml:space="preserve"> rámci metodické </w:t>
      </w:r>
      <w:r w:rsidR="008A70B1" w:rsidRPr="00ED1AFD">
        <w:rPr>
          <w:color w:val="000000"/>
          <w:shd w:val="clear" w:color="auto" w:fill="FFFFFF"/>
        </w:rPr>
        <w:t>a</w:t>
      </w:r>
      <w:r w:rsidRPr="00ED1AFD">
        <w:rPr>
          <w:color w:val="000000"/>
          <w:shd w:val="clear" w:color="auto" w:fill="FFFFFF"/>
        </w:rPr>
        <w:t xml:space="preserve"> kontrolní činnosti kraje, informace na webových stránkách kraje apod.</w:t>
      </w:r>
    </w:p>
    <w:p w14:paraId="1B56C410" w14:textId="3BB23965" w:rsidR="00352149" w:rsidRPr="00ED1AFD" w:rsidRDefault="00352149" w:rsidP="00BA320E">
      <w:pPr>
        <w:pStyle w:val="odpovednost"/>
        <w:rPr>
          <w:shd w:val="clear" w:color="auto" w:fill="FFFFFF"/>
        </w:rPr>
      </w:pPr>
      <w:r w:rsidRPr="00ED1AFD">
        <w:t>Odpovědnost:</w:t>
      </w:r>
      <w:r w:rsidRPr="00ED1AFD">
        <w:tab/>
        <w:t xml:space="preserve">odbor regionálního rozvoje, územního plánování </w:t>
      </w:r>
      <w:r w:rsidR="008A70B1" w:rsidRPr="00ED1AFD">
        <w:t>a</w:t>
      </w:r>
      <w:r w:rsidRPr="00ED1AFD">
        <w:t xml:space="preserve"> stavebního řádu</w:t>
      </w:r>
    </w:p>
    <w:p w14:paraId="4088F22E" w14:textId="7CB87180" w:rsidR="00BA320E" w:rsidRDefault="00352149" w:rsidP="00BA320E">
      <w:pPr>
        <w:pStyle w:val="odpovednost"/>
      </w:pPr>
      <w:r w:rsidRPr="00ED1AFD">
        <w:t>Termín:</w:t>
      </w:r>
      <w:r w:rsidRPr="00ED1AFD">
        <w:tab/>
      </w:r>
      <w:r w:rsidR="009417F7">
        <w:tab/>
      </w:r>
      <w:r w:rsidRPr="00ED1AFD">
        <w:t>průběžně</w:t>
      </w:r>
    </w:p>
    <w:p w14:paraId="34C8CE5A" w14:textId="7F7EB3B5" w:rsidR="00BA320E" w:rsidRPr="00C02303" w:rsidRDefault="00352149" w:rsidP="00BA320E">
      <w:pPr>
        <w:pStyle w:val="odpovednost"/>
      </w:pPr>
      <w:r w:rsidRPr="00ED1AFD">
        <w:t>Náklady:</w:t>
      </w:r>
      <w:r w:rsidRPr="00ED1AFD">
        <w:tab/>
      </w:r>
      <w:r w:rsidR="00AA51F5">
        <w:tab/>
      </w:r>
      <w:r w:rsidRPr="00ED1AFD">
        <w:t>dle rozpočtových možností kraje</w:t>
      </w:r>
    </w:p>
    <w:p w14:paraId="4EC20F10" w14:textId="0418DFC8" w:rsidR="00352149" w:rsidRPr="00BA320E" w:rsidRDefault="00352149" w:rsidP="00D1410B">
      <w:pPr>
        <w:pStyle w:val="cislovani3"/>
      </w:pPr>
      <w:r w:rsidRPr="00BA320E">
        <w:t xml:space="preserve">Metodicky podporovat zapojení obecních samospráv na území Jihočeského kraje  do „Národního rozvojového programu mobility pro všechny“ za účelem zajištění finančních prostředků potřebných na pokrytí nákladů spojených </w:t>
      </w:r>
      <w:r w:rsidR="008A70B1" w:rsidRPr="00BA320E">
        <w:t>s</w:t>
      </w:r>
      <w:r w:rsidR="00397C8E">
        <w:t> </w:t>
      </w:r>
      <w:r w:rsidRPr="00BA320E">
        <w:t xml:space="preserve">odstraňováním bariér </w:t>
      </w:r>
      <w:r w:rsidR="008A70B1" w:rsidRPr="00BA320E">
        <w:t>v</w:t>
      </w:r>
      <w:r w:rsidR="00397C8E">
        <w:t> </w:t>
      </w:r>
      <w:r w:rsidRPr="00BA320E">
        <w:t xml:space="preserve">budovách veřejných institucí </w:t>
      </w:r>
      <w:r w:rsidR="008A70B1" w:rsidRPr="00BA320E">
        <w:t>a</w:t>
      </w:r>
      <w:r w:rsidR="00397C8E">
        <w:t> </w:t>
      </w:r>
      <w:r w:rsidRPr="00BA320E">
        <w:t>služeb.</w:t>
      </w:r>
    </w:p>
    <w:p w14:paraId="05C8ADC9" w14:textId="46BF8085" w:rsidR="00352149" w:rsidRPr="00DE3FCA" w:rsidRDefault="00352149" w:rsidP="00BA320E">
      <w:pPr>
        <w:pStyle w:val="odpovednost"/>
      </w:pPr>
      <w:r>
        <w:t>Odpovědnost:</w:t>
      </w:r>
      <w:r>
        <w:tab/>
      </w:r>
      <w:r w:rsidRPr="00DE3FCA">
        <w:t xml:space="preserve">odbor regionálního rozvoje, územního plánování </w:t>
      </w:r>
      <w:r w:rsidR="008A70B1" w:rsidRPr="00DE3FCA">
        <w:t>a</w:t>
      </w:r>
      <w:r w:rsidRPr="00DE3FCA">
        <w:t xml:space="preserve"> stavebního řádu</w:t>
      </w:r>
    </w:p>
    <w:p w14:paraId="7EBFAABE" w14:textId="234DDA32" w:rsidR="00352149" w:rsidRPr="00DE3FCA" w:rsidRDefault="00352149" w:rsidP="00BA320E">
      <w:pPr>
        <w:pStyle w:val="odpovednost"/>
      </w:pPr>
      <w:r>
        <w:t>Termín:</w:t>
      </w:r>
      <w:r>
        <w:tab/>
      </w:r>
      <w:r w:rsidR="009417F7">
        <w:tab/>
      </w:r>
      <w:r>
        <w:t>průběžně</w:t>
      </w:r>
    </w:p>
    <w:p w14:paraId="7BEFD3AE" w14:textId="3AC12143" w:rsidR="00352149" w:rsidRPr="00DE3FCA" w:rsidRDefault="00352149" w:rsidP="00D1410B">
      <w:pPr>
        <w:pStyle w:val="odpovednost"/>
        <w:rPr>
          <w:rFonts w:ascii="Arial" w:hAnsi="Arial"/>
          <w:color w:val="000000"/>
        </w:rPr>
      </w:pPr>
      <w:r>
        <w:t>Náklady:</w:t>
      </w:r>
      <w:r>
        <w:tab/>
      </w:r>
      <w:r w:rsidR="00AA51F5">
        <w:tab/>
      </w:r>
      <w:r>
        <w:t>dle rozpočtových</w:t>
      </w:r>
      <w:r w:rsidRPr="00DE3FCA">
        <w:t xml:space="preserve"> možností </w:t>
      </w:r>
      <w:r>
        <w:t>kraje</w:t>
      </w:r>
    </w:p>
    <w:p w14:paraId="3B1D09AA" w14:textId="4344A889" w:rsidR="00BA320E" w:rsidRPr="00D1410B" w:rsidRDefault="00352149" w:rsidP="009C3C5B">
      <w:pPr>
        <w:pStyle w:val="cislovani3"/>
        <w:rPr>
          <w:rFonts w:ascii="Arial" w:hAnsi="Arial"/>
          <w:color w:val="000000"/>
        </w:rPr>
      </w:pPr>
      <w:r w:rsidRPr="009C3C5B">
        <w:t xml:space="preserve">Obnovit dotační program Jihočeského kraje zaměřený na podporu odstraňování bariér </w:t>
      </w:r>
      <w:r w:rsidR="008A70B1" w:rsidRPr="009C3C5B">
        <w:t>v</w:t>
      </w:r>
      <w:r w:rsidR="00397C8E">
        <w:t> </w:t>
      </w:r>
      <w:r w:rsidRPr="009C3C5B">
        <w:t>objektech občanského vybavení</w:t>
      </w:r>
      <w:r w:rsidRPr="00BA320E">
        <w:t>.</w:t>
      </w:r>
    </w:p>
    <w:p w14:paraId="0DE700D8" w14:textId="41025538" w:rsidR="00352149" w:rsidRPr="009C3C5B" w:rsidRDefault="00352149" w:rsidP="009C3C5B">
      <w:pPr>
        <w:pStyle w:val="odpovednost"/>
      </w:pPr>
      <w:r w:rsidRPr="009C3C5B">
        <w:t>Odpovědnost:</w:t>
      </w:r>
      <w:r w:rsidRPr="009C3C5B">
        <w:tab/>
        <w:t xml:space="preserve">odbor regionálního rozvoje, územního plánování </w:t>
      </w:r>
      <w:r w:rsidR="008A70B1" w:rsidRPr="009C3C5B">
        <w:t>a</w:t>
      </w:r>
      <w:r w:rsidR="00397C8E">
        <w:t> </w:t>
      </w:r>
      <w:r w:rsidRPr="009C3C5B">
        <w:t>stavebního řádu</w:t>
      </w:r>
    </w:p>
    <w:p w14:paraId="72182041" w14:textId="62C7BA95" w:rsidR="00352149" w:rsidRPr="009C3C5B" w:rsidRDefault="00352149" w:rsidP="009C3C5B">
      <w:pPr>
        <w:pStyle w:val="odpovednost"/>
      </w:pPr>
      <w:r w:rsidRPr="009C3C5B">
        <w:t>Termín:</w:t>
      </w:r>
      <w:r w:rsidRPr="009C3C5B">
        <w:tab/>
      </w:r>
      <w:r w:rsidR="009417F7" w:rsidRPr="009C3C5B">
        <w:tab/>
      </w:r>
      <w:r w:rsidRPr="009C3C5B">
        <w:t>průběžně</w:t>
      </w:r>
    </w:p>
    <w:p w14:paraId="005EFEAD" w14:textId="1E25E095" w:rsidR="00F8470D" w:rsidRPr="009C3C5B" w:rsidRDefault="00352149" w:rsidP="009C3C5B">
      <w:pPr>
        <w:pStyle w:val="odpovednost"/>
      </w:pPr>
      <w:r w:rsidRPr="009C3C5B">
        <w:t>Náklady:</w:t>
      </w:r>
      <w:r w:rsidRPr="009C3C5B">
        <w:tab/>
      </w:r>
      <w:r w:rsidR="00AA51F5">
        <w:tab/>
      </w:r>
      <w:r w:rsidR="00053C42">
        <w:t>2</w:t>
      </w:r>
      <w:r w:rsidRPr="009C3C5B">
        <w:t xml:space="preserve"> 000 000 Kč ročně</w:t>
      </w:r>
    </w:p>
    <w:p w14:paraId="38029DAC" w14:textId="095F0408" w:rsidR="00BA320E" w:rsidRPr="00D1410B" w:rsidRDefault="00352149" w:rsidP="009C3C5B">
      <w:pPr>
        <w:pStyle w:val="cislovani3"/>
        <w:rPr>
          <w:rFonts w:ascii="Arial" w:hAnsi="Arial"/>
          <w:color w:val="000000"/>
        </w:rPr>
      </w:pPr>
      <w:r w:rsidRPr="00BA320E">
        <w:t xml:space="preserve">Pokračovat </w:t>
      </w:r>
      <w:r w:rsidR="008A70B1" w:rsidRPr="00BA320E">
        <w:t>v</w:t>
      </w:r>
      <w:r w:rsidR="00397C8E">
        <w:t> </w:t>
      </w:r>
      <w:r w:rsidRPr="009C3C5B">
        <w:t>odstraňování</w:t>
      </w:r>
      <w:r w:rsidRPr="00BA320E">
        <w:t xml:space="preserve"> bariér objektů kulturních institucí zřizovaných krajem pro osoby </w:t>
      </w:r>
      <w:r w:rsidR="008A70B1" w:rsidRPr="00BA320E">
        <w:t>s</w:t>
      </w:r>
      <w:r w:rsidR="00397C8E">
        <w:t> </w:t>
      </w:r>
      <w:r w:rsidRPr="00BA320E">
        <w:t xml:space="preserve">omezenou schopností pohybu </w:t>
      </w:r>
      <w:r w:rsidR="008A70B1" w:rsidRPr="00BA320E">
        <w:t>a</w:t>
      </w:r>
      <w:r w:rsidR="00397C8E">
        <w:t> </w:t>
      </w:r>
      <w:r w:rsidRPr="00BA320E">
        <w:t xml:space="preserve">orientace. Informace </w:t>
      </w:r>
      <w:r w:rsidR="008A70B1" w:rsidRPr="00BA320E">
        <w:t>o</w:t>
      </w:r>
      <w:r w:rsidR="00397C8E">
        <w:t> </w:t>
      </w:r>
      <w:r w:rsidRPr="00BA320E">
        <w:t>přístupnosti zveřejnit na webových stránkách těchto institucí.</w:t>
      </w:r>
    </w:p>
    <w:p w14:paraId="3CBA6CA3" w14:textId="6BACB299" w:rsidR="00352149" w:rsidRPr="00DE3FCA" w:rsidRDefault="00352149" w:rsidP="00BA320E">
      <w:pPr>
        <w:pStyle w:val="odpovednost"/>
      </w:pPr>
      <w:r>
        <w:t>Odpovědnost</w:t>
      </w:r>
      <w:r w:rsidRPr="00DE3FCA">
        <w:t>:</w:t>
      </w:r>
      <w:r>
        <w:tab/>
        <w:t>o</w:t>
      </w:r>
      <w:r w:rsidRPr="00DE3FCA">
        <w:t xml:space="preserve">dbor kultury </w:t>
      </w:r>
      <w:r w:rsidR="008A70B1" w:rsidRPr="00DE3FCA">
        <w:t>a</w:t>
      </w:r>
      <w:r w:rsidRPr="00DE3FCA">
        <w:t xml:space="preserve"> památkové péče</w:t>
      </w:r>
    </w:p>
    <w:p w14:paraId="56E68573" w14:textId="270E1852" w:rsidR="00352149" w:rsidRPr="00DE3FCA" w:rsidRDefault="00352149" w:rsidP="00BA320E">
      <w:pPr>
        <w:pStyle w:val="odpovednost"/>
      </w:pPr>
      <w:r>
        <w:t>Termín:</w:t>
      </w:r>
      <w:r w:rsidR="009417F7">
        <w:tab/>
      </w:r>
      <w:r>
        <w:tab/>
      </w:r>
      <w:r w:rsidRPr="00DE3FCA">
        <w:t>průběžně</w:t>
      </w:r>
    </w:p>
    <w:p w14:paraId="2EF45B38" w14:textId="2E25746B" w:rsidR="00F8470D" w:rsidRPr="00DE3FCA" w:rsidRDefault="00352149" w:rsidP="00D1410B">
      <w:pPr>
        <w:pStyle w:val="odpovednost"/>
        <w:rPr>
          <w:rFonts w:ascii="Arial" w:hAnsi="Arial"/>
          <w:color w:val="000000"/>
        </w:rPr>
      </w:pPr>
      <w:r>
        <w:t>Náklady:</w:t>
      </w:r>
      <w:r>
        <w:tab/>
      </w:r>
      <w:r w:rsidR="00AA51F5">
        <w:tab/>
      </w:r>
      <w:r w:rsidRPr="00DE3FCA">
        <w:t>podle</w:t>
      </w:r>
      <w:r>
        <w:t xml:space="preserve"> zjištěného stavu </w:t>
      </w:r>
      <w:r w:rsidR="008A70B1">
        <w:t>a</w:t>
      </w:r>
      <w:r>
        <w:t xml:space="preserve"> finančních</w:t>
      </w:r>
      <w:r w:rsidRPr="00DE3FCA">
        <w:t xml:space="preserve"> možností kraje</w:t>
      </w:r>
    </w:p>
    <w:p w14:paraId="0070EB59" w14:textId="34F4EB13" w:rsidR="00BA320E" w:rsidRPr="009C3C5B" w:rsidRDefault="00352149" w:rsidP="009C3C5B">
      <w:pPr>
        <w:pStyle w:val="cislovani3"/>
      </w:pPr>
      <w:r w:rsidRPr="009C3C5B">
        <w:t xml:space="preserve">Pravidelně 1x ročně aktualizovat seznam budov škol </w:t>
      </w:r>
      <w:r w:rsidR="008A70B1" w:rsidRPr="009C3C5B">
        <w:t>a</w:t>
      </w:r>
      <w:r w:rsidR="00397C8E">
        <w:t> </w:t>
      </w:r>
      <w:r w:rsidRPr="009C3C5B">
        <w:t xml:space="preserve">školských zařízení zřizovaných krajem hodnocených </w:t>
      </w:r>
      <w:r w:rsidR="008A70B1" w:rsidRPr="009C3C5B">
        <w:t>z</w:t>
      </w:r>
      <w:r w:rsidR="00397C8E">
        <w:t> </w:t>
      </w:r>
      <w:r w:rsidRPr="009C3C5B">
        <w:t xml:space="preserve">hlediska přístupnosti pro osoby </w:t>
      </w:r>
      <w:r w:rsidR="008A70B1" w:rsidRPr="009C3C5B">
        <w:t>s</w:t>
      </w:r>
      <w:r w:rsidR="00397C8E">
        <w:t> </w:t>
      </w:r>
      <w:r w:rsidRPr="009C3C5B">
        <w:t xml:space="preserve">omezenou schopností pohybu </w:t>
      </w:r>
      <w:r w:rsidR="008A70B1" w:rsidRPr="009C3C5B">
        <w:t>a</w:t>
      </w:r>
      <w:r w:rsidR="00397C8E">
        <w:t> </w:t>
      </w:r>
      <w:r w:rsidRPr="009C3C5B">
        <w:t>orientace. Seznam je trvale zveřejněn na webových stránkách Jihočeského kraje.</w:t>
      </w:r>
    </w:p>
    <w:p w14:paraId="5E1ADAEF" w14:textId="22EA3910" w:rsidR="00352149" w:rsidRPr="00DE3FCA" w:rsidRDefault="00352149" w:rsidP="00BA320E">
      <w:pPr>
        <w:pStyle w:val="odpovednost"/>
      </w:pPr>
      <w:r w:rsidRPr="00DE3FCA">
        <w:t>Odpovědnost</w:t>
      </w:r>
      <w:r>
        <w:t>:</w:t>
      </w:r>
      <w:r>
        <w:tab/>
      </w:r>
      <w:r w:rsidRPr="00DE3FCA">
        <w:t xml:space="preserve">odbor školství, mládeže </w:t>
      </w:r>
      <w:r w:rsidR="008A70B1" w:rsidRPr="00DE3FCA">
        <w:t>a</w:t>
      </w:r>
      <w:r w:rsidRPr="00DE3FCA">
        <w:t xml:space="preserve"> tělovýchovy</w:t>
      </w:r>
    </w:p>
    <w:p w14:paraId="474DEDF9" w14:textId="07016BE2" w:rsidR="00352149" w:rsidRPr="00DE3FCA" w:rsidRDefault="00352149" w:rsidP="00BA320E">
      <w:pPr>
        <w:pStyle w:val="odpovednost"/>
      </w:pPr>
      <w:r>
        <w:t>Termín:</w:t>
      </w:r>
      <w:r>
        <w:tab/>
      </w:r>
      <w:r w:rsidR="00BA320E">
        <w:tab/>
      </w:r>
      <w:r w:rsidRPr="00DE3FCA">
        <w:t>1x ročně</w:t>
      </w:r>
    </w:p>
    <w:p w14:paraId="7307F9B7" w14:textId="6DF000DD" w:rsidR="00F8470D" w:rsidRDefault="00352149" w:rsidP="00D1410B">
      <w:pPr>
        <w:pStyle w:val="odpovednost"/>
        <w:rPr>
          <w:rFonts w:ascii="Arial" w:hAnsi="Arial"/>
          <w:color w:val="000000"/>
        </w:rPr>
      </w:pPr>
      <w:r>
        <w:t>Náklady:</w:t>
      </w:r>
      <w:r>
        <w:tab/>
      </w:r>
      <w:r w:rsidR="00AA51F5">
        <w:tab/>
      </w:r>
      <w:r w:rsidRPr="00DE3FCA">
        <w:t xml:space="preserve">bez nároku na finanční prostředky </w:t>
      </w:r>
      <w:r w:rsidR="008A70B1" w:rsidRPr="00DE3FCA">
        <w:t>z</w:t>
      </w:r>
      <w:r w:rsidRPr="00DE3FCA">
        <w:t xml:space="preserve"> rozpočtu kraje</w:t>
      </w:r>
    </w:p>
    <w:p w14:paraId="0F64ADAF" w14:textId="77777777" w:rsidR="005F6A8B" w:rsidRDefault="005F6A8B">
      <w:pPr>
        <w:spacing w:before="0" w:after="0" w:line="240" w:lineRule="auto"/>
        <w:jc w:val="left"/>
        <w:rPr>
          <w:rFonts w:eastAsia="SimSun" w:cs="Arial"/>
          <w:kern w:val="1"/>
          <w:shd w:val="clear" w:color="auto" w:fill="FFFFFF"/>
          <w:lang w:eastAsia="hi-IN" w:bidi="hi-IN"/>
        </w:rPr>
      </w:pPr>
      <w:r>
        <w:rPr>
          <w:shd w:val="clear" w:color="auto" w:fill="FFFFFF"/>
        </w:rPr>
        <w:br w:type="page"/>
      </w:r>
    </w:p>
    <w:p w14:paraId="0127D33E" w14:textId="5D4C3ADC" w:rsidR="00BA320E" w:rsidRPr="00BA320E" w:rsidRDefault="00352149" w:rsidP="003D2256">
      <w:pPr>
        <w:pStyle w:val="cislovani3"/>
      </w:pPr>
      <w:r w:rsidRPr="00D1410B">
        <w:rPr>
          <w:shd w:val="clear" w:color="auto" w:fill="FFFFFF"/>
        </w:rPr>
        <w:lastRenderedPageBreak/>
        <w:t xml:space="preserve">Pokračovat ve vyhodnocování objektů zdravotnických zařízení zřizovaných </w:t>
      </w:r>
      <w:r w:rsidR="008A70B1" w:rsidRPr="00D1410B">
        <w:rPr>
          <w:shd w:val="clear" w:color="auto" w:fill="FFFFFF"/>
        </w:rPr>
        <w:t>a</w:t>
      </w:r>
      <w:r w:rsidR="00397C8E">
        <w:rPr>
          <w:shd w:val="clear" w:color="auto" w:fill="FFFFFF"/>
        </w:rPr>
        <w:t> </w:t>
      </w:r>
      <w:r w:rsidRPr="00D1410B">
        <w:rPr>
          <w:shd w:val="clear" w:color="auto" w:fill="FFFFFF"/>
        </w:rPr>
        <w:t xml:space="preserve">založených Jihočeským krajem </w:t>
      </w:r>
      <w:r w:rsidR="008A70B1" w:rsidRPr="00D1410B">
        <w:rPr>
          <w:shd w:val="clear" w:color="auto" w:fill="FFFFFF"/>
        </w:rPr>
        <w:t>z</w:t>
      </w:r>
      <w:r w:rsidR="00397C8E">
        <w:rPr>
          <w:shd w:val="clear" w:color="auto" w:fill="FFFFFF"/>
        </w:rPr>
        <w:t> </w:t>
      </w:r>
      <w:r w:rsidRPr="00D1410B">
        <w:rPr>
          <w:shd w:val="clear" w:color="auto" w:fill="FFFFFF"/>
        </w:rPr>
        <w:t xml:space="preserve">hlediska přístupnosti pro osoby </w:t>
      </w:r>
      <w:r w:rsidR="008A70B1" w:rsidRPr="00D1410B">
        <w:rPr>
          <w:shd w:val="clear" w:color="auto" w:fill="FFFFFF"/>
        </w:rPr>
        <w:t>s</w:t>
      </w:r>
      <w:r w:rsidR="00397C8E">
        <w:rPr>
          <w:shd w:val="clear" w:color="auto" w:fill="FFFFFF"/>
        </w:rPr>
        <w:t> </w:t>
      </w:r>
      <w:r w:rsidRPr="00D1410B">
        <w:rPr>
          <w:shd w:val="clear" w:color="auto" w:fill="FFFFFF"/>
        </w:rPr>
        <w:t xml:space="preserve">omezenou schopností pohybu </w:t>
      </w:r>
      <w:r w:rsidR="008A70B1" w:rsidRPr="00D1410B">
        <w:rPr>
          <w:shd w:val="clear" w:color="auto" w:fill="FFFFFF"/>
        </w:rPr>
        <w:t>a</w:t>
      </w:r>
      <w:r w:rsidR="00397C8E">
        <w:rPr>
          <w:shd w:val="clear" w:color="auto" w:fill="FFFFFF"/>
        </w:rPr>
        <w:t> </w:t>
      </w:r>
      <w:r w:rsidRPr="00D1410B">
        <w:rPr>
          <w:shd w:val="clear" w:color="auto" w:fill="FFFFFF"/>
        </w:rPr>
        <w:t xml:space="preserve">orientace </w:t>
      </w:r>
      <w:r w:rsidR="008A70B1" w:rsidRPr="00D1410B">
        <w:rPr>
          <w:shd w:val="clear" w:color="auto" w:fill="FFFFFF"/>
        </w:rPr>
        <w:t>a</w:t>
      </w:r>
      <w:r w:rsidR="00397C8E">
        <w:rPr>
          <w:shd w:val="clear" w:color="auto" w:fill="FFFFFF"/>
        </w:rPr>
        <w:t> </w:t>
      </w:r>
      <w:r w:rsidRPr="00D1410B">
        <w:rPr>
          <w:shd w:val="clear" w:color="auto" w:fill="FFFFFF"/>
        </w:rPr>
        <w:t xml:space="preserve">zjištěné nedostatky bránící pohybu </w:t>
      </w:r>
      <w:r w:rsidR="008A70B1" w:rsidRPr="00D1410B">
        <w:rPr>
          <w:shd w:val="clear" w:color="auto" w:fill="FFFFFF"/>
        </w:rPr>
        <w:t>a</w:t>
      </w:r>
      <w:r w:rsidR="00397C8E">
        <w:rPr>
          <w:shd w:val="clear" w:color="auto" w:fill="FFFFFF"/>
        </w:rPr>
        <w:t> </w:t>
      </w:r>
      <w:r w:rsidRPr="00D1410B">
        <w:rPr>
          <w:shd w:val="clear" w:color="auto" w:fill="FFFFFF"/>
        </w:rPr>
        <w:t>orientaci zdravotně postižených postupně odstraňovat.</w:t>
      </w:r>
    </w:p>
    <w:p w14:paraId="001031BB" w14:textId="03947748" w:rsidR="00352149" w:rsidRPr="00506696" w:rsidRDefault="00352149" w:rsidP="00BA320E">
      <w:pPr>
        <w:pStyle w:val="odpovednost"/>
      </w:pPr>
      <w:r w:rsidRPr="00506696">
        <w:t>Odpovědnost:</w:t>
      </w:r>
      <w:r w:rsidR="003B2F47">
        <w:tab/>
      </w:r>
      <w:r w:rsidRPr="00506696">
        <w:t xml:space="preserve">odbor regionálního rozvoje, územního plánování </w:t>
      </w:r>
      <w:r w:rsidR="00053C42">
        <w:t>a</w:t>
      </w:r>
      <w:r w:rsidRPr="00506696">
        <w:t xml:space="preserve"> stavebního řádu, </w:t>
      </w:r>
    </w:p>
    <w:p w14:paraId="085075C7" w14:textId="71B0B3AF" w:rsidR="00352149" w:rsidRPr="00506696" w:rsidRDefault="00352149" w:rsidP="003B2F47">
      <w:pPr>
        <w:pStyle w:val="odpovednost"/>
        <w:ind w:left="1983" w:firstLine="141"/>
      </w:pPr>
      <w:r w:rsidRPr="00506696">
        <w:t>odbor zdravotnictví</w:t>
      </w:r>
    </w:p>
    <w:p w14:paraId="11C31888" w14:textId="559EF1FB" w:rsidR="00352149" w:rsidRPr="00506696" w:rsidRDefault="00352149" w:rsidP="00BA320E">
      <w:pPr>
        <w:pStyle w:val="odpovednost"/>
      </w:pPr>
      <w:r w:rsidRPr="00506696">
        <w:t>Termín:</w:t>
      </w:r>
      <w:r w:rsidR="003B2F47">
        <w:tab/>
      </w:r>
      <w:r w:rsidRPr="00506696">
        <w:tab/>
        <w:t>průběžně</w:t>
      </w:r>
    </w:p>
    <w:p w14:paraId="3B27EF68" w14:textId="2B5E0FE1" w:rsidR="00F8470D" w:rsidRPr="00F8470D" w:rsidRDefault="00352149" w:rsidP="00BA320E">
      <w:pPr>
        <w:pStyle w:val="odpovednost"/>
      </w:pPr>
      <w:r w:rsidRPr="00506696">
        <w:t>Náklady:</w:t>
      </w:r>
      <w:r w:rsidRPr="00506696">
        <w:tab/>
      </w:r>
      <w:r w:rsidR="00AA51F5">
        <w:tab/>
      </w:r>
      <w:r w:rsidRPr="00506696">
        <w:t>dle rozpočtových možností kraje</w:t>
      </w:r>
    </w:p>
    <w:p w14:paraId="2443899F" w14:textId="132E4B33" w:rsidR="00BA320E" w:rsidRPr="005F6A8B" w:rsidRDefault="00352149" w:rsidP="005F6A8B">
      <w:pPr>
        <w:pStyle w:val="cislovani3"/>
      </w:pPr>
      <w:r w:rsidRPr="005F6A8B">
        <w:t xml:space="preserve">Pokračovat </w:t>
      </w:r>
      <w:r w:rsidR="008A70B1" w:rsidRPr="005F6A8B">
        <w:t>v</w:t>
      </w:r>
      <w:r w:rsidR="00397C8E">
        <w:t> </w:t>
      </w:r>
      <w:r w:rsidRPr="005F6A8B">
        <w:t>mapování objektů kulturních institucí</w:t>
      </w:r>
      <w:r w:rsidR="00397C8E">
        <w:t> </w:t>
      </w:r>
      <w:r w:rsidR="008A70B1" w:rsidRPr="005F6A8B">
        <w:t>z</w:t>
      </w:r>
      <w:r w:rsidR="00397C8E">
        <w:t> </w:t>
      </w:r>
      <w:r w:rsidRPr="005F6A8B">
        <w:t xml:space="preserve">hlediska přístupnosti pro osoby </w:t>
      </w:r>
      <w:r w:rsidR="008A70B1" w:rsidRPr="005F6A8B">
        <w:t>s</w:t>
      </w:r>
      <w:r w:rsidR="00397C8E">
        <w:t> </w:t>
      </w:r>
      <w:r w:rsidRPr="005F6A8B">
        <w:t xml:space="preserve">omezenou schopností pohybu </w:t>
      </w:r>
      <w:r w:rsidR="008A70B1" w:rsidRPr="005F6A8B">
        <w:t>a</w:t>
      </w:r>
      <w:r w:rsidR="00397C8E">
        <w:t> </w:t>
      </w:r>
      <w:r w:rsidRPr="005F6A8B">
        <w:t>orientace zřizovaných Jihočeským krajem</w:t>
      </w:r>
      <w:r w:rsidR="00397C8E">
        <w:t> </w:t>
      </w:r>
      <w:r w:rsidRPr="005F6A8B">
        <w:t>na jeho území.</w:t>
      </w:r>
    </w:p>
    <w:p w14:paraId="676193EA" w14:textId="7570078F" w:rsidR="00352149" w:rsidRPr="005F6A8B" w:rsidRDefault="00352149" w:rsidP="005F6A8B">
      <w:pPr>
        <w:pStyle w:val="odpovednost"/>
      </w:pPr>
      <w:r w:rsidRPr="005F6A8B">
        <w:t xml:space="preserve">Odpovědnost: odbor regionálního rozvoje, územního plánování </w:t>
      </w:r>
      <w:r w:rsidR="008A70B1" w:rsidRPr="005F6A8B">
        <w:t>a</w:t>
      </w:r>
      <w:r w:rsidRPr="005F6A8B">
        <w:t xml:space="preserve"> stavebního řádu</w:t>
      </w:r>
    </w:p>
    <w:p w14:paraId="25747152" w14:textId="370849E5" w:rsidR="00352149" w:rsidRPr="005F6A8B" w:rsidRDefault="00352149" w:rsidP="005F6A8B">
      <w:pPr>
        <w:pStyle w:val="odpovednost"/>
      </w:pPr>
      <w:r w:rsidRPr="005F6A8B">
        <w:t>Spolupráce:</w:t>
      </w:r>
      <w:r w:rsidR="003B2F47" w:rsidRPr="005F6A8B">
        <w:tab/>
      </w:r>
      <w:r w:rsidRPr="005F6A8B">
        <w:t>NIPI</w:t>
      </w:r>
    </w:p>
    <w:p w14:paraId="7F2C0D2F" w14:textId="598132E1" w:rsidR="00352149" w:rsidRPr="005F6A8B" w:rsidRDefault="00352149" w:rsidP="005F6A8B">
      <w:pPr>
        <w:pStyle w:val="odpovednost"/>
      </w:pPr>
      <w:r w:rsidRPr="005F6A8B">
        <w:t>Termín:</w:t>
      </w:r>
      <w:r w:rsidR="003B2F47" w:rsidRPr="005F6A8B">
        <w:tab/>
      </w:r>
      <w:r w:rsidR="003B2F47" w:rsidRPr="005F6A8B">
        <w:tab/>
      </w:r>
      <w:r w:rsidRPr="005F6A8B">
        <w:t>průběžně</w:t>
      </w:r>
    </w:p>
    <w:p w14:paraId="7C72F212" w14:textId="5293EC4D" w:rsidR="00352149" w:rsidRPr="005F6A8B" w:rsidRDefault="00352149" w:rsidP="005F6A8B">
      <w:pPr>
        <w:pStyle w:val="odpovednost"/>
      </w:pPr>
      <w:r w:rsidRPr="005F6A8B">
        <w:t>Náklady:</w:t>
      </w:r>
      <w:r w:rsidR="003B2F47" w:rsidRPr="005F6A8B">
        <w:tab/>
      </w:r>
      <w:r w:rsidR="00AA51F5">
        <w:tab/>
      </w:r>
      <w:r w:rsidRPr="005F6A8B">
        <w:t>dle rozpočtových možností kraje</w:t>
      </w:r>
    </w:p>
    <w:p w14:paraId="07CCD620" w14:textId="2A553AB9" w:rsidR="00F029A9" w:rsidRDefault="00352149" w:rsidP="004B7636">
      <w:pPr>
        <w:pStyle w:val="cislovani3"/>
      </w:pPr>
      <w:r w:rsidRPr="00BA320E">
        <w:t xml:space="preserve">Zachovat stávající dotační program „Podpora cestovního ruchu, opatření: Podpora budování infrastruktury cestovního ruchu </w:t>
      </w:r>
      <w:r w:rsidR="008A70B1" w:rsidRPr="00BA320E">
        <w:t>v</w:t>
      </w:r>
      <w:r w:rsidRPr="00BA320E">
        <w:t xml:space="preserve"> Jihočeském kraji“, který zohledňuje budování doprovodné infrastruktury pro hendikepované návštěvníky </w:t>
      </w:r>
      <w:r w:rsidR="008A70B1" w:rsidRPr="00BA320E">
        <w:t>a</w:t>
      </w:r>
      <w:r w:rsidRPr="00BA320E">
        <w:t xml:space="preserve"> zpřístupnění atraktivit cestovního ruchu všem (např. bezbariérové přístupy, sociální zázemí, odpočívadla, nájezdové rampy, navigační systémy pro sluchově </w:t>
      </w:r>
      <w:r w:rsidR="008A70B1" w:rsidRPr="00BA320E">
        <w:t>a</w:t>
      </w:r>
      <w:r w:rsidR="00397C8E">
        <w:t> </w:t>
      </w:r>
      <w:r w:rsidRPr="00BA320E">
        <w:t>zrakově postižené apod.)</w:t>
      </w:r>
    </w:p>
    <w:p w14:paraId="66B1457E" w14:textId="45E095AE" w:rsidR="00352149" w:rsidRPr="00D1410B" w:rsidRDefault="00352149" w:rsidP="00D1410B">
      <w:pPr>
        <w:pStyle w:val="odpovednost"/>
      </w:pPr>
      <w:r w:rsidRPr="00D1410B">
        <w:t>Odpovědnost:</w:t>
      </w:r>
      <w:r w:rsidRPr="00D1410B">
        <w:tab/>
        <w:t>odbor kancelář hejtmana, odbor evropských záležitostí</w:t>
      </w:r>
    </w:p>
    <w:p w14:paraId="39C3E783" w14:textId="641CF49A" w:rsidR="00352149" w:rsidRPr="00D1410B" w:rsidRDefault="00352149" w:rsidP="00D1410B">
      <w:pPr>
        <w:pStyle w:val="odpovednost"/>
      </w:pPr>
      <w:r w:rsidRPr="00D1410B">
        <w:t>Termín:</w:t>
      </w:r>
      <w:r w:rsidRPr="00D1410B">
        <w:tab/>
        <w:t xml:space="preserve"> </w:t>
      </w:r>
      <w:r w:rsidR="003B2F47" w:rsidRPr="00D1410B">
        <w:tab/>
      </w:r>
      <w:r w:rsidRPr="00D1410B">
        <w:t>průběžně</w:t>
      </w:r>
    </w:p>
    <w:p w14:paraId="59EA3826" w14:textId="30BB6481" w:rsidR="00F8470D" w:rsidRPr="00D1410B" w:rsidRDefault="00352149" w:rsidP="00D1410B">
      <w:pPr>
        <w:pStyle w:val="odpovednost"/>
      </w:pPr>
      <w:r w:rsidRPr="00D1410B">
        <w:t>Náklady:</w:t>
      </w:r>
      <w:r w:rsidRPr="00D1410B">
        <w:tab/>
      </w:r>
      <w:r w:rsidR="00AA51F5">
        <w:tab/>
      </w:r>
      <w:r w:rsidR="008A70B1" w:rsidRPr="00D1410B">
        <w:t>2 </w:t>
      </w:r>
      <w:r w:rsidRPr="00D1410B">
        <w:t>000 000 Kč ročně</w:t>
      </w:r>
    </w:p>
    <w:p w14:paraId="0D685C80" w14:textId="161D12E0" w:rsidR="00F029A9" w:rsidRDefault="00352149" w:rsidP="009534A7">
      <w:pPr>
        <w:pStyle w:val="cislovani3"/>
      </w:pPr>
      <w:r w:rsidRPr="00F029A9">
        <w:t xml:space="preserve">Turistické cíle </w:t>
      </w:r>
      <w:r w:rsidR="008A70B1" w:rsidRPr="00F029A9">
        <w:t>a</w:t>
      </w:r>
      <w:r w:rsidRPr="00F029A9">
        <w:t xml:space="preserve"> atraktivity cestovního ruchu zveřejněné na webových stránkách Jihočeské centrály cestovního ruchu doplnit informacemi </w:t>
      </w:r>
      <w:r w:rsidR="008A70B1" w:rsidRPr="00F029A9">
        <w:t>o</w:t>
      </w:r>
      <w:r w:rsidRPr="00F029A9">
        <w:t xml:space="preserve"> bezbariérovém přístupu pro osoby </w:t>
      </w:r>
      <w:r w:rsidR="008A70B1" w:rsidRPr="00F029A9">
        <w:t>s</w:t>
      </w:r>
      <w:r w:rsidRPr="00F029A9">
        <w:t xml:space="preserve"> omezenou schopností pohybu </w:t>
      </w:r>
      <w:r w:rsidR="008A70B1" w:rsidRPr="00F029A9">
        <w:t>a</w:t>
      </w:r>
      <w:r w:rsidRPr="00F029A9">
        <w:t xml:space="preserve"> orientace (např. odkaz na webové stránky správců turistických cílů </w:t>
      </w:r>
      <w:r w:rsidR="008A70B1" w:rsidRPr="00F029A9">
        <w:t>a</w:t>
      </w:r>
      <w:r w:rsidRPr="00F029A9">
        <w:t xml:space="preserve"> atraktivit obsahující potřebné údaje).</w:t>
      </w:r>
    </w:p>
    <w:p w14:paraId="190181C4" w14:textId="583F3F33" w:rsidR="00352149" w:rsidRPr="00DE3FCA" w:rsidRDefault="00352149" w:rsidP="00F029A9">
      <w:pPr>
        <w:pStyle w:val="odpovednost"/>
      </w:pPr>
      <w:r w:rsidRPr="00DE3FCA">
        <w:t>Od</w:t>
      </w:r>
      <w:r>
        <w:t>povědnost:</w:t>
      </w:r>
      <w:r>
        <w:tab/>
      </w:r>
      <w:r w:rsidRPr="00DE3FCA">
        <w:t>odbor kancelář hejtmana</w:t>
      </w:r>
      <w:r>
        <w:t xml:space="preserve">, </w:t>
      </w:r>
      <w:r w:rsidRPr="00DE3FCA">
        <w:t>Jihočeská centrála cestovního ruchu</w:t>
      </w:r>
    </w:p>
    <w:p w14:paraId="69DC0B1A" w14:textId="5D2A8D93" w:rsidR="00352149" w:rsidRPr="00DE3FCA" w:rsidRDefault="00352149" w:rsidP="00F029A9">
      <w:pPr>
        <w:pStyle w:val="odpovednost"/>
      </w:pPr>
      <w:r>
        <w:t>Termín.</w:t>
      </w:r>
      <w:r>
        <w:tab/>
      </w:r>
      <w:r w:rsidR="003B2F47">
        <w:tab/>
      </w:r>
      <w:r w:rsidRPr="00DE3FCA">
        <w:t>doplnění informací do konce roku 2023</w:t>
      </w:r>
    </w:p>
    <w:p w14:paraId="2E2353AA" w14:textId="3A57B0B5" w:rsidR="00352149" w:rsidRPr="00352149" w:rsidRDefault="00352149" w:rsidP="00D1410B">
      <w:pPr>
        <w:pStyle w:val="odpovednost"/>
        <w:rPr>
          <w:rFonts w:ascii="Arial" w:hAnsi="Arial"/>
          <w:color w:val="000000"/>
        </w:rPr>
      </w:pPr>
      <w:r>
        <w:t>Náklady:</w:t>
      </w:r>
      <w:r>
        <w:tab/>
      </w:r>
      <w:r w:rsidRPr="00DE3FCA">
        <w:t xml:space="preserve">bez nároku na finanční prostředky </w:t>
      </w:r>
      <w:r w:rsidR="008A70B1" w:rsidRPr="00DE3FCA">
        <w:t>z</w:t>
      </w:r>
      <w:r w:rsidRPr="00DE3FCA">
        <w:t xml:space="preserve"> rozpočtu kraje</w:t>
      </w:r>
    </w:p>
    <w:p w14:paraId="67EC82C9" w14:textId="205951D1" w:rsidR="00F029A9" w:rsidRPr="00D1410B" w:rsidRDefault="00352149" w:rsidP="00D1410B">
      <w:pPr>
        <w:pStyle w:val="cislovani3"/>
      </w:pPr>
      <w:r w:rsidRPr="00D1410B">
        <w:t xml:space="preserve">Finančně podpořit instalaci </w:t>
      </w:r>
      <w:proofErr w:type="spellStart"/>
      <w:r w:rsidRPr="00D1410B">
        <w:t>eurozámků</w:t>
      </w:r>
      <w:proofErr w:type="spellEnd"/>
      <w:r w:rsidRPr="00D1410B">
        <w:t xml:space="preserve"> na veřejně přístupných zařízeních na území kraje dle aktuálních potřeb.</w:t>
      </w:r>
    </w:p>
    <w:p w14:paraId="2105E6CF" w14:textId="657AFD63" w:rsidR="00352149" w:rsidRPr="00D1410B" w:rsidRDefault="00352149" w:rsidP="00D1410B">
      <w:pPr>
        <w:pStyle w:val="odpovednost"/>
      </w:pPr>
      <w:r w:rsidRPr="00D1410B">
        <w:t>Odpovědnost:</w:t>
      </w:r>
      <w:r w:rsidR="00F029A9" w:rsidRPr="00D1410B">
        <w:tab/>
      </w:r>
      <w:r w:rsidRPr="00D1410B">
        <w:t xml:space="preserve">odbor regionálního rozvoje, územního plánování </w:t>
      </w:r>
      <w:r w:rsidR="008A70B1" w:rsidRPr="00D1410B">
        <w:t>a</w:t>
      </w:r>
      <w:r w:rsidRPr="00D1410B">
        <w:t xml:space="preserve"> stavebního řádu </w:t>
      </w:r>
    </w:p>
    <w:p w14:paraId="7A7448D8" w14:textId="31F8A617" w:rsidR="00352149" w:rsidRPr="00D1410B" w:rsidRDefault="00352149" w:rsidP="00D1410B">
      <w:pPr>
        <w:pStyle w:val="odpovednost"/>
      </w:pPr>
      <w:r w:rsidRPr="00D1410B">
        <w:t>Spolupráce:</w:t>
      </w:r>
      <w:r w:rsidR="00F029A9" w:rsidRPr="00D1410B">
        <w:tab/>
      </w:r>
      <w:r w:rsidRPr="00D1410B">
        <w:t>NRZP ČR</w:t>
      </w:r>
    </w:p>
    <w:p w14:paraId="5A1B88C5" w14:textId="48427346" w:rsidR="00352149" w:rsidRPr="00D1410B" w:rsidRDefault="00352149" w:rsidP="00D1410B">
      <w:pPr>
        <w:pStyle w:val="odpovednost"/>
      </w:pPr>
      <w:r w:rsidRPr="00D1410B">
        <w:t>Termín:</w:t>
      </w:r>
      <w:r w:rsidR="00F029A9" w:rsidRPr="00D1410B">
        <w:tab/>
      </w:r>
      <w:r w:rsidR="00F029A9" w:rsidRPr="00D1410B">
        <w:tab/>
      </w:r>
      <w:r w:rsidRPr="00D1410B">
        <w:t>průběžně</w:t>
      </w:r>
    </w:p>
    <w:p w14:paraId="243D0DCD" w14:textId="200B70CC" w:rsidR="00F8470D" w:rsidRPr="00D1410B" w:rsidRDefault="00352149" w:rsidP="00D1410B">
      <w:pPr>
        <w:pStyle w:val="odpovednost"/>
      </w:pPr>
      <w:r w:rsidRPr="00D1410B">
        <w:t>Náklady:</w:t>
      </w:r>
      <w:r w:rsidR="00AA51F5">
        <w:tab/>
      </w:r>
      <w:r w:rsidRPr="00D1410B">
        <w:tab/>
        <w:t>dle rozpočtových možností kraje</w:t>
      </w:r>
    </w:p>
    <w:p w14:paraId="3BDDD5A1" w14:textId="77777777" w:rsidR="005F6A8B" w:rsidRDefault="005F6A8B">
      <w:pPr>
        <w:spacing w:before="0" w:after="0" w:line="240" w:lineRule="auto"/>
        <w:jc w:val="left"/>
        <w:rPr>
          <w:rFonts w:eastAsia="SimSun" w:cs="Arial"/>
          <w:kern w:val="1"/>
          <w:lang w:eastAsia="hi-IN" w:bidi="hi-IN"/>
        </w:rPr>
      </w:pPr>
      <w:r>
        <w:br w:type="page"/>
      </w:r>
    </w:p>
    <w:p w14:paraId="1CAE5182" w14:textId="6C2F9C7B" w:rsidR="009417F7" w:rsidRPr="00D1410B" w:rsidRDefault="00352149" w:rsidP="00D1410B">
      <w:pPr>
        <w:pStyle w:val="cislovani3"/>
      </w:pPr>
      <w:r w:rsidRPr="00D1410B">
        <w:lastRenderedPageBreak/>
        <w:t xml:space="preserve">Podpořit síť místních konzultačních středisek </w:t>
      </w:r>
      <w:r w:rsidR="008A70B1" w:rsidRPr="00D1410B">
        <w:t>v</w:t>
      </w:r>
      <w:r w:rsidRPr="00D1410B">
        <w:t xml:space="preserve"> rámci všech okresů Jihočeského kraje pro bezbariérovou přístupnost. Jejich prostřednictvím jsou poskytovány odborné konzultace </w:t>
      </w:r>
      <w:r w:rsidR="008A70B1" w:rsidRPr="00D1410B">
        <w:t>a</w:t>
      </w:r>
      <w:r w:rsidRPr="00D1410B">
        <w:t xml:space="preserve"> vydávána metodická stanoviska </w:t>
      </w:r>
      <w:r w:rsidR="008A70B1" w:rsidRPr="00D1410B">
        <w:t>k</w:t>
      </w:r>
      <w:r w:rsidR="00397C8E">
        <w:t> </w:t>
      </w:r>
      <w:r w:rsidRPr="00D1410B">
        <w:t xml:space="preserve">problematice bezbariérového užívání staveb pro účely správních řízení </w:t>
      </w:r>
      <w:r w:rsidR="008A70B1" w:rsidRPr="00D1410B">
        <w:t>o</w:t>
      </w:r>
      <w:r w:rsidRPr="00D1410B">
        <w:t xml:space="preserve"> povolení staveb </w:t>
      </w:r>
      <w:r w:rsidR="008A70B1" w:rsidRPr="00D1410B">
        <w:t>a</w:t>
      </w:r>
      <w:r w:rsidRPr="00D1410B">
        <w:t xml:space="preserve"> je poskytováno poradenství osobám se zdravotním postižením </w:t>
      </w:r>
      <w:r w:rsidR="008A70B1" w:rsidRPr="00D1410B">
        <w:t>o</w:t>
      </w:r>
      <w:r w:rsidRPr="00D1410B">
        <w:t xml:space="preserve"> možnostech </w:t>
      </w:r>
      <w:r w:rsidR="008A70B1" w:rsidRPr="00D1410B">
        <w:t>a</w:t>
      </w:r>
      <w:r w:rsidRPr="00D1410B">
        <w:t xml:space="preserve"> podmínkách bezbariérového užívání staveb včetně bezbariérových úprav bytů.</w:t>
      </w:r>
    </w:p>
    <w:p w14:paraId="4C661365" w14:textId="2CADBF3D" w:rsidR="00352149" w:rsidRPr="00DE3FCA" w:rsidRDefault="00352149" w:rsidP="009417F7">
      <w:pPr>
        <w:pStyle w:val="odpovednost"/>
      </w:pPr>
      <w:r w:rsidRPr="00DE3FCA">
        <w:t>Odpovědnost:</w:t>
      </w:r>
      <w:r w:rsidR="009417F7">
        <w:tab/>
      </w:r>
      <w:r w:rsidRPr="00DE3FCA">
        <w:t xml:space="preserve">odbor regionálního rozvoje, územního plánování </w:t>
      </w:r>
      <w:r w:rsidR="00225C21">
        <w:t>a</w:t>
      </w:r>
      <w:r w:rsidRPr="00DE3FCA">
        <w:t xml:space="preserve"> stavebního řádu</w:t>
      </w:r>
    </w:p>
    <w:p w14:paraId="0302EEEC" w14:textId="226EE8EE" w:rsidR="00352149" w:rsidRPr="00DE3FCA" w:rsidRDefault="00352149" w:rsidP="009417F7">
      <w:pPr>
        <w:pStyle w:val="odpovednost"/>
      </w:pPr>
      <w:r w:rsidRPr="00DE3FCA">
        <w:t>Spolupráce:</w:t>
      </w:r>
      <w:r w:rsidR="009417F7">
        <w:tab/>
      </w:r>
      <w:r w:rsidRPr="00DE3FCA">
        <w:t>NIPI ČR</w:t>
      </w:r>
    </w:p>
    <w:p w14:paraId="2294966C" w14:textId="0FB365AB" w:rsidR="00352149" w:rsidRDefault="00352149" w:rsidP="009417F7">
      <w:pPr>
        <w:pStyle w:val="odpovednost"/>
      </w:pPr>
      <w:r>
        <w:t>Termín:</w:t>
      </w:r>
      <w:r>
        <w:tab/>
      </w:r>
      <w:r w:rsidR="009417F7">
        <w:tab/>
      </w:r>
      <w:r>
        <w:t>průběžně</w:t>
      </w:r>
    </w:p>
    <w:p w14:paraId="0565A315" w14:textId="71F303F8" w:rsidR="00352149" w:rsidRDefault="00352149" w:rsidP="00D1410B">
      <w:pPr>
        <w:pStyle w:val="odpovednost"/>
        <w:rPr>
          <w:rFonts w:ascii="Arial" w:hAnsi="Arial" w:cs="Arial"/>
        </w:rPr>
      </w:pPr>
      <w:r w:rsidRPr="00DE3FCA">
        <w:t>Náklady:</w:t>
      </w:r>
      <w:r w:rsidR="009417F7">
        <w:tab/>
      </w:r>
      <w:r w:rsidR="00AA51F5">
        <w:tab/>
      </w:r>
      <w:r>
        <w:t>180</w:t>
      </w:r>
      <w:r w:rsidRPr="00DE3FCA">
        <w:t xml:space="preserve"> 000 Kč ročně</w:t>
      </w:r>
    </w:p>
    <w:p w14:paraId="272E211D" w14:textId="236F1F99" w:rsidR="00352149" w:rsidRPr="009417F7" w:rsidRDefault="00352149" w:rsidP="009417F7">
      <w:pPr>
        <w:pStyle w:val="Nadpis2"/>
      </w:pPr>
      <w:bookmarkStart w:id="8" w:name="_Toc74558703"/>
      <w:r w:rsidRPr="009417F7">
        <w:t>DOPRAVA</w:t>
      </w:r>
      <w:bookmarkEnd w:id="8"/>
      <w:r w:rsidRPr="009417F7">
        <w:t xml:space="preserve"> </w:t>
      </w:r>
    </w:p>
    <w:p w14:paraId="2FB93020" w14:textId="33F9BCE5" w:rsidR="00352149" w:rsidRDefault="00352149" w:rsidP="009417F7">
      <w:r w:rsidRPr="00955208">
        <w:rPr>
          <w:rFonts w:cs="Calibri"/>
        </w:rPr>
        <w:t>Dopravní systémy umožňují</w:t>
      </w:r>
      <w:r>
        <w:rPr>
          <w:rFonts w:cs="Calibri"/>
        </w:rPr>
        <w:t xml:space="preserve"> přesun osob za nejrůznějšími cíli </w:t>
      </w:r>
      <w:r w:rsidR="008A70B1">
        <w:rPr>
          <w:rFonts w:cs="Calibri"/>
        </w:rPr>
        <w:t>a</w:t>
      </w:r>
      <w:r w:rsidR="00397C8E">
        <w:rPr>
          <w:rFonts w:cs="Calibri"/>
        </w:rPr>
        <w:t> </w:t>
      </w:r>
      <w:r>
        <w:rPr>
          <w:rFonts w:cs="Calibri"/>
        </w:rPr>
        <w:t xml:space="preserve">jsou důležitým faktorem při naplňování lidských potřeb. </w:t>
      </w:r>
      <w:r>
        <w:t xml:space="preserve">Mít možnost cestovat </w:t>
      </w:r>
      <w:r w:rsidRPr="00F82875">
        <w:t xml:space="preserve">znamená pro </w:t>
      </w:r>
      <w:r>
        <w:t>OZP</w:t>
      </w:r>
      <w:r w:rsidRPr="00F82875">
        <w:t xml:space="preserve"> využívat zdroje </w:t>
      </w:r>
      <w:r w:rsidR="008A70B1" w:rsidRPr="00F82875">
        <w:t>a</w:t>
      </w:r>
      <w:r w:rsidR="00397C8E">
        <w:t> </w:t>
      </w:r>
      <w:r w:rsidRPr="00F82875">
        <w:t>služby</w:t>
      </w:r>
      <w:r>
        <w:t xml:space="preserve"> </w:t>
      </w:r>
      <w:r w:rsidRPr="00F82875">
        <w:t>společenského prostředí. Cestování do školy, do zaměstnání, za kulturou,</w:t>
      </w:r>
      <w:r>
        <w:t xml:space="preserve"> sportem, poznáním </w:t>
      </w:r>
      <w:r w:rsidR="008A70B1">
        <w:t>a </w:t>
      </w:r>
      <w:r w:rsidRPr="00F82875">
        <w:t xml:space="preserve">jinými aktivitami může významně přispět </w:t>
      </w:r>
      <w:r w:rsidR="008A70B1" w:rsidRPr="00F82875">
        <w:t>k</w:t>
      </w:r>
      <w:r w:rsidR="00397C8E">
        <w:t> </w:t>
      </w:r>
      <w:r w:rsidRPr="00F82875">
        <w:t>vyrovnávání</w:t>
      </w:r>
      <w:r>
        <w:t xml:space="preserve"> </w:t>
      </w:r>
      <w:r w:rsidRPr="00F82875">
        <w:t>příležitostí.</w:t>
      </w:r>
      <w:r>
        <w:t xml:space="preserve"> Kvalitní doprava musí však splňovat požadavky na přístupnost pro všechny typy zdravotního postižení. </w:t>
      </w:r>
      <w:r w:rsidRPr="00F82875">
        <w:t xml:space="preserve">Odstranění bariér </w:t>
      </w:r>
      <w:r w:rsidR="008A70B1" w:rsidRPr="00F82875">
        <w:t>v</w:t>
      </w:r>
      <w:r w:rsidR="00397C8E">
        <w:t> </w:t>
      </w:r>
      <w:r w:rsidRPr="00F82875">
        <w:t>dopravě je nejen podporou osob se zdravotním</w:t>
      </w:r>
      <w:r>
        <w:t xml:space="preserve"> </w:t>
      </w:r>
      <w:r w:rsidRPr="00F82875">
        <w:t xml:space="preserve">postižením, ale je přínosem také pro občany obecně. </w:t>
      </w:r>
    </w:p>
    <w:p w14:paraId="6E780640" w14:textId="4393BD40" w:rsidR="00352149" w:rsidRPr="00B70EDE" w:rsidRDefault="00352149" w:rsidP="00B70EDE">
      <w:pPr>
        <w:pStyle w:val="Standard"/>
      </w:pPr>
      <w:r w:rsidRPr="00B70EDE">
        <w:t xml:space="preserve">Oblast přístupnosti dopravy navazuje na článek </w:t>
      </w:r>
      <w:r w:rsidR="008A70B1" w:rsidRPr="00B70EDE">
        <w:t>9</w:t>
      </w:r>
      <w:r w:rsidRPr="00B70EDE">
        <w:t xml:space="preserve"> Úmluvy (viz text </w:t>
      </w:r>
      <w:r w:rsidR="008A70B1" w:rsidRPr="00B70EDE">
        <w:t>v</w:t>
      </w:r>
      <w:r w:rsidR="005F6A8B" w:rsidRPr="00B70EDE">
        <w:t xml:space="preserve"> </w:t>
      </w:r>
      <w:r w:rsidRPr="00B70EDE">
        <w:t xml:space="preserve">oblasti Přístupnost staveb </w:t>
      </w:r>
      <w:r w:rsidR="008A70B1" w:rsidRPr="00B70EDE">
        <w:t>a</w:t>
      </w:r>
      <w:r w:rsidRPr="00B70EDE">
        <w:t xml:space="preserve"> turistických cílů).</w:t>
      </w:r>
    </w:p>
    <w:p w14:paraId="0D94C229" w14:textId="598ADFEC" w:rsidR="00352149" w:rsidRPr="005819A1" w:rsidRDefault="00352149" w:rsidP="009417F7">
      <w:pPr>
        <w:pStyle w:val="pouitzkratky"/>
      </w:pPr>
      <w:r w:rsidRPr="005819A1">
        <w:t>Cíle</w:t>
      </w:r>
    </w:p>
    <w:p w14:paraId="1EE94A94" w14:textId="6EC3BBF4" w:rsidR="00352149" w:rsidRPr="00B70EDE" w:rsidRDefault="00352149" w:rsidP="003F3426">
      <w:pPr>
        <w:pStyle w:val="odrkypuntiky"/>
      </w:pPr>
      <w:r w:rsidRPr="00B70EDE">
        <w:t xml:space="preserve">Podporovat přístupnost veřejné dopravy </w:t>
      </w:r>
      <w:r w:rsidR="008A70B1" w:rsidRPr="00B70EDE">
        <w:t>a</w:t>
      </w:r>
      <w:r w:rsidR="00397C8E">
        <w:t> </w:t>
      </w:r>
      <w:r w:rsidRPr="00B70EDE">
        <w:t xml:space="preserve">dalších dopravních služeb pro osoby se zdravotním postižením. </w:t>
      </w:r>
    </w:p>
    <w:p w14:paraId="76DEE5A1" w14:textId="11A7EC80" w:rsidR="00352149" w:rsidRPr="00B70EDE" w:rsidRDefault="008A70B1" w:rsidP="003F3426">
      <w:pPr>
        <w:pStyle w:val="odrkypuntiky"/>
      </w:pPr>
      <w:r w:rsidRPr="00B70EDE">
        <w:t>K</w:t>
      </w:r>
      <w:r w:rsidR="00352149" w:rsidRPr="00B70EDE">
        <w:t xml:space="preserve"> budování bezbariérových tras využívat Národní rozvojový program mobility pro všechny, díky kterému má být zajištěno pokračování finanční podpory záměrů komplexních bezbariérových tras ve městech </w:t>
      </w:r>
      <w:r w:rsidRPr="00B70EDE">
        <w:t>a</w:t>
      </w:r>
      <w:r w:rsidR="00352149" w:rsidRPr="00B70EDE">
        <w:t xml:space="preserve"> obcích předkládaných </w:t>
      </w:r>
      <w:r w:rsidRPr="00B70EDE">
        <w:t>v</w:t>
      </w:r>
      <w:r w:rsidR="00352149" w:rsidRPr="00B70EDE">
        <w:t xml:space="preserve"> rámci tohoto programu.</w:t>
      </w:r>
    </w:p>
    <w:p w14:paraId="601C57D5" w14:textId="74A9C2AE" w:rsidR="00352149" w:rsidRPr="00B70EDE" w:rsidRDefault="00352149" w:rsidP="003F3426">
      <w:pPr>
        <w:pStyle w:val="odrkypuntiky"/>
      </w:pPr>
      <w:r w:rsidRPr="00B70EDE">
        <w:t xml:space="preserve">Posílit komunikační dovednosti </w:t>
      </w:r>
      <w:r w:rsidR="008A70B1" w:rsidRPr="00B70EDE">
        <w:t>a</w:t>
      </w:r>
      <w:r w:rsidR="00397C8E">
        <w:t> </w:t>
      </w:r>
      <w:r w:rsidRPr="00B70EDE">
        <w:t xml:space="preserve">zlepšení přístupu řidičů linkové osobní dopravy </w:t>
      </w:r>
      <w:r w:rsidR="008A70B1" w:rsidRPr="00B70EDE">
        <w:t>a </w:t>
      </w:r>
      <w:r w:rsidRPr="00B70EDE">
        <w:t xml:space="preserve">pracovníků veřejné drážní dopravy, kteří zajišťují dopravní obslužnost </w:t>
      </w:r>
      <w:r w:rsidR="008A70B1" w:rsidRPr="00B70EDE">
        <w:t>v</w:t>
      </w:r>
      <w:r w:rsidR="00397C8E">
        <w:t> </w:t>
      </w:r>
      <w:r w:rsidRPr="00B70EDE">
        <w:t>kraji, vůči osobám se zdravotním postižením při přepravě.</w:t>
      </w:r>
    </w:p>
    <w:p w14:paraId="6F0028C0" w14:textId="77777777" w:rsidR="00352149" w:rsidRDefault="00352149" w:rsidP="009417F7">
      <w:pPr>
        <w:pStyle w:val="pouitzkratky"/>
      </w:pPr>
      <w:r w:rsidRPr="00BE0912">
        <w:t xml:space="preserve">Opatření </w:t>
      </w:r>
    </w:p>
    <w:p w14:paraId="45C283BD" w14:textId="349F0B4B" w:rsidR="00352149" w:rsidRDefault="00352149" w:rsidP="00B70EDE">
      <w:pPr>
        <w:pStyle w:val="cislovani4"/>
      </w:pPr>
      <w:r w:rsidRPr="00ED1AFD">
        <w:t xml:space="preserve">Metodicky podporovat zapojení obcí na území Jihočeského kraje do „Národního rozvojového programu mobility pro všechny“, za účelem zpřístupnění dopravní infrastruktury osobám </w:t>
      </w:r>
      <w:r w:rsidR="008A70B1" w:rsidRPr="00ED1AFD">
        <w:t>s</w:t>
      </w:r>
      <w:r w:rsidR="00397C8E">
        <w:t> </w:t>
      </w:r>
      <w:r w:rsidRPr="00ED1AFD">
        <w:t xml:space="preserve">omezenými schopnostmi pohybu </w:t>
      </w:r>
      <w:r w:rsidR="008A70B1" w:rsidRPr="00ED1AFD">
        <w:t>a</w:t>
      </w:r>
      <w:r w:rsidR="00397C8E">
        <w:t> </w:t>
      </w:r>
      <w:r w:rsidRPr="00ED1AFD">
        <w:t xml:space="preserve">orientace. </w:t>
      </w:r>
    </w:p>
    <w:p w14:paraId="5244B783" w14:textId="792B6E97" w:rsidR="00352149" w:rsidRPr="00ED1AFD" w:rsidRDefault="00352149" w:rsidP="003B2F47">
      <w:pPr>
        <w:pStyle w:val="odpovednost"/>
      </w:pPr>
      <w:r w:rsidRPr="00ED1AFD">
        <w:t>Odpovědnost:</w:t>
      </w:r>
      <w:r w:rsidRPr="00ED1AFD">
        <w:tab/>
        <w:t xml:space="preserve">odbor regionálního rozvoje, územního plánování </w:t>
      </w:r>
      <w:r w:rsidR="008A70B1" w:rsidRPr="00ED1AFD">
        <w:t>a</w:t>
      </w:r>
      <w:r w:rsidRPr="00ED1AFD">
        <w:t xml:space="preserve"> stavebního řádu </w:t>
      </w:r>
    </w:p>
    <w:p w14:paraId="3140EBDD" w14:textId="74BDD83E" w:rsidR="00352149" w:rsidRPr="00ED1AFD" w:rsidRDefault="00352149" w:rsidP="003B2F47">
      <w:pPr>
        <w:pStyle w:val="odpovednost"/>
      </w:pPr>
      <w:r w:rsidRPr="00ED1AFD">
        <w:t xml:space="preserve">Spolupráce: </w:t>
      </w:r>
      <w:r w:rsidRPr="00ED1AFD">
        <w:tab/>
        <w:t xml:space="preserve">odbor dopravy </w:t>
      </w:r>
      <w:r w:rsidR="008A70B1" w:rsidRPr="00ED1AFD">
        <w:t>a</w:t>
      </w:r>
      <w:r w:rsidR="00397C8E">
        <w:t> </w:t>
      </w:r>
      <w:r w:rsidRPr="00ED1AFD">
        <w:t xml:space="preserve">silničního hospodářství, </w:t>
      </w:r>
    </w:p>
    <w:p w14:paraId="22A55DDF" w14:textId="12EC3456" w:rsidR="00352149" w:rsidRPr="00ED1AFD" w:rsidRDefault="00352149" w:rsidP="003B2F47">
      <w:pPr>
        <w:pStyle w:val="odpovednost"/>
      </w:pPr>
      <w:r w:rsidRPr="00ED1AFD">
        <w:t xml:space="preserve">Termín: </w:t>
      </w:r>
      <w:r w:rsidRPr="00ED1AFD">
        <w:tab/>
      </w:r>
      <w:r w:rsidR="00AA51F5">
        <w:tab/>
      </w:r>
      <w:r w:rsidRPr="00ED1AFD">
        <w:t>průběžně</w:t>
      </w:r>
    </w:p>
    <w:p w14:paraId="3D0EECA8" w14:textId="4B6C82C9" w:rsidR="00352149" w:rsidRPr="00ED1AFD" w:rsidRDefault="00352149" w:rsidP="003B2F47">
      <w:pPr>
        <w:pStyle w:val="odpovednost"/>
      </w:pPr>
      <w:r w:rsidRPr="00ED1AFD">
        <w:t>Náklady:</w:t>
      </w:r>
      <w:r w:rsidRPr="00ED1AFD">
        <w:tab/>
      </w:r>
      <w:r w:rsidR="00AA51F5">
        <w:tab/>
      </w:r>
      <w:r w:rsidRPr="00ED1AFD">
        <w:t xml:space="preserve">dle rozpočtových možností kraje </w:t>
      </w:r>
    </w:p>
    <w:p w14:paraId="026E5844" w14:textId="77777777" w:rsidR="00B70EDE" w:rsidRDefault="00B70EDE">
      <w:pPr>
        <w:spacing w:before="0" w:after="0" w:line="240" w:lineRule="auto"/>
        <w:jc w:val="left"/>
        <w:rPr>
          <w:rFonts w:cs="Calibri"/>
        </w:rPr>
      </w:pPr>
      <w:r>
        <w:br w:type="page"/>
      </w:r>
    </w:p>
    <w:p w14:paraId="27AD217A" w14:textId="149D7F5A" w:rsidR="00352149" w:rsidRDefault="00352149" w:rsidP="00B70EDE">
      <w:pPr>
        <w:pStyle w:val="cislovani4"/>
      </w:pPr>
      <w:r w:rsidRPr="00ED1AFD">
        <w:lastRenderedPageBreak/>
        <w:t xml:space="preserve">Při zajištění dopravní obslužnosti Jihočeského kraje důsledně zohledňovat bezbariérovost nových prostředků veřejné dopravy </w:t>
      </w:r>
      <w:r w:rsidR="008A70B1" w:rsidRPr="00ED1AFD">
        <w:t>a</w:t>
      </w:r>
      <w:r w:rsidRPr="00ED1AFD">
        <w:t xml:space="preserve"> zvyšovat podíl bezbariérových železničních vozů </w:t>
      </w:r>
      <w:r w:rsidR="008A70B1" w:rsidRPr="00ED1AFD">
        <w:t>a</w:t>
      </w:r>
      <w:r w:rsidRPr="00ED1AFD">
        <w:t xml:space="preserve"> autobusů na zajištění veřejné dopravy kraje. </w:t>
      </w:r>
    </w:p>
    <w:p w14:paraId="37EA0709" w14:textId="26037F5C" w:rsidR="00352149" w:rsidRPr="00ED1AFD" w:rsidRDefault="00352149" w:rsidP="003B2F47">
      <w:pPr>
        <w:pStyle w:val="odpovednost"/>
        <w:rPr>
          <w:strike/>
        </w:rPr>
      </w:pPr>
      <w:r w:rsidRPr="00ED1AFD">
        <w:t>Odpovědnost:</w:t>
      </w:r>
      <w:r w:rsidRPr="00ED1AFD">
        <w:tab/>
        <w:t xml:space="preserve">odbor dopravy </w:t>
      </w:r>
      <w:r w:rsidR="008A70B1" w:rsidRPr="00ED1AFD">
        <w:t>a</w:t>
      </w:r>
      <w:r w:rsidRPr="00ED1AFD">
        <w:t xml:space="preserve"> silničního hospodářství </w:t>
      </w:r>
    </w:p>
    <w:p w14:paraId="281CAEB6" w14:textId="77777777" w:rsidR="00352149" w:rsidRPr="00ED1AFD" w:rsidRDefault="00352149" w:rsidP="003B2F47">
      <w:pPr>
        <w:pStyle w:val="odpovednost"/>
      </w:pPr>
      <w:r w:rsidRPr="00ED1AFD">
        <w:t>Termín:</w:t>
      </w:r>
      <w:r w:rsidRPr="00ED1AFD">
        <w:tab/>
      </w:r>
      <w:r w:rsidRPr="00ED1AFD">
        <w:tab/>
        <w:t>průběžně</w:t>
      </w:r>
    </w:p>
    <w:p w14:paraId="6F675461" w14:textId="1CE24751" w:rsidR="00352149" w:rsidRPr="00ED1AFD" w:rsidRDefault="00352149" w:rsidP="003B2F47">
      <w:pPr>
        <w:pStyle w:val="odpovednost"/>
      </w:pPr>
      <w:r w:rsidRPr="00ED1AFD">
        <w:t>Náklady:</w:t>
      </w:r>
      <w:r w:rsidRPr="00ED1AFD">
        <w:tab/>
      </w:r>
      <w:r w:rsidR="00AA51F5">
        <w:tab/>
      </w:r>
      <w:r w:rsidRPr="00ED1AFD">
        <w:t>dle rozpočtu na dopravní obslužnost kraje</w:t>
      </w:r>
    </w:p>
    <w:p w14:paraId="77713B9B" w14:textId="0AF5A85B" w:rsidR="00352149" w:rsidRDefault="008A70B1" w:rsidP="00B70EDE">
      <w:pPr>
        <w:pStyle w:val="cislovani4"/>
      </w:pPr>
      <w:r w:rsidRPr="00ED1AFD">
        <w:t>V</w:t>
      </w:r>
      <w:r w:rsidR="00397C8E">
        <w:t> </w:t>
      </w:r>
      <w:r w:rsidR="00352149" w:rsidRPr="00ED1AFD">
        <w:t xml:space="preserve">rámci dotačních programů kraje podporovat projekty, které řeší </w:t>
      </w:r>
      <w:r w:rsidRPr="00ED1AFD">
        <w:t>i</w:t>
      </w:r>
      <w:r w:rsidR="00397C8E">
        <w:t> </w:t>
      </w:r>
      <w:r w:rsidR="00352149" w:rsidRPr="00ED1AFD">
        <w:t xml:space="preserve">zřizování bezpečnostních prvků na pozemních komunikacích </w:t>
      </w:r>
      <w:r w:rsidRPr="00ED1AFD">
        <w:t>s</w:t>
      </w:r>
      <w:r w:rsidR="00397C8E">
        <w:t> </w:t>
      </w:r>
      <w:r w:rsidR="00352149" w:rsidRPr="00ED1AFD">
        <w:t xml:space="preserve">cílem zřídit bezbariérové přechody pro chodce </w:t>
      </w:r>
      <w:r w:rsidRPr="00ED1AFD">
        <w:t>a</w:t>
      </w:r>
      <w:r w:rsidR="00397C8E">
        <w:t> </w:t>
      </w:r>
      <w:r w:rsidR="00352149" w:rsidRPr="00ED1AFD">
        <w:t>zvýšit jejich bezpečnost.</w:t>
      </w:r>
    </w:p>
    <w:p w14:paraId="5BBF2C3E" w14:textId="781B841F" w:rsidR="00E56B91" w:rsidRDefault="00352149" w:rsidP="00E56B91">
      <w:pPr>
        <w:pStyle w:val="odpovednost"/>
        <w:ind w:left="2124" w:hanging="1557"/>
      </w:pPr>
      <w:r w:rsidRPr="00ED1AFD">
        <w:t>Odpovědnost:</w:t>
      </w:r>
      <w:r w:rsidRPr="00ED1AFD">
        <w:tab/>
        <w:t xml:space="preserve">odbor dopravy </w:t>
      </w:r>
      <w:r w:rsidR="008A70B1" w:rsidRPr="00ED1AFD">
        <w:t>a</w:t>
      </w:r>
      <w:r w:rsidRPr="00ED1AFD">
        <w:t xml:space="preserve"> silničního hospodářství</w:t>
      </w:r>
      <w:r w:rsidR="003B2F47">
        <w:t xml:space="preserve"> </w:t>
      </w:r>
    </w:p>
    <w:p w14:paraId="3B7BCDDC" w14:textId="6DAE88B3" w:rsidR="00352149" w:rsidRPr="00ED1AFD" w:rsidRDefault="00352149" w:rsidP="00E56B91">
      <w:pPr>
        <w:pStyle w:val="odpovednost"/>
        <w:ind w:left="2124"/>
      </w:pPr>
      <w:r w:rsidRPr="00ED1AFD">
        <w:t>odbor evropských záležitostí</w:t>
      </w:r>
    </w:p>
    <w:p w14:paraId="179547FE" w14:textId="77777777" w:rsidR="00352149" w:rsidRPr="00ED1AFD" w:rsidRDefault="00352149" w:rsidP="003B2F47">
      <w:pPr>
        <w:pStyle w:val="odpovednost"/>
      </w:pPr>
      <w:r w:rsidRPr="00ED1AFD">
        <w:t>Termín:</w:t>
      </w:r>
      <w:r w:rsidRPr="00ED1AFD">
        <w:tab/>
      </w:r>
      <w:r w:rsidRPr="00ED1AFD">
        <w:tab/>
        <w:t>průběžně</w:t>
      </w:r>
    </w:p>
    <w:p w14:paraId="54F7914C" w14:textId="77777777" w:rsidR="00352149" w:rsidRPr="00ED1AFD" w:rsidRDefault="00352149" w:rsidP="003B2F47">
      <w:pPr>
        <w:pStyle w:val="odpovednost"/>
      </w:pPr>
      <w:r w:rsidRPr="00ED1AFD">
        <w:t xml:space="preserve">Náklady: </w:t>
      </w:r>
      <w:r w:rsidRPr="00ED1AFD">
        <w:tab/>
        <w:t>dle rozpočtových možností kraje</w:t>
      </w:r>
    </w:p>
    <w:p w14:paraId="7EEBAC3E" w14:textId="0654A3C6" w:rsidR="00352149" w:rsidRDefault="00352149" w:rsidP="00B70EDE">
      <w:pPr>
        <w:pStyle w:val="cislovani4"/>
      </w:pPr>
      <w:r w:rsidRPr="00ED1AFD">
        <w:t xml:space="preserve">Zajišťovat označení nízkopodlažních vozidel </w:t>
      </w:r>
      <w:r w:rsidR="008A70B1" w:rsidRPr="00ED1AFD">
        <w:t>a</w:t>
      </w:r>
      <w:r w:rsidRPr="00ED1AFD">
        <w:t xml:space="preserve"> bezbariérových zastávek </w:t>
      </w:r>
      <w:r w:rsidR="008A70B1" w:rsidRPr="00ED1AFD">
        <w:t>a</w:t>
      </w:r>
      <w:r w:rsidRPr="00ED1AFD">
        <w:t xml:space="preserve"> stanic </w:t>
      </w:r>
      <w:r w:rsidR="008A70B1" w:rsidRPr="00ED1AFD">
        <w:t>v</w:t>
      </w:r>
      <w:r w:rsidR="00225C21">
        <w:t> </w:t>
      </w:r>
      <w:r w:rsidRPr="00ED1AFD">
        <w:t xml:space="preserve">jízdních řádech schvalovaných Odborem dopravy </w:t>
      </w:r>
      <w:r w:rsidR="008A70B1" w:rsidRPr="00ED1AFD">
        <w:t>a</w:t>
      </w:r>
      <w:r w:rsidRPr="00ED1AFD">
        <w:t xml:space="preserve"> silničního hospodářství Jihočeského kraje.</w:t>
      </w:r>
    </w:p>
    <w:p w14:paraId="323BB3FF" w14:textId="131BC11A" w:rsidR="00352149" w:rsidRPr="00ED1AFD" w:rsidRDefault="00352149" w:rsidP="003B2F47">
      <w:pPr>
        <w:pStyle w:val="odpovednost"/>
      </w:pPr>
      <w:r w:rsidRPr="00ED1AFD">
        <w:t>Odpovědnost</w:t>
      </w:r>
      <w:r w:rsidRPr="00ED1AFD">
        <w:rPr>
          <w:color w:val="000000"/>
        </w:rPr>
        <w:t>:</w:t>
      </w:r>
      <w:r w:rsidRPr="00ED1AFD">
        <w:rPr>
          <w:color w:val="000000"/>
        </w:rPr>
        <w:tab/>
      </w:r>
      <w:r w:rsidRPr="00ED1AFD">
        <w:t xml:space="preserve">odbor dopravy </w:t>
      </w:r>
      <w:r w:rsidR="008A70B1" w:rsidRPr="00ED1AFD">
        <w:t>a</w:t>
      </w:r>
      <w:r w:rsidRPr="00ED1AFD">
        <w:t xml:space="preserve"> silničního hospodářství</w:t>
      </w:r>
    </w:p>
    <w:p w14:paraId="3774FFA6" w14:textId="77777777" w:rsidR="00352149" w:rsidRPr="00ED1AFD" w:rsidRDefault="00352149" w:rsidP="003B2F47">
      <w:pPr>
        <w:pStyle w:val="odpovednost"/>
      </w:pPr>
      <w:r w:rsidRPr="00ED1AFD">
        <w:t>Termín:</w:t>
      </w:r>
      <w:r w:rsidRPr="00ED1AFD">
        <w:tab/>
      </w:r>
      <w:r w:rsidRPr="00ED1AFD">
        <w:tab/>
        <w:t>průběžně</w:t>
      </w:r>
    </w:p>
    <w:p w14:paraId="1E805E1F" w14:textId="2FD6B04A" w:rsidR="00352149" w:rsidRPr="00ED1AFD" w:rsidRDefault="00352149" w:rsidP="003B2F47">
      <w:pPr>
        <w:pStyle w:val="odpovednost"/>
      </w:pPr>
      <w:r w:rsidRPr="00ED1AFD">
        <w:t>Náklady:</w:t>
      </w:r>
      <w:r w:rsidRPr="00ED1AFD">
        <w:tab/>
      </w:r>
      <w:r w:rsidR="00AA51F5">
        <w:tab/>
      </w:r>
      <w:r w:rsidRPr="00ED1AFD">
        <w:t xml:space="preserve">bez nároku na finanční prostředky </w:t>
      </w:r>
      <w:r w:rsidR="008A70B1" w:rsidRPr="00ED1AFD">
        <w:t>z</w:t>
      </w:r>
      <w:r w:rsidR="00225C21">
        <w:t xml:space="preserve"> </w:t>
      </w:r>
      <w:r w:rsidRPr="00ED1AFD">
        <w:t>rozpočtu kraje</w:t>
      </w:r>
    </w:p>
    <w:p w14:paraId="5E906080" w14:textId="2C163F22" w:rsidR="00352149" w:rsidRDefault="00352149" w:rsidP="00B70EDE">
      <w:pPr>
        <w:pStyle w:val="cislovani4"/>
      </w:pPr>
      <w:r w:rsidRPr="00ED1AFD">
        <w:t xml:space="preserve">Rozšířit provoz </w:t>
      </w:r>
      <w:r w:rsidR="008A70B1" w:rsidRPr="00ED1AFD">
        <w:t>a</w:t>
      </w:r>
      <w:r w:rsidR="00397C8E">
        <w:t> </w:t>
      </w:r>
      <w:r w:rsidRPr="00ED1AFD">
        <w:t xml:space="preserve">územní rozsah Centrálního dispečinku Integrovaného dopravního systému pro dopravu </w:t>
      </w:r>
      <w:r w:rsidR="008A70B1" w:rsidRPr="00ED1AFD">
        <w:t>v</w:t>
      </w:r>
      <w:r w:rsidR="00397C8E">
        <w:t> </w:t>
      </w:r>
      <w:r w:rsidRPr="00ED1AFD">
        <w:t>Jihočeském kraji.</w:t>
      </w:r>
    </w:p>
    <w:p w14:paraId="63D307F5" w14:textId="260F4402" w:rsidR="00352149" w:rsidRPr="00ED1AFD" w:rsidRDefault="00352149" w:rsidP="003B2F47">
      <w:pPr>
        <w:pStyle w:val="odpovednost"/>
      </w:pPr>
      <w:r w:rsidRPr="00ED1AFD">
        <w:t xml:space="preserve">Odpovědnost: </w:t>
      </w:r>
      <w:r w:rsidRPr="00ED1AFD">
        <w:tab/>
        <w:t xml:space="preserve">odbor dopravy </w:t>
      </w:r>
      <w:r w:rsidR="008A70B1" w:rsidRPr="00ED1AFD">
        <w:t>a</w:t>
      </w:r>
      <w:r w:rsidR="00397C8E">
        <w:t> </w:t>
      </w:r>
      <w:r w:rsidRPr="00ED1AFD">
        <w:t>silničního hospodářství, JIKORD</w:t>
      </w:r>
    </w:p>
    <w:p w14:paraId="31E52CB4" w14:textId="77777777" w:rsidR="00352149" w:rsidRPr="00ED1AFD" w:rsidRDefault="00352149" w:rsidP="003B2F47">
      <w:pPr>
        <w:pStyle w:val="odpovednost"/>
      </w:pPr>
      <w:r w:rsidRPr="00ED1AFD">
        <w:t>Termín:</w:t>
      </w:r>
      <w:r w:rsidRPr="00ED1AFD">
        <w:tab/>
      </w:r>
      <w:r w:rsidRPr="00ED1AFD">
        <w:tab/>
        <w:t>průběžně</w:t>
      </w:r>
    </w:p>
    <w:p w14:paraId="3FF0C20B" w14:textId="5A35D3C2" w:rsidR="00352149" w:rsidRPr="00ED1AFD" w:rsidRDefault="00352149" w:rsidP="003B2F47">
      <w:pPr>
        <w:pStyle w:val="odpovednost"/>
        <w:rPr>
          <w:rFonts w:cs="Arial"/>
        </w:rPr>
      </w:pPr>
      <w:r w:rsidRPr="00ED1AFD">
        <w:t>Náklady:</w:t>
      </w:r>
      <w:r w:rsidRPr="00ED1AFD">
        <w:tab/>
      </w:r>
      <w:r w:rsidR="00AA51F5">
        <w:tab/>
      </w:r>
      <w:r w:rsidRPr="00ED1AFD">
        <w:rPr>
          <w:rFonts w:cs="Arial"/>
        </w:rPr>
        <w:t xml:space="preserve">bez nároku na finanční prostředky </w:t>
      </w:r>
      <w:r w:rsidR="008A70B1" w:rsidRPr="00ED1AFD">
        <w:rPr>
          <w:rFonts w:cs="Arial"/>
        </w:rPr>
        <w:t>z</w:t>
      </w:r>
      <w:r w:rsidRPr="00ED1AFD">
        <w:rPr>
          <w:rFonts w:cs="Arial"/>
        </w:rPr>
        <w:t xml:space="preserve"> rozpočtu kraje</w:t>
      </w:r>
    </w:p>
    <w:p w14:paraId="46820471" w14:textId="1F647560" w:rsidR="00352149" w:rsidRDefault="00352149" w:rsidP="00B70EDE">
      <w:pPr>
        <w:pStyle w:val="cislovani4"/>
      </w:pPr>
      <w:r w:rsidRPr="00ED1AFD">
        <w:t xml:space="preserve">Podporovat proškolování zaměstnanců veřejných dopravců (zejména řidičů) </w:t>
      </w:r>
      <w:r w:rsidR="008A70B1" w:rsidRPr="00ED1AFD">
        <w:t>v</w:t>
      </w:r>
      <w:r w:rsidR="008A70B1">
        <w:t> </w:t>
      </w:r>
      <w:r w:rsidRPr="00ED1AFD">
        <w:t xml:space="preserve">komunikačních dovednostech, dodržování základních zásad </w:t>
      </w:r>
      <w:r w:rsidR="008A70B1" w:rsidRPr="00ED1AFD">
        <w:t>a</w:t>
      </w:r>
      <w:r w:rsidR="00397C8E">
        <w:t> </w:t>
      </w:r>
      <w:r w:rsidRPr="00ED1AFD">
        <w:t xml:space="preserve">pravidel přístupu </w:t>
      </w:r>
      <w:r w:rsidR="008A70B1" w:rsidRPr="00ED1AFD">
        <w:t>k</w:t>
      </w:r>
      <w:r w:rsidR="00397C8E">
        <w:t> </w:t>
      </w:r>
      <w:r w:rsidRPr="00ED1AFD">
        <w:t xml:space="preserve">OZP, ve znalosti práv těchto osob ve vztahu </w:t>
      </w:r>
      <w:r w:rsidR="008A70B1" w:rsidRPr="00ED1AFD">
        <w:t>k</w:t>
      </w:r>
      <w:r w:rsidR="00397C8E">
        <w:t> </w:t>
      </w:r>
      <w:r w:rsidRPr="00ED1AFD">
        <w:t xml:space="preserve">přepravě </w:t>
      </w:r>
      <w:r w:rsidR="008A70B1" w:rsidRPr="00ED1AFD">
        <w:t>v</w:t>
      </w:r>
      <w:r w:rsidR="00397C8E">
        <w:t> </w:t>
      </w:r>
      <w:r w:rsidRPr="00ED1AFD">
        <w:t>prostředcích hromadné dopravy.</w:t>
      </w:r>
    </w:p>
    <w:p w14:paraId="04F13C12" w14:textId="3819BAEF" w:rsidR="00352149" w:rsidRPr="00ED1AFD" w:rsidRDefault="00352149" w:rsidP="003B2F47">
      <w:pPr>
        <w:pStyle w:val="odpovednost"/>
      </w:pPr>
      <w:r w:rsidRPr="00ED1AFD">
        <w:t>Odpovědnost:</w:t>
      </w:r>
      <w:r w:rsidRPr="00ED1AFD">
        <w:tab/>
        <w:t xml:space="preserve">odbor dopravy </w:t>
      </w:r>
      <w:r w:rsidR="008A70B1" w:rsidRPr="00ED1AFD">
        <w:t>a</w:t>
      </w:r>
      <w:r w:rsidRPr="00ED1AFD">
        <w:t xml:space="preserve"> silničního hospodářství, JIKORD</w:t>
      </w:r>
    </w:p>
    <w:p w14:paraId="359A29EC" w14:textId="77777777" w:rsidR="00352149" w:rsidRPr="00ED1AFD" w:rsidRDefault="00352149" w:rsidP="003B2F47">
      <w:pPr>
        <w:pStyle w:val="odpovednost"/>
      </w:pPr>
      <w:r w:rsidRPr="00ED1AFD">
        <w:t>Termín:</w:t>
      </w:r>
      <w:r w:rsidRPr="00ED1AFD">
        <w:tab/>
      </w:r>
      <w:r w:rsidRPr="00ED1AFD">
        <w:tab/>
        <w:t>průběžně</w:t>
      </w:r>
    </w:p>
    <w:p w14:paraId="76472317" w14:textId="5E09A140" w:rsidR="00352149" w:rsidRPr="00ED1AFD" w:rsidRDefault="00352149" w:rsidP="003B2F47">
      <w:pPr>
        <w:pStyle w:val="odpovednost"/>
        <w:rPr>
          <w:rFonts w:cs="Arial"/>
        </w:rPr>
      </w:pPr>
      <w:r w:rsidRPr="00ED1AFD">
        <w:t>Náklady:</w:t>
      </w:r>
      <w:r w:rsidRPr="00ED1AFD">
        <w:tab/>
      </w:r>
      <w:r w:rsidR="00AA51F5">
        <w:tab/>
      </w:r>
      <w:r w:rsidRPr="00ED1AFD">
        <w:rPr>
          <w:rFonts w:cs="Arial"/>
        </w:rPr>
        <w:t xml:space="preserve">bez nároku na finanční prostředky </w:t>
      </w:r>
      <w:r w:rsidR="008A70B1" w:rsidRPr="00ED1AFD">
        <w:rPr>
          <w:rFonts w:cs="Arial"/>
        </w:rPr>
        <w:t>z</w:t>
      </w:r>
      <w:r w:rsidRPr="00ED1AFD">
        <w:rPr>
          <w:rFonts w:cs="Arial"/>
        </w:rPr>
        <w:t xml:space="preserve"> rozpočtu kraje</w:t>
      </w:r>
    </w:p>
    <w:p w14:paraId="5E5D7FDA" w14:textId="0ACE9ADE" w:rsidR="00352149" w:rsidRDefault="00352149" w:rsidP="00B70EDE">
      <w:pPr>
        <w:pStyle w:val="cislovani4"/>
      </w:pPr>
      <w:r w:rsidRPr="00ED1AFD">
        <w:t xml:space="preserve">Zřídit na webových stránkách JIKORD sekci „Bezbariérová doprava“ pro zveřejňování informací </w:t>
      </w:r>
      <w:r w:rsidR="008A70B1" w:rsidRPr="00ED1AFD">
        <w:t>o</w:t>
      </w:r>
      <w:r w:rsidR="00397C8E">
        <w:t> </w:t>
      </w:r>
      <w:r w:rsidRPr="00ED1AFD">
        <w:t xml:space="preserve">bezbariérové dopravě ve veřejné linkové </w:t>
      </w:r>
      <w:r w:rsidR="008A70B1" w:rsidRPr="00ED1AFD">
        <w:t>a</w:t>
      </w:r>
      <w:r w:rsidR="00397C8E">
        <w:t> </w:t>
      </w:r>
      <w:r w:rsidRPr="00ED1AFD">
        <w:t>drážní dopravě.</w:t>
      </w:r>
    </w:p>
    <w:p w14:paraId="43FEC3FC" w14:textId="55EA648D" w:rsidR="00352149" w:rsidRPr="00ED1AFD" w:rsidRDefault="00352149" w:rsidP="003B2F47">
      <w:pPr>
        <w:pStyle w:val="odpovednost"/>
      </w:pPr>
      <w:r w:rsidRPr="00ED1AFD">
        <w:t>Odpovědnost:</w:t>
      </w:r>
      <w:r w:rsidRPr="00ED1AFD">
        <w:tab/>
        <w:t xml:space="preserve">odbor dopravy </w:t>
      </w:r>
      <w:r w:rsidR="00225C21">
        <w:t>a</w:t>
      </w:r>
      <w:r w:rsidRPr="00ED1AFD">
        <w:t xml:space="preserve"> silničního hospodářství, JIKORD</w:t>
      </w:r>
    </w:p>
    <w:p w14:paraId="1FB162B5" w14:textId="77777777" w:rsidR="00352149" w:rsidRPr="00ED1AFD" w:rsidRDefault="00352149" w:rsidP="003B2F47">
      <w:pPr>
        <w:pStyle w:val="odpovednost"/>
      </w:pPr>
      <w:r w:rsidRPr="00ED1AFD">
        <w:t>Termín:</w:t>
      </w:r>
      <w:r w:rsidRPr="00ED1AFD">
        <w:tab/>
      </w:r>
      <w:r w:rsidRPr="00ED1AFD">
        <w:tab/>
        <w:t>průběžně</w:t>
      </w:r>
    </w:p>
    <w:p w14:paraId="73246A28" w14:textId="327C040B" w:rsidR="00352149" w:rsidRDefault="00352149" w:rsidP="003B2F47">
      <w:pPr>
        <w:pStyle w:val="odpovednost"/>
        <w:rPr>
          <w:rFonts w:cs="Arial"/>
        </w:rPr>
      </w:pPr>
      <w:r w:rsidRPr="00ED1AFD">
        <w:t>Náklady:</w:t>
      </w:r>
      <w:r w:rsidRPr="00ED1AFD">
        <w:tab/>
      </w:r>
      <w:r w:rsidR="00AA51F5">
        <w:tab/>
      </w:r>
      <w:r w:rsidRPr="00ED1AFD">
        <w:rPr>
          <w:rFonts w:cs="Arial"/>
        </w:rPr>
        <w:t xml:space="preserve">bez nároku na finanční prostředky </w:t>
      </w:r>
      <w:r w:rsidR="008A70B1" w:rsidRPr="00ED1AFD">
        <w:rPr>
          <w:rFonts w:cs="Arial"/>
        </w:rPr>
        <w:t>z</w:t>
      </w:r>
      <w:r w:rsidRPr="00ED1AFD">
        <w:rPr>
          <w:rFonts w:cs="Arial"/>
        </w:rPr>
        <w:t xml:space="preserve"> rozpočtu kraje</w:t>
      </w:r>
    </w:p>
    <w:p w14:paraId="1ED0E9C2" w14:textId="77777777" w:rsidR="00352149" w:rsidRDefault="00352149" w:rsidP="00352149">
      <w:pPr>
        <w:widowControl w:val="0"/>
        <w:autoSpaceDE w:val="0"/>
        <w:autoSpaceDN w:val="0"/>
        <w:adjustRightInd w:val="0"/>
        <w:spacing w:after="0" w:line="240" w:lineRule="auto"/>
        <w:ind w:left="-170"/>
        <w:rPr>
          <w:rFonts w:ascii="Arial" w:hAnsi="Arial" w:cs="Arial"/>
        </w:rPr>
      </w:pPr>
    </w:p>
    <w:p w14:paraId="094C5CC6" w14:textId="77777777" w:rsidR="00B70EDE" w:rsidRDefault="00B70EDE">
      <w:pPr>
        <w:spacing w:before="0" w:after="0" w:line="240" w:lineRule="auto"/>
        <w:jc w:val="left"/>
        <w:rPr>
          <w:rFonts w:ascii="DejaVu Sans" w:eastAsiaTheme="majorEastAsia" w:hAnsi="DejaVu Sans" w:cstheme="majorBidi"/>
          <w:color w:val="212579"/>
          <w:sz w:val="28"/>
          <w:szCs w:val="26"/>
        </w:rPr>
      </w:pPr>
      <w:r>
        <w:br w:type="page"/>
      </w:r>
    </w:p>
    <w:p w14:paraId="4FA47D4F" w14:textId="5F3A79F4" w:rsidR="00352149" w:rsidRPr="003B2F47" w:rsidRDefault="00403E7A" w:rsidP="003B2F47">
      <w:pPr>
        <w:pStyle w:val="Nadpis2"/>
      </w:pPr>
      <w:bookmarkStart w:id="9" w:name="_Toc74558704"/>
      <w:r>
        <w:lastRenderedPageBreak/>
        <w:t xml:space="preserve">VZDĚLÁVÁNÍ </w:t>
      </w:r>
      <w:r w:rsidR="008A70B1">
        <w:t>A</w:t>
      </w:r>
      <w:r>
        <w:t xml:space="preserve"> ŠKOLSTVÍ</w:t>
      </w:r>
      <w:bookmarkEnd w:id="9"/>
      <w:r>
        <w:t xml:space="preserve"> </w:t>
      </w:r>
    </w:p>
    <w:p w14:paraId="341E6E0A" w14:textId="393E0B1F" w:rsidR="00B83646" w:rsidRDefault="00352149" w:rsidP="00B70EDE">
      <w:pPr>
        <w:pStyle w:val="Standard"/>
      </w:pPr>
      <w:r w:rsidRPr="00866E04">
        <w:t xml:space="preserve">Tato část navazuje na článek 24 Úmluvy </w:t>
      </w:r>
      <w:r w:rsidR="00E56B91">
        <w:t>– V</w:t>
      </w:r>
      <w:r w:rsidRPr="00866E04">
        <w:t xml:space="preserve">zdělávání, který se týká práva na vzdělání bez diskriminace </w:t>
      </w:r>
      <w:r w:rsidR="008A70B1" w:rsidRPr="00866E04">
        <w:t>a</w:t>
      </w:r>
      <w:r w:rsidRPr="00866E04">
        <w:t xml:space="preserve"> na základě rovných příležitostí, což znamená podporovat inkluzivní vzdělávání, poskytovat přiměřenou úpravu </w:t>
      </w:r>
      <w:r w:rsidR="008A70B1" w:rsidRPr="00866E04">
        <w:t>a</w:t>
      </w:r>
      <w:r w:rsidR="00397C8E">
        <w:t> </w:t>
      </w:r>
      <w:r w:rsidRPr="00866E04">
        <w:t xml:space="preserve">pomoc dle individuálních potřeb, aby osoby se zdravotním postižením mohly plně rozvíjet svůj potenciál, nadání, kreativitu </w:t>
      </w:r>
      <w:r w:rsidR="008A70B1" w:rsidRPr="00866E04">
        <w:t>a</w:t>
      </w:r>
      <w:r w:rsidRPr="00866E04">
        <w:t xml:space="preserve"> účinně se tak zapojily do života ve společnosti.</w:t>
      </w:r>
    </w:p>
    <w:p w14:paraId="5D0BA90B" w14:textId="3FBD3B8D" w:rsidR="00352149" w:rsidRPr="002456FC" w:rsidRDefault="00352149" w:rsidP="003B2F47">
      <w:pPr>
        <w:pStyle w:val="pouitzkratky"/>
      </w:pPr>
      <w:r w:rsidRPr="00866E04">
        <w:t>Cíle</w:t>
      </w:r>
    </w:p>
    <w:p w14:paraId="236104C2" w14:textId="47FA0BED" w:rsidR="00352149" w:rsidRPr="003B2F47" w:rsidRDefault="00352149" w:rsidP="003F3426">
      <w:pPr>
        <w:pStyle w:val="odrkypuntiky"/>
      </w:pPr>
      <w:r w:rsidRPr="003B2F47">
        <w:t xml:space="preserve">Podporovat zlepšení přístupnosti vzdělávání žákům </w:t>
      </w:r>
      <w:r w:rsidR="008A70B1" w:rsidRPr="003B2F47">
        <w:t>a</w:t>
      </w:r>
      <w:r w:rsidR="00397C8E">
        <w:t> </w:t>
      </w:r>
      <w:r w:rsidRPr="003B2F47">
        <w:t xml:space="preserve">studentům se zdravotním postižením ve školách </w:t>
      </w:r>
      <w:r w:rsidR="008A70B1" w:rsidRPr="003B2F47">
        <w:t>v</w:t>
      </w:r>
      <w:r w:rsidR="00397C8E">
        <w:t> </w:t>
      </w:r>
      <w:r w:rsidRPr="003B2F47">
        <w:t xml:space="preserve">hlavním vzdělávacím proudu </w:t>
      </w:r>
      <w:r w:rsidR="008A70B1" w:rsidRPr="003B2F47">
        <w:t>i</w:t>
      </w:r>
      <w:r w:rsidR="00397C8E">
        <w:t> </w:t>
      </w:r>
      <w:r w:rsidRPr="003B2F47">
        <w:t xml:space="preserve">ve školách zřízených dle §16 odst. </w:t>
      </w:r>
      <w:r w:rsidR="008A70B1" w:rsidRPr="003B2F47">
        <w:t>9</w:t>
      </w:r>
      <w:r w:rsidRPr="003B2F47">
        <w:t xml:space="preserve"> Školského zákona. </w:t>
      </w:r>
    </w:p>
    <w:p w14:paraId="5C004052" w14:textId="460757C6" w:rsidR="00352149" w:rsidRPr="003B2F47" w:rsidRDefault="00352149" w:rsidP="003F3426">
      <w:pPr>
        <w:pStyle w:val="odrkypuntiky"/>
      </w:pPr>
      <w:r w:rsidRPr="003B2F47">
        <w:t xml:space="preserve">Podporovat informovanost odborné </w:t>
      </w:r>
      <w:r w:rsidR="008A70B1" w:rsidRPr="003B2F47">
        <w:t>i</w:t>
      </w:r>
      <w:r w:rsidR="00397C8E">
        <w:t> </w:t>
      </w:r>
      <w:r w:rsidRPr="003B2F47">
        <w:t xml:space="preserve">široké veřejnosti týkající se vzdělávání jedinců se speciálními vzdělávacími potřebami </w:t>
      </w:r>
      <w:r w:rsidR="008A70B1" w:rsidRPr="003B2F47">
        <w:t>v</w:t>
      </w:r>
      <w:r w:rsidR="00397C8E">
        <w:t> </w:t>
      </w:r>
      <w:r w:rsidRPr="003B2F47">
        <w:t>Jihočeském kraji.</w:t>
      </w:r>
    </w:p>
    <w:p w14:paraId="10B06C53" w14:textId="19F71021" w:rsidR="00352149" w:rsidRPr="003B2F47" w:rsidRDefault="00352149" w:rsidP="003F3426">
      <w:pPr>
        <w:pStyle w:val="odrkypuntiky"/>
      </w:pPr>
      <w:r w:rsidRPr="003B2F47">
        <w:t xml:space="preserve">Pokračovat ve spolupráci </w:t>
      </w:r>
      <w:r w:rsidR="008A70B1" w:rsidRPr="003B2F47">
        <w:t>a</w:t>
      </w:r>
      <w:r w:rsidRPr="003B2F47">
        <w:t xml:space="preserve"> vzájemné informovanosti </w:t>
      </w:r>
      <w:r w:rsidR="008A70B1" w:rsidRPr="003B2F47">
        <w:t>a</w:t>
      </w:r>
      <w:r w:rsidRPr="003B2F47">
        <w:t xml:space="preserve"> komunikaci mezi různými typy poradenských </w:t>
      </w:r>
      <w:r w:rsidR="008A70B1" w:rsidRPr="003B2F47">
        <w:t>a</w:t>
      </w:r>
      <w:r w:rsidR="00397C8E">
        <w:t> </w:t>
      </w:r>
      <w:r w:rsidRPr="003B2F47">
        <w:t xml:space="preserve">podpůrných zařízení </w:t>
      </w:r>
      <w:r w:rsidR="008A70B1" w:rsidRPr="003B2F47">
        <w:t>a</w:t>
      </w:r>
      <w:r w:rsidRPr="003B2F47">
        <w:t xml:space="preserve"> organizací poskytujících služby dětem, žákům </w:t>
      </w:r>
      <w:r w:rsidR="008A70B1" w:rsidRPr="003B2F47">
        <w:t>a</w:t>
      </w:r>
      <w:r w:rsidRPr="003B2F47">
        <w:t xml:space="preserve"> studentům se speciálními vzdělávacími potřebami za účelem koordinace </w:t>
      </w:r>
      <w:r w:rsidR="008A70B1" w:rsidRPr="003B2F47">
        <w:t>a</w:t>
      </w:r>
      <w:r w:rsidRPr="003B2F47">
        <w:t xml:space="preserve"> zkvalitnění poskytovaných služeb </w:t>
      </w:r>
      <w:r w:rsidR="008A70B1" w:rsidRPr="003B2F47">
        <w:t>a</w:t>
      </w:r>
      <w:r w:rsidRPr="003B2F47">
        <w:t xml:space="preserve"> zefektivnění vynaložených nákladů, </w:t>
      </w:r>
      <w:r w:rsidR="008A70B1" w:rsidRPr="003B2F47">
        <w:t>a</w:t>
      </w:r>
      <w:r w:rsidRPr="003B2F47">
        <w:t xml:space="preserve"> to </w:t>
      </w:r>
      <w:r w:rsidR="008A70B1" w:rsidRPr="003B2F47">
        <w:t>i</w:t>
      </w:r>
      <w:r w:rsidRPr="003B2F47">
        <w:t xml:space="preserve"> směrem </w:t>
      </w:r>
      <w:r w:rsidR="008A70B1" w:rsidRPr="003B2F47">
        <w:t>k</w:t>
      </w:r>
      <w:r w:rsidR="00225C21">
        <w:t xml:space="preserve"> </w:t>
      </w:r>
      <w:r w:rsidRPr="003B2F47">
        <w:t xml:space="preserve">rodičovské </w:t>
      </w:r>
      <w:r w:rsidR="008A70B1" w:rsidRPr="003B2F47">
        <w:t>a</w:t>
      </w:r>
      <w:r w:rsidRPr="003B2F47">
        <w:t xml:space="preserve"> odborné veřejnosti. </w:t>
      </w:r>
    </w:p>
    <w:p w14:paraId="5B385A28" w14:textId="2BC8C4FB" w:rsidR="00352149" w:rsidRPr="00EB1FE1" w:rsidRDefault="00352149" w:rsidP="003B2F47">
      <w:pPr>
        <w:pStyle w:val="pouitzkratky"/>
      </w:pPr>
      <w:r w:rsidRPr="00EB1FE1">
        <w:t>Opatření</w:t>
      </w:r>
    </w:p>
    <w:p w14:paraId="1BE79E9A" w14:textId="661B44CD" w:rsidR="00352149" w:rsidRDefault="00352149" w:rsidP="003B2F47">
      <w:pPr>
        <w:pStyle w:val="cislovani5"/>
      </w:pPr>
      <w:r w:rsidRPr="004F3C1D">
        <w:t xml:space="preserve">Při opravách, rekonstrukcích </w:t>
      </w:r>
      <w:r w:rsidR="008A70B1" w:rsidRPr="004F3C1D">
        <w:t>a</w:t>
      </w:r>
      <w:r w:rsidRPr="004F3C1D">
        <w:t xml:space="preserve"> stavbě nových objektů (</w:t>
      </w:r>
      <w:r w:rsidR="008A70B1" w:rsidRPr="004F3C1D">
        <w:t>v</w:t>
      </w:r>
      <w:r w:rsidRPr="004F3C1D">
        <w:t xml:space="preserve"> rámci projektové dokumentace) škol </w:t>
      </w:r>
      <w:r w:rsidR="008A70B1" w:rsidRPr="004F3C1D">
        <w:t>a</w:t>
      </w:r>
      <w:r w:rsidRPr="004F3C1D">
        <w:t xml:space="preserve"> všech typů školských zařízení zřizovaných krajem (</w:t>
      </w:r>
      <w:r w:rsidR="008A70B1" w:rsidRPr="004F3C1D">
        <w:t>v</w:t>
      </w:r>
      <w:r w:rsidR="00225C21">
        <w:t xml:space="preserve"> </w:t>
      </w:r>
      <w:r w:rsidRPr="004F3C1D">
        <w:t xml:space="preserve">případě potřeby) poskytovat metodickou podporu </w:t>
      </w:r>
      <w:r w:rsidR="008A70B1" w:rsidRPr="004F3C1D">
        <w:t>v</w:t>
      </w:r>
      <w:r w:rsidR="00193789">
        <w:t xml:space="preserve"> </w:t>
      </w:r>
      <w:r w:rsidRPr="004F3C1D">
        <w:t xml:space="preserve">oblasti </w:t>
      </w:r>
      <w:r>
        <w:t>z</w:t>
      </w:r>
      <w:r w:rsidRPr="004F3C1D">
        <w:t xml:space="preserve">ajišťování přístupnosti pro osoby se sníženou schopností pohybu </w:t>
      </w:r>
      <w:r w:rsidR="008A70B1" w:rsidRPr="004F3C1D">
        <w:t>a</w:t>
      </w:r>
      <w:r w:rsidRPr="004F3C1D">
        <w:t xml:space="preserve"> orientace. </w:t>
      </w:r>
    </w:p>
    <w:p w14:paraId="1FBC4D45" w14:textId="3514CE5F" w:rsidR="00352149" w:rsidRPr="004F3C1D" w:rsidRDefault="00352149" w:rsidP="003B2F47">
      <w:pPr>
        <w:pStyle w:val="odpovednost"/>
      </w:pPr>
      <w:r w:rsidRPr="004F3C1D">
        <w:t>Odpovědnost:</w:t>
      </w:r>
      <w:r w:rsidR="003B2F47">
        <w:tab/>
      </w:r>
      <w:r w:rsidRPr="004F3C1D">
        <w:t xml:space="preserve">odbor školství, mládeže </w:t>
      </w:r>
      <w:r w:rsidR="008A70B1" w:rsidRPr="004F3C1D">
        <w:t>a</w:t>
      </w:r>
      <w:r w:rsidRPr="004F3C1D">
        <w:t xml:space="preserve"> tělovýchovy</w:t>
      </w:r>
    </w:p>
    <w:p w14:paraId="15ED02F2" w14:textId="05B97A61" w:rsidR="00352149" w:rsidRPr="004F3C1D" w:rsidRDefault="00352149" w:rsidP="003B2F47">
      <w:pPr>
        <w:pStyle w:val="odpovednost"/>
      </w:pPr>
      <w:r w:rsidRPr="004F3C1D">
        <w:t>Termín:</w:t>
      </w:r>
      <w:r w:rsidR="003B2F47">
        <w:tab/>
      </w:r>
      <w:r w:rsidR="003B2F47">
        <w:tab/>
      </w:r>
      <w:r w:rsidRPr="004F3C1D">
        <w:t>průběžně</w:t>
      </w:r>
    </w:p>
    <w:p w14:paraId="4096BE34" w14:textId="5AB3F422" w:rsidR="00352149" w:rsidRPr="004F3C1D" w:rsidRDefault="00352149" w:rsidP="003B2F47">
      <w:pPr>
        <w:pStyle w:val="odpovednost"/>
      </w:pPr>
      <w:r w:rsidRPr="004F3C1D">
        <w:t>Náklady:</w:t>
      </w:r>
      <w:r w:rsidR="003B2F47">
        <w:tab/>
      </w:r>
      <w:r w:rsidR="00AA51F5">
        <w:tab/>
      </w:r>
      <w:r w:rsidRPr="004F3C1D">
        <w:t xml:space="preserve">bez nároku na finanční prostředky </w:t>
      </w:r>
      <w:r w:rsidR="008A70B1" w:rsidRPr="004F3C1D">
        <w:t>z</w:t>
      </w:r>
      <w:r w:rsidRPr="004F3C1D">
        <w:t xml:space="preserve"> rozpočtu kraje</w:t>
      </w:r>
    </w:p>
    <w:p w14:paraId="43C163B1" w14:textId="4947029A" w:rsidR="00352149" w:rsidRPr="003B2F47" w:rsidRDefault="00352149" w:rsidP="003B2F47">
      <w:pPr>
        <w:pStyle w:val="cislovani5"/>
      </w:pPr>
      <w:r w:rsidRPr="003B2F47">
        <w:t xml:space="preserve">Poskytovat ředitelům </w:t>
      </w:r>
      <w:r w:rsidR="008A70B1" w:rsidRPr="003B2F47">
        <w:t>a</w:t>
      </w:r>
      <w:r w:rsidR="00397C8E">
        <w:t> </w:t>
      </w:r>
      <w:r w:rsidRPr="003B2F47">
        <w:t xml:space="preserve">pedagogům škol hlavního vzdělávacího proudu odbornou, metodickou </w:t>
      </w:r>
      <w:r w:rsidR="008A70B1" w:rsidRPr="003B2F47">
        <w:t>a</w:t>
      </w:r>
      <w:r w:rsidRPr="003B2F47">
        <w:t xml:space="preserve"> finanční podporu při vzdělávání žáků se speciálními vzdělávacími potřebami (SVP) ve spolupráci </w:t>
      </w:r>
      <w:r w:rsidR="008A70B1" w:rsidRPr="003B2F47">
        <w:t>s</w:t>
      </w:r>
      <w:r w:rsidR="00225C21">
        <w:t xml:space="preserve"> </w:t>
      </w:r>
      <w:r w:rsidRPr="003B2F47">
        <w:t xml:space="preserve">pedagogicko-psychologickými poradnami </w:t>
      </w:r>
      <w:r w:rsidR="008A70B1" w:rsidRPr="003B2F47">
        <w:t>a</w:t>
      </w:r>
      <w:r w:rsidRPr="003B2F47">
        <w:t xml:space="preserve"> speciálně pedagogickými centry.</w:t>
      </w:r>
    </w:p>
    <w:p w14:paraId="6D1A6539" w14:textId="3D3C573D" w:rsidR="00352149" w:rsidRPr="00866E04" w:rsidRDefault="00352149" w:rsidP="003B2F47">
      <w:pPr>
        <w:pStyle w:val="odpovednost"/>
      </w:pPr>
      <w:r w:rsidRPr="00866E04">
        <w:t>Odpovědnost:</w:t>
      </w:r>
      <w:r>
        <w:tab/>
      </w:r>
      <w:r w:rsidRPr="00866E04">
        <w:t xml:space="preserve">odbor školství, mládeže </w:t>
      </w:r>
      <w:r w:rsidR="008A70B1" w:rsidRPr="00866E04">
        <w:t>a</w:t>
      </w:r>
      <w:r w:rsidR="00397C8E">
        <w:t> </w:t>
      </w:r>
      <w:r w:rsidRPr="00866E04">
        <w:t>tělovýchovy</w:t>
      </w:r>
    </w:p>
    <w:p w14:paraId="28AA3970" w14:textId="49882A7B" w:rsidR="00352149" w:rsidRPr="00866E04" w:rsidRDefault="00352149" w:rsidP="003B2F47">
      <w:pPr>
        <w:pStyle w:val="odpovednost"/>
      </w:pPr>
      <w:r w:rsidRPr="00866E04">
        <w:t>Termín:</w:t>
      </w:r>
      <w:r w:rsidRPr="00866E04">
        <w:tab/>
      </w:r>
      <w:r w:rsidR="00ED39E7">
        <w:tab/>
      </w:r>
      <w:r w:rsidRPr="00866E04">
        <w:t xml:space="preserve">průběžně </w:t>
      </w:r>
    </w:p>
    <w:p w14:paraId="256A4FBC" w14:textId="2E563B04" w:rsidR="00352149" w:rsidRDefault="00352149" w:rsidP="003B2F47">
      <w:pPr>
        <w:pStyle w:val="odpovednost"/>
      </w:pPr>
      <w:r w:rsidRPr="00866E04">
        <w:t xml:space="preserve">Náklady: </w:t>
      </w:r>
      <w:r w:rsidRPr="00866E04">
        <w:tab/>
        <w:t xml:space="preserve">čerpání </w:t>
      </w:r>
      <w:r w:rsidR="008A70B1" w:rsidRPr="00866E04">
        <w:t>z</w:t>
      </w:r>
      <w:r w:rsidR="00397C8E">
        <w:t> </w:t>
      </w:r>
      <w:r w:rsidRPr="00866E04">
        <w:t xml:space="preserve">prostředků státního rozpočtu </w:t>
      </w:r>
      <w:r w:rsidR="008A70B1" w:rsidRPr="00866E04">
        <w:t>a</w:t>
      </w:r>
      <w:r w:rsidR="00397C8E">
        <w:t> </w:t>
      </w:r>
      <w:r w:rsidRPr="00866E04">
        <w:t>ESF</w:t>
      </w:r>
    </w:p>
    <w:p w14:paraId="555B8134" w14:textId="6706599A" w:rsidR="00B83646" w:rsidRDefault="00352149" w:rsidP="003B2F47">
      <w:pPr>
        <w:pStyle w:val="cislovani5"/>
      </w:pPr>
      <w:r w:rsidRPr="00352149">
        <w:t xml:space="preserve">Zajistit realizaci </w:t>
      </w:r>
      <w:r w:rsidR="008A70B1" w:rsidRPr="00352149">
        <w:t>a</w:t>
      </w:r>
      <w:r w:rsidRPr="00352149">
        <w:t xml:space="preserve"> moderaci pravidelných setkání zástupců školských poradenských zařízení </w:t>
      </w:r>
      <w:r w:rsidR="008A70B1" w:rsidRPr="00352149">
        <w:t>a</w:t>
      </w:r>
      <w:r w:rsidRPr="00352149">
        <w:t xml:space="preserve"> dalších poradenských </w:t>
      </w:r>
      <w:r w:rsidR="008A70B1" w:rsidRPr="00352149">
        <w:t>a</w:t>
      </w:r>
      <w:r w:rsidR="00397C8E">
        <w:t> </w:t>
      </w:r>
      <w:r w:rsidRPr="00352149">
        <w:t xml:space="preserve">podpůrných organizací pro jedince se zdravotním postižením (raná péče, poradny pro osoby se zdravotním postižením apod.) </w:t>
      </w:r>
      <w:r w:rsidR="008A70B1" w:rsidRPr="00352149">
        <w:t>s</w:t>
      </w:r>
      <w:r w:rsidR="00397C8E">
        <w:t> </w:t>
      </w:r>
      <w:r w:rsidRPr="00352149">
        <w:t xml:space="preserve">cílem optimalizace podpory </w:t>
      </w:r>
      <w:r w:rsidR="008A70B1" w:rsidRPr="00352149">
        <w:t>a</w:t>
      </w:r>
      <w:r w:rsidR="00397C8E">
        <w:t> </w:t>
      </w:r>
      <w:r w:rsidRPr="00352149">
        <w:t>služeb cílových skupin.</w:t>
      </w:r>
    </w:p>
    <w:p w14:paraId="46E6D439" w14:textId="4B9796D5" w:rsidR="00352149" w:rsidRPr="00352149" w:rsidRDefault="00352149" w:rsidP="003B2F47">
      <w:pPr>
        <w:pStyle w:val="odpovednost"/>
      </w:pPr>
      <w:r w:rsidRPr="00352149">
        <w:t>Odpovědnost:</w:t>
      </w:r>
      <w:r w:rsidRPr="00352149">
        <w:tab/>
        <w:t xml:space="preserve">odbor školství, mládeže </w:t>
      </w:r>
      <w:r w:rsidR="008A70B1" w:rsidRPr="00352149">
        <w:t>a</w:t>
      </w:r>
      <w:r w:rsidR="00397C8E">
        <w:t> </w:t>
      </w:r>
      <w:r w:rsidRPr="00352149">
        <w:t>tělovýchovy, odbor sociálních věcí</w:t>
      </w:r>
    </w:p>
    <w:p w14:paraId="20687669" w14:textId="64A282FE" w:rsidR="00352149" w:rsidRPr="00352149" w:rsidRDefault="00352149" w:rsidP="003B2F47">
      <w:pPr>
        <w:pStyle w:val="odpovednost"/>
      </w:pPr>
      <w:r w:rsidRPr="00352149">
        <w:t>Termín:</w:t>
      </w:r>
      <w:r w:rsidR="00ED39E7">
        <w:tab/>
      </w:r>
      <w:r w:rsidRPr="00352149">
        <w:tab/>
        <w:t>1x za dva roky</w:t>
      </w:r>
    </w:p>
    <w:p w14:paraId="62935C9B" w14:textId="3BE7A576" w:rsidR="00352149" w:rsidRDefault="00352149" w:rsidP="003B2F47">
      <w:pPr>
        <w:pStyle w:val="odpovednost"/>
      </w:pPr>
      <w:r w:rsidRPr="00352149">
        <w:t>Náklady:</w:t>
      </w:r>
      <w:r w:rsidRPr="00352149">
        <w:tab/>
      </w:r>
      <w:r w:rsidR="00AA51F5">
        <w:tab/>
      </w:r>
      <w:r w:rsidRPr="00352149">
        <w:t xml:space="preserve">bez nároku na finanční prostředky </w:t>
      </w:r>
      <w:r w:rsidR="008A70B1" w:rsidRPr="00352149">
        <w:t>z</w:t>
      </w:r>
      <w:r w:rsidRPr="00352149">
        <w:t xml:space="preserve"> rozpočtu kraje</w:t>
      </w:r>
    </w:p>
    <w:p w14:paraId="6C6BF2B4" w14:textId="77777777" w:rsidR="00B70EDE" w:rsidRDefault="00B70EDE">
      <w:pPr>
        <w:spacing w:before="0" w:after="0" w:line="240" w:lineRule="auto"/>
        <w:jc w:val="left"/>
        <w:rPr>
          <w:rFonts w:cs="Arial"/>
        </w:rPr>
      </w:pPr>
      <w:r>
        <w:br w:type="page"/>
      </w:r>
    </w:p>
    <w:p w14:paraId="276E9BD9" w14:textId="32CDCFF7" w:rsidR="00352149" w:rsidRDefault="00352149" w:rsidP="003B2F47">
      <w:pPr>
        <w:pStyle w:val="cislovani5"/>
      </w:pPr>
      <w:r w:rsidRPr="000402AC">
        <w:lastRenderedPageBreak/>
        <w:t xml:space="preserve">Vytvořit, zveřejnit </w:t>
      </w:r>
      <w:r w:rsidR="008A70B1" w:rsidRPr="000402AC">
        <w:t>a</w:t>
      </w:r>
      <w:r w:rsidRPr="000402AC">
        <w:t xml:space="preserve"> průběžně aktualizovat na webových stránkách kraje sekci „Děti, žáci </w:t>
      </w:r>
      <w:r w:rsidR="008A70B1" w:rsidRPr="000402AC">
        <w:t>a</w:t>
      </w:r>
      <w:r w:rsidRPr="000402AC">
        <w:t xml:space="preserve"> studenti </w:t>
      </w:r>
      <w:r w:rsidR="008A70B1" w:rsidRPr="000402AC">
        <w:t>s</w:t>
      </w:r>
      <w:r w:rsidR="00193789">
        <w:t xml:space="preserve"> </w:t>
      </w:r>
      <w:r w:rsidRPr="000402AC">
        <w:t xml:space="preserve">SVP“ </w:t>
      </w:r>
      <w:r w:rsidR="008A70B1" w:rsidRPr="000402AC">
        <w:t>a</w:t>
      </w:r>
      <w:r w:rsidR="00397C8E">
        <w:t> </w:t>
      </w:r>
      <w:r w:rsidRPr="000402AC">
        <w:t xml:space="preserve">zde přehlednou </w:t>
      </w:r>
      <w:r w:rsidR="008A70B1" w:rsidRPr="000402AC">
        <w:t>a</w:t>
      </w:r>
      <w:r w:rsidR="00397C8E">
        <w:t> </w:t>
      </w:r>
      <w:r w:rsidRPr="000402AC">
        <w:t xml:space="preserve">přístupnou formou shromažďovat informace typu např. odkaz na seznam školských poradenských zařízení, odkaz na seznam přístupných škol </w:t>
      </w:r>
      <w:r w:rsidR="008A70B1" w:rsidRPr="000402AC">
        <w:t>a</w:t>
      </w:r>
      <w:r w:rsidR="00397C8E">
        <w:t> </w:t>
      </w:r>
      <w:r w:rsidRPr="000402AC">
        <w:t>školských zařízení apod.</w:t>
      </w:r>
    </w:p>
    <w:p w14:paraId="595DA042" w14:textId="29B20020" w:rsidR="00352149" w:rsidRPr="00866E04" w:rsidRDefault="00352149" w:rsidP="003B2F47">
      <w:pPr>
        <w:pStyle w:val="odpovednost"/>
      </w:pPr>
      <w:r w:rsidRPr="00866E04">
        <w:t>Odpovědnost:</w:t>
      </w:r>
      <w:r w:rsidRPr="00866E04">
        <w:tab/>
        <w:t xml:space="preserve">odbor školství, mládeže </w:t>
      </w:r>
      <w:r w:rsidR="008A70B1" w:rsidRPr="00866E04">
        <w:t>a</w:t>
      </w:r>
      <w:r w:rsidR="00397C8E">
        <w:t> </w:t>
      </w:r>
      <w:r w:rsidRPr="00866E04">
        <w:t xml:space="preserve">tělovýchovy </w:t>
      </w:r>
    </w:p>
    <w:p w14:paraId="77D9E84D" w14:textId="1551226E" w:rsidR="00352149" w:rsidRPr="00866E04" w:rsidRDefault="00352149" w:rsidP="003B2F47">
      <w:pPr>
        <w:pStyle w:val="odpovednost"/>
      </w:pPr>
      <w:r w:rsidRPr="00866E04">
        <w:t>Termín:</w:t>
      </w:r>
      <w:r w:rsidR="00ED39E7">
        <w:tab/>
      </w:r>
      <w:r w:rsidRPr="00866E04">
        <w:tab/>
        <w:t xml:space="preserve">průběžně </w:t>
      </w:r>
    </w:p>
    <w:p w14:paraId="7DB1DA7D" w14:textId="34DBE282" w:rsidR="00352149" w:rsidRDefault="00352149" w:rsidP="003B2F47">
      <w:pPr>
        <w:pStyle w:val="odpovednost"/>
      </w:pPr>
      <w:r w:rsidRPr="00866E04">
        <w:t>Náklady:</w:t>
      </w:r>
      <w:r w:rsidRPr="00866E04">
        <w:tab/>
      </w:r>
      <w:r w:rsidR="00AA51F5">
        <w:tab/>
      </w:r>
      <w:r w:rsidRPr="00866E04">
        <w:t xml:space="preserve">bez nároku na finanční prostředky </w:t>
      </w:r>
      <w:r w:rsidR="008A70B1" w:rsidRPr="00866E04">
        <w:t>z</w:t>
      </w:r>
      <w:r w:rsidR="00397C8E">
        <w:t> </w:t>
      </w:r>
      <w:r w:rsidRPr="00866E04">
        <w:t>rozpočtu kraje</w:t>
      </w:r>
    </w:p>
    <w:p w14:paraId="4FBE74E3" w14:textId="11BDD997" w:rsidR="00352149" w:rsidRPr="00B70EDE" w:rsidRDefault="00352149" w:rsidP="00B70EDE">
      <w:pPr>
        <w:pStyle w:val="cislovani5"/>
      </w:pPr>
      <w:r w:rsidRPr="00B70EDE">
        <w:t xml:space="preserve">Podporovat ve školách </w:t>
      </w:r>
      <w:r w:rsidR="008A70B1" w:rsidRPr="00B70EDE">
        <w:t>a</w:t>
      </w:r>
      <w:r w:rsidRPr="00B70EDE">
        <w:t xml:space="preserve"> školských zařízeních zřizovaných krajem vzdělávací programy obsahově zaměřené na zdravotní gramotnost dětí </w:t>
      </w:r>
      <w:r w:rsidR="008A70B1" w:rsidRPr="00B70EDE">
        <w:t>a</w:t>
      </w:r>
      <w:r w:rsidR="00397C8E">
        <w:t> </w:t>
      </w:r>
      <w:r w:rsidRPr="00B70EDE">
        <w:t xml:space="preserve">mládeže </w:t>
      </w:r>
      <w:r w:rsidR="008A70B1" w:rsidRPr="00B70EDE">
        <w:t>v</w:t>
      </w:r>
      <w:r w:rsidR="00225C21">
        <w:t xml:space="preserve"> </w:t>
      </w:r>
      <w:r w:rsidRPr="00B70EDE">
        <w:t xml:space="preserve">oblasti duševní hygieny </w:t>
      </w:r>
      <w:r w:rsidR="008A70B1" w:rsidRPr="00B70EDE">
        <w:t>a</w:t>
      </w:r>
      <w:r w:rsidR="00397C8E">
        <w:t> </w:t>
      </w:r>
      <w:r w:rsidRPr="00B70EDE">
        <w:t xml:space="preserve">zdraví formou zpřístupnění nabídek na neveřejném portálu Jihočeského kraje určeného pro zřizované školy </w:t>
      </w:r>
      <w:r w:rsidR="008A70B1" w:rsidRPr="00B70EDE">
        <w:t>a</w:t>
      </w:r>
      <w:r w:rsidRPr="00B70EDE">
        <w:t xml:space="preserve"> školské organizace.</w:t>
      </w:r>
    </w:p>
    <w:p w14:paraId="5896F8A3" w14:textId="3377B5E1" w:rsidR="00352149" w:rsidRPr="00E17C37" w:rsidRDefault="00352149" w:rsidP="003B2F47">
      <w:pPr>
        <w:pStyle w:val="odpovednost"/>
      </w:pPr>
      <w:r w:rsidRPr="00E17C37">
        <w:t>Odpovědnost:</w:t>
      </w:r>
      <w:r w:rsidRPr="00E17C37">
        <w:tab/>
        <w:t xml:space="preserve">odbor školství, mládeže </w:t>
      </w:r>
      <w:r w:rsidR="008A70B1" w:rsidRPr="00E17C37">
        <w:t>a</w:t>
      </w:r>
      <w:r w:rsidR="00397C8E">
        <w:t> </w:t>
      </w:r>
      <w:r w:rsidRPr="00E17C37">
        <w:t xml:space="preserve">tělovýchovy </w:t>
      </w:r>
    </w:p>
    <w:p w14:paraId="32CD6CB1" w14:textId="0C9D9B07" w:rsidR="00352149" w:rsidRPr="00E17C37" w:rsidRDefault="00352149" w:rsidP="003B2F47">
      <w:pPr>
        <w:pStyle w:val="odpovednost"/>
      </w:pPr>
      <w:r w:rsidRPr="00E17C37">
        <w:t>Termín:</w:t>
      </w:r>
      <w:r w:rsidRPr="00E17C37">
        <w:tab/>
      </w:r>
      <w:r w:rsidR="00ED39E7">
        <w:tab/>
      </w:r>
      <w:r w:rsidRPr="00E17C37">
        <w:t xml:space="preserve">průběžně </w:t>
      </w:r>
    </w:p>
    <w:p w14:paraId="0DCF9639" w14:textId="38BECE9C" w:rsidR="00352149" w:rsidRPr="00866E04" w:rsidRDefault="00352149" w:rsidP="003B2F47">
      <w:pPr>
        <w:pStyle w:val="odpovednost"/>
      </w:pPr>
      <w:r w:rsidRPr="00E17C37">
        <w:t>Náklady:</w:t>
      </w:r>
      <w:r w:rsidRPr="00E17C37">
        <w:tab/>
      </w:r>
      <w:r w:rsidR="00AA51F5">
        <w:tab/>
      </w:r>
      <w:r w:rsidRPr="00E17C37">
        <w:t xml:space="preserve">čerpání </w:t>
      </w:r>
      <w:r w:rsidR="00AA51F5" w:rsidRPr="00E17C37">
        <w:t>z</w:t>
      </w:r>
      <w:r w:rsidR="00AA51F5">
        <w:t xml:space="preserve"> prostředků</w:t>
      </w:r>
      <w:r w:rsidRPr="00E17C37">
        <w:t xml:space="preserve"> státního rozpočtu </w:t>
      </w:r>
      <w:r w:rsidR="008A70B1" w:rsidRPr="00E17C37">
        <w:t>a</w:t>
      </w:r>
      <w:r w:rsidR="00397C8E">
        <w:t> </w:t>
      </w:r>
      <w:r w:rsidRPr="00E17C37">
        <w:t>ESF</w:t>
      </w:r>
    </w:p>
    <w:p w14:paraId="2A56A870" w14:textId="0FA606D7" w:rsidR="00352149" w:rsidRPr="00496C88" w:rsidRDefault="00403E7A" w:rsidP="00496C88">
      <w:pPr>
        <w:pStyle w:val="Nadpis2"/>
      </w:pPr>
      <w:bookmarkStart w:id="10" w:name="_Toc74558705"/>
      <w:r>
        <w:t xml:space="preserve">ZDRAVÍ </w:t>
      </w:r>
      <w:r w:rsidR="008A70B1">
        <w:t>A</w:t>
      </w:r>
      <w:r>
        <w:t xml:space="preserve"> ZDRAVOTNÍ PÉČE</w:t>
      </w:r>
      <w:bookmarkEnd w:id="10"/>
      <w:r>
        <w:t xml:space="preserve"> </w:t>
      </w:r>
    </w:p>
    <w:p w14:paraId="70FE43E0" w14:textId="43BFA3D6" w:rsidR="009B7EA1" w:rsidRDefault="00352149" w:rsidP="00496C88">
      <w:pPr>
        <w:pStyle w:val="Standard"/>
      </w:pPr>
      <w:r w:rsidRPr="00C07E52">
        <w:t xml:space="preserve">Tato oblast navazuje na článek </w:t>
      </w:r>
      <w:r w:rsidR="008A70B1" w:rsidRPr="00C07E52">
        <w:t>č</w:t>
      </w:r>
      <w:r w:rsidRPr="00C07E52">
        <w:t xml:space="preserve">. 25 Úmluvy </w:t>
      </w:r>
      <w:r w:rsidR="00434B60">
        <w:t>–</w:t>
      </w:r>
      <w:r w:rsidRPr="00C07E52">
        <w:t xml:space="preserve"> Zdraví, kde se hovoří</w:t>
      </w:r>
      <w:r w:rsidR="00225C21">
        <w:t xml:space="preserve"> o</w:t>
      </w:r>
      <w:r w:rsidRPr="00C07E52">
        <w:t xml:space="preserve"> tom, že osoby se zdravotním postižením mají právo na dosažení nejvyšší možné úrovně zdraví bez diskriminace </w:t>
      </w:r>
      <w:r w:rsidR="008A70B1" w:rsidRPr="00C07E52">
        <w:t>a</w:t>
      </w:r>
      <w:r w:rsidRPr="00C07E52">
        <w:t xml:space="preserve"> na přístup ke zdravotním službám ve stejném rozsahu </w:t>
      </w:r>
      <w:r w:rsidR="008A70B1" w:rsidRPr="00C07E52">
        <w:t>a</w:t>
      </w:r>
      <w:r w:rsidR="00397C8E">
        <w:t> </w:t>
      </w:r>
      <w:r w:rsidRPr="00C07E52">
        <w:t xml:space="preserve">kvalitě jako ostatní občané. Zároveň je třeba rozvíjet takové zdravotní služby, které osoby se zdravotním postižením potřebují </w:t>
      </w:r>
      <w:r w:rsidR="008A70B1" w:rsidRPr="00C07E52">
        <w:t>s</w:t>
      </w:r>
      <w:r w:rsidR="00397C8E">
        <w:t> </w:t>
      </w:r>
      <w:r w:rsidRPr="00C07E52">
        <w:t>ohledem na své postižení.</w:t>
      </w:r>
    </w:p>
    <w:p w14:paraId="66B02081" w14:textId="6B5A1749" w:rsidR="00352149" w:rsidRPr="00267C14" w:rsidRDefault="00352149" w:rsidP="00267C14">
      <w:pPr>
        <w:pStyle w:val="pouitzkratky"/>
      </w:pPr>
      <w:r w:rsidRPr="00267C14">
        <w:t>Cíle</w:t>
      </w:r>
    </w:p>
    <w:p w14:paraId="0DDBDBF8" w14:textId="406AF354" w:rsidR="00352149" w:rsidRPr="00A70BE9" w:rsidRDefault="00352149" w:rsidP="003F3426">
      <w:pPr>
        <w:pStyle w:val="odrkypuntiky"/>
      </w:pPr>
      <w:r w:rsidRPr="00A70BE9">
        <w:t xml:space="preserve">Zvýšit komunikační dovednosti lékařů </w:t>
      </w:r>
      <w:r w:rsidR="008A70B1" w:rsidRPr="00A70BE9">
        <w:t>a</w:t>
      </w:r>
      <w:r w:rsidRPr="00A70BE9">
        <w:t xml:space="preserve"> dalších zdravotnických pracovníků vůči osobám se zdravotním postižením.</w:t>
      </w:r>
    </w:p>
    <w:p w14:paraId="46926A2C" w14:textId="73B9314C" w:rsidR="00352149" w:rsidRPr="00A70BE9" w:rsidRDefault="00352149" w:rsidP="003F3426">
      <w:pPr>
        <w:pStyle w:val="odrkypuntiky"/>
      </w:pPr>
      <w:r w:rsidRPr="00A70BE9">
        <w:t xml:space="preserve">Posílit součinnost poskytovatelů zdravotních služeb založených nebo zřizovaných krajem </w:t>
      </w:r>
      <w:r w:rsidR="008A70B1" w:rsidRPr="00A70BE9">
        <w:t>s</w:t>
      </w:r>
      <w:r w:rsidR="00397C8E">
        <w:t> </w:t>
      </w:r>
      <w:r w:rsidRPr="00A70BE9">
        <w:t xml:space="preserve">poskytovateli sociálních služeb </w:t>
      </w:r>
      <w:r w:rsidR="008A70B1" w:rsidRPr="00A70BE9">
        <w:t>a</w:t>
      </w:r>
      <w:r w:rsidRPr="00A70BE9">
        <w:t xml:space="preserve"> nalézt systémové řešení předávání informací </w:t>
      </w:r>
      <w:r w:rsidR="008A70B1" w:rsidRPr="00A70BE9">
        <w:t>o</w:t>
      </w:r>
      <w:r w:rsidRPr="00A70BE9">
        <w:t xml:space="preserve"> nabídkách vhodných sociálních služeb pacientům.</w:t>
      </w:r>
    </w:p>
    <w:p w14:paraId="79FFF2D9" w14:textId="5B563700" w:rsidR="00352149" w:rsidRPr="00A70BE9" w:rsidRDefault="00352149" w:rsidP="003F3426">
      <w:pPr>
        <w:pStyle w:val="odrkypuntiky"/>
      </w:pPr>
      <w:r w:rsidRPr="00A70BE9">
        <w:t xml:space="preserve">Podporovat aktivity napomáhající </w:t>
      </w:r>
      <w:r w:rsidR="008A70B1" w:rsidRPr="00A70BE9">
        <w:t>k</w:t>
      </w:r>
      <w:r w:rsidR="00397C8E">
        <w:t> </w:t>
      </w:r>
      <w:r w:rsidRPr="00A70BE9">
        <w:t xml:space="preserve">udržení zdravotního stavu </w:t>
      </w:r>
      <w:r w:rsidR="008A70B1" w:rsidRPr="00A70BE9">
        <w:t>a</w:t>
      </w:r>
      <w:r w:rsidR="00397C8E">
        <w:t> </w:t>
      </w:r>
      <w:r w:rsidRPr="00A70BE9">
        <w:t xml:space="preserve">setrvání těžce zdravotně postižených občanů </w:t>
      </w:r>
      <w:r w:rsidR="008A70B1" w:rsidRPr="00A70BE9">
        <w:t>v</w:t>
      </w:r>
      <w:r w:rsidR="00397C8E">
        <w:t> </w:t>
      </w:r>
      <w:r w:rsidRPr="00A70BE9">
        <w:t>přirozeném prostředí.</w:t>
      </w:r>
    </w:p>
    <w:p w14:paraId="09596E0E" w14:textId="065DD14B" w:rsidR="00B83646" w:rsidRPr="008D6C5E" w:rsidRDefault="00352149" w:rsidP="00496C88">
      <w:pPr>
        <w:pStyle w:val="pouitzkratky"/>
      </w:pPr>
      <w:r w:rsidRPr="004A23B9">
        <w:t>Opatření</w:t>
      </w:r>
    </w:p>
    <w:p w14:paraId="5EB5A408" w14:textId="1D9575E6" w:rsidR="00352149" w:rsidRPr="00496C88" w:rsidRDefault="00352149" w:rsidP="00496C88">
      <w:pPr>
        <w:pStyle w:val="cislovani6"/>
      </w:pPr>
      <w:r w:rsidRPr="00496C88">
        <w:t xml:space="preserve">Zachovat stávající dotační program „Podpora paliativní péče </w:t>
      </w:r>
      <w:r w:rsidR="008A70B1" w:rsidRPr="00496C88">
        <w:t>v</w:t>
      </w:r>
      <w:r w:rsidR="00193789">
        <w:t xml:space="preserve"> </w:t>
      </w:r>
      <w:r w:rsidRPr="00496C88">
        <w:t>Jihočeském kraji.“</w:t>
      </w:r>
    </w:p>
    <w:p w14:paraId="79629CEC" w14:textId="197CDBDF" w:rsidR="00352149" w:rsidRPr="00C07E52" w:rsidRDefault="00352149" w:rsidP="00496C88">
      <w:pPr>
        <w:pStyle w:val="odpovednost"/>
      </w:pPr>
      <w:r w:rsidRPr="00C07E52">
        <w:t>Odpovědnost:</w:t>
      </w:r>
      <w:r w:rsidR="00496C88">
        <w:tab/>
      </w:r>
      <w:r w:rsidRPr="00C07E52">
        <w:t>odbor zdravotnictví, odbor evropských záležitostí</w:t>
      </w:r>
    </w:p>
    <w:p w14:paraId="572AF7A7" w14:textId="7B0CB935" w:rsidR="00352149" w:rsidRPr="00C07E52" w:rsidRDefault="00352149" w:rsidP="00496C88">
      <w:pPr>
        <w:pStyle w:val="odpovednost"/>
      </w:pPr>
      <w:r w:rsidRPr="00C07E52">
        <w:t>Termín:</w:t>
      </w:r>
      <w:r w:rsidR="00496C88">
        <w:tab/>
      </w:r>
      <w:r w:rsidR="00496C88">
        <w:tab/>
      </w:r>
      <w:r w:rsidRPr="00C07E52">
        <w:t>průběžně</w:t>
      </w:r>
    </w:p>
    <w:p w14:paraId="266BAD7E" w14:textId="77777777" w:rsidR="00352149" w:rsidRDefault="00352149" w:rsidP="00496C88">
      <w:pPr>
        <w:pStyle w:val="odpovednost"/>
        <w:ind w:left="2124" w:hanging="1557"/>
      </w:pPr>
      <w:r w:rsidRPr="00C07E52">
        <w:t>Náklady:</w:t>
      </w:r>
      <w:r w:rsidRPr="00C07E52">
        <w:tab/>
        <w:t>zachování stávající výše finančních prostředků vyčleněných na dotační program</w:t>
      </w:r>
    </w:p>
    <w:p w14:paraId="730EC9E7" w14:textId="77777777" w:rsidR="00A70BE9" w:rsidRDefault="00A70BE9">
      <w:pPr>
        <w:spacing w:before="0" w:after="0" w:line="240" w:lineRule="auto"/>
        <w:jc w:val="left"/>
        <w:rPr>
          <w:rFonts w:cs="Arial"/>
        </w:rPr>
      </w:pPr>
      <w:bookmarkStart w:id="11" w:name="_Hlk61276391"/>
      <w:r>
        <w:br w:type="page"/>
      </w:r>
    </w:p>
    <w:p w14:paraId="6421E5B4" w14:textId="2B035D89" w:rsidR="00352149" w:rsidRDefault="00352149" w:rsidP="00496C88">
      <w:pPr>
        <w:pStyle w:val="cislovani6"/>
      </w:pPr>
      <w:r w:rsidRPr="00C07E52">
        <w:lastRenderedPageBreak/>
        <w:t xml:space="preserve">Ve spolupráci </w:t>
      </w:r>
      <w:r w:rsidR="008A70B1" w:rsidRPr="00C07E52">
        <w:t>s</w:t>
      </w:r>
      <w:r w:rsidRPr="00C07E52">
        <w:t xml:space="preserve"> organizacemi sdružujícími OZP vytvořit nabídku vzdělávacích programů </w:t>
      </w:r>
      <w:r w:rsidR="008A70B1" w:rsidRPr="00C07E52">
        <w:t>a</w:t>
      </w:r>
      <w:r w:rsidR="00397C8E">
        <w:t> </w:t>
      </w:r>
      <w:r w:rsidR="008A70B1" w:rsidRPr="00C07E52">
        <w:t>v</w:t>
      </w:r>
      <w:r w:rsidR="00397C8E">
        <w:t> </w:t>
      </w:r>
      <w:r w:rsidRPr="00C07E52">
        <w:t xml:space="preserve">případě poptávky realizovat vzdělávací programy určené pro zdravotnické pracovníky </w:t>
      </w:r>
      <w:r w:rsidR="008A70B1" w:rsidRPr="00C07E52">
        <w:t>s</w:t>
      </w:r>
      <w:r w:rsidR="00397C8E">
        <w:t> </w:t>
      </w:r>
      <w:r w:rsidRPr="00C07E52">
        <w:t xml:space="preserve">cílem rozšíření profesních kompetencí </w:t>
      </w:r>
      <w:r w:rsidR="008A70B1" w:rsidRPr="00C07E52">
        <w:t>v</w:t>
      </w:r>
      <w:r w:rsidR="00225C21">
        <w:t xml:space="preserve"> </w:t>
      </w:r>
      <w:r w:rsidRPr="00C07E52">
        <w:t xml:space="preserve">přístupu </w:t>
      </w:r>
      <w:r w:rsidR="008A70B1" w:rsidRPr="00C07E52">
        <w:t>a</w:t>
      </w:r>
      <w:r w:rsidR="00397C8E">
        <w:t> </w:t>
      </w:r>
      <w:r w:rsidRPr="00C07E52">
        <w:t xml:space="preserve">komunikaci </w:t>
      </w:r>
      <w:r w:rsidR="008A70B1" w:rsidRPr="00C07E52">
        <w:t>s</w:t>
      </w:r>
      <w:r w:rsidR="00225C21">
        <w:t xml:space="preserve"> </w:t>
      </w:r>
      <w:r w:rsidRPr="00C07E52">
        <w:t xml:space="preserve">OZP. </w:t>
      </w:r>
    </w:p>
    <w:p w14:paraId="037605CF" w14:textId="41C2C7B9" w:rsidR="00352149" w:rsidRPr="00C07E52" w:rsidRDefault="00352149" w:rsidP="00496C88">
      <w:pPr>
        <w:pStyle w:val="odpovednost"/>
      </w:pPr>
      <w:r w:rsidRPr="00C07E52">
        <w:t>Odpovědnost:</w:t>
      </w:r>
      <w:r w:rsidRPr="00C07E52">
        <w:tab/>
        <w:t>odbor zdravotnictví</w:t>
      </w:r>
      <w:bookmarkEnd w:id="11"/>
    </w:p>
    <w:p w14:paraId="61C97A63" w14:textId="77777777" w:rsidR="00352149" w:rsidRPr="00C07E52" w:rsidRDefault="00352149" w:rsidP="00496C88">
      <w:pPr>
        <w:pStyle w:val="odpovednost"/>
      </w:pPr>
      <w:r w:rsidRPr="00C07E52">
        <w:t xml:space="preserve">Spolupráce: </w:t>
      </w:r>
      <w:r w:rsidRPr="00C07E52">
        <w:tab/>
        <w:t>NRZP Jihočeského kraje, organizace sdružující OZP</w:t>
      </w:r>
    </w:p>
    <w:p w14:paraId="09691DE8" w14:textId="33FCA6C5" w:rsidR="00352149" w:rsidRPr="00C07E52" w:rsidRDefault="00352149" w:rsidP="00496C88">
      <w:pPr>
        <w:pStyle w:val="odpovednost"/>
      </w:pPr>
      <w:r w:rsidRPr="00C07E52">
        <w:t>Termín:</w:t>
      </w:r>
      <w:r w:rsidRPr="00C07E52">
        <w:tab/>
      </w:r>
      <w:r w:rsidR="00496C88">
        <w:tab/>
      </w:r>
      <w:r w:rsidRPr="00C07E52">
        <w:t xml:space="preserve">průběžně </w:t>
      </w:r>
    </w:p>
    <w:p w14:paraId="20ACFD03" w14:textId="60E4A611" w:rsidR="00352149" w:rsidRDefault="00352149" w:rsidP="00496C88">
      <w:pPr>
        <w:pStyle w:val="odpovednost"/>
      </w:pPr>
      <w:r w:rsidRPr="00C07E52">
        <w:t>Náklady:</w:t>
      </w:r>
      <w:r w:rsidRPr="00C07E52">
        <w:tab/>
      </w:r>
      <w:r w:rsidR="00AA51F5">
        <w:tab/>
      </w:r>
      <w:r w:rsidRPr="00C07E52">
        <w:t>30 000 Kč</w:t>
      </w:r>
    </w:p>
    <w:p w14:paraId="529EAAE9" w14:textId="3DEF38EF" w:rsidR="008D6C5E" w:rsidRDefault="00352149" w:rsidP="00496C88">
      <w:pPr>
        <w:pStyle w:val="cislovani6"/>
      </w:pPr>
      <w:r w:rsidRPr="00352149">
        <w:t xml:space="preserve">Podporovat vznik </w:t>
      </w:r>
      <w:r w:rsidR="008A70B1" w:rsidRPr="00352149">
        <w:t>a</w:t>
      </w:r>
      <w:r w:rsidR="00397C8E">
        <w:t> </w:t>
      </w:r>
      <w:r w:rsidRPr="00352149">
        <w:t xml:space="preserve">předávání informačních </w:t>
      </w:r>
      <w:r w:rsidR="008A70B1" w:rsidRPr="00352149">
        <w:t>a</w:t>
      </w:r>
      <w:r w:rsidR="00397C8E">
        <w:t> </w:t>
      </w:r>
      <w:r w:rsidRPr="00352149">
        <w:t xml:space="preserve">osvětových materiálů </w:t>
      </w:r>
      <w:r w:rsidR="008A70B1" w:rsidRPr="00352149">
        <w:t>a</w:t>
      </w:r>
      <w:r w:rsidR="00397C8E">
        <w:t> </w:t>
      </w:r>
      <w:r w:rsidRPr="00352149">
        <w:t xml:space="preserve">aktivity zaměřené na širokou veřejnost </w:t>
      </w:r>
      <w:r w:rsidR="008A70B1" w:rsidRPr="00352149">
        <w:t>v</w:t>
      </w:r>
      <w:r w:rsidR="00397C8E">
        <w:t> </w:t>
      </w:r>
      <w:r w:rsidRPr="00352149">
        <w:t xml:space="preserve">rámci prevence vzniku zdravotního postižení </w:t>
      </w:r>
      <w:r w:rsidR="008A70B1" w:rsidRPr="00352149">
        <w:t>a</w:t>
      </w:r>
      <w:r w:rsidR="00397C8E">
        <w:t> </w:t>
      </w:r>
      <w:r w:rsidRPr="00352149">
        <w:t xml:space="preserve">na zvýšení povědomí praktických lékařů pro děti </w:t>
      </w:r>
      <w:r w:rsidR="008A70B1" w:rsidRPr="00352149">
        <w:t>a</w:t>
      </w:r>
      <w:r w:rsidR="00397C8E">
        <w:t> </w:t>
      </w:r>
      <w:r w:rsidRPr="00352149">
        <w:t xml:space="preserve">dorost </w:t>
      </w:r>
      <w:r w:rsidR="008A70B1" w:rsidRPr="00352149">
        <w:t>o</w:t>
      </w:r>
      <w:r w:rsidR="00397C8E">
        <w:t> </w:t>
      </w:r>
      <w:r w:rsidRPr="00352149">
        <w:t xml:space="preserve">problematice poruch autistického spektra (např. průkazy osob </w:t>
      </w:r>
      <w:r w:rsidR="008A70B1" w:rsidRPr="00352149">
        <w:t>s</w:t>
      </w:r>
      <w:r w:rsidR="00397C8E">
        <w:t> </w:t>
      </w:r>
      <w:r w:rsidRPr="00352149">
        <w:t xml:space="preserve">PAS), zvyšovat informovanost občanů se zdravotním postižením </w:t>
      </w:r>
      <w:r w:rsidR="008A70B1" w:rsidRPr="00352149">
        <w:t>o</w:t>
      </w:r>
      <w:r w:rsidR="00397C8E">
        <w:t> </w:t>
      </w:r>
      <w:r w:rsidRPr="00352149">
        <w:t xml:space="preserve">jejich právech </w:t>
      </w:r>
      <w:r w:rsidR="008A70B1" w:rsidRPr="00352149">
        <w:t>a</w:t>
      </w:r>
      <w:r w:rsidR="00397C8E">
        <w:t> </w:t>
      </w:r>
      <w:r w:rsidRPr="00352149">
        <w:t>povinnostech při poskytování zdravotních služeb</w:t>
      </w:r>
    </w:p>
    <w:p w14:paraId="35242540" w14:textId="2B177A00" w:rsidR="00352149" w:rsidRPr="00352149" w:rsidRDefault="00352149" w:rsidP="00496C88">
      <w:pPr>
        <w:pStyle w:val="odpovednost"/>
      </w:pPr>
      <w:r w:rsidRPr="00352149">
        <w:t>Odpovědnost:</w:t>
      </w:r>
      <w:r w:rsidR="00496C88">
        <w:tab/>
      </w:r>
      <w:r w:rsidRPr="00352149">
        <w:t>odbor zdravotnictví</w:t>
      </w:r>
    </w:p>
    <w:p w14:paraId="46B5EAA1" w14:textId="09702949" w:rsidR="00352149" w:rsidRPr="00352149" w:rsidRDefault="00352149" w:rsidP="00496C88">
      <w:pPr>
        <w:pStyle w:val="odpovednost"/>
        <w:ind w:left="2124" w:hanging="1557"/>
      </w:pPr>
      <w:r w:rsidRPr="00352149">
        <w:t>Spolupráce:</w:t>
      </w:r>
      <w:r w:rsidR="00496C88">
        <w:tab/>
      </w:r>
      <w:r w:rsidRPr="00352149">
        <w:t>odbor sociálních věcí, NRZP Jihočeského kraje, organizace sdružující OZP</w:t>
      </w:r>
    </w:p>
    <w:p w14:paraId="4BF70F49" w14:textId="6E56E715" w:rsidR="00352149" w:rsidRPr="00352149" w:rsidRDefault="00352149" w:rsidP="00496C88">
      <w:pPr>
        <w:pStyle w:val="odpovednost"/>
      </w:pPr>
      <w:r w:rsidRPr="00352149">
        <w:t>Termín:</w:t>
      </w:r>
      <w:r w:rsidR="00496C88">
        <w:tab/>
      </w:r>
      <w:r w:rsidR="00496C88">
        <w:tab/>
      </w:r>
      <w:r w:rsidRPr="00352149">
        <w:t xml:space="preserve">průběžně </w:t>
      </w:r>
    </w:p>
    <w:p w14:paraId="60123377" w14:textId="3EC3D3A3" w:rsidR="00352149" w:rsidRPr="00352149" w:rsidRDefault="00352149" w:rsidP="00496C88">
      <w:pPr>
        <w:pStyle w:val="odpovednost"/>
      </w:pPr>
      <w:r w:rsidRPr="00352149">
        <w:t>Náklady:</w:t>
      </w:r>
      <w:r w:rsidRPr="00352149">
        <w:tab/>
      </w:r>
      <w:r w:rsidR="00AA51F5">
        <w:tab/>
      </w:r>
      <w:r w:rsidRPr="00352149">
        <w:t>50 000 Kč</w:t>
      </w:r>
    </w:p>
    <w:p w14:paraId="72C90C8A" w14:textId="52325BDF" w:rsidR="00352149" w:rsidRDefault="00352149" w:rsidP="00496C88">
      <w:pPr>
        <w:pStyle w:val="cislovani6"/>
      </w:pPr>
      <w:r w:rsidRPr="00352149">
        <w:t xml:space="preserve">Pokračovat ve zprostředkování komunikace mezi poskytovateli zdravotních služeb založenými nebo zřizovanými krajem </w:t>
      </w:r>
      <w:r w:rsidR="008A70B1" w:rsidRPr="00352149">
        <w:t>a</w:t>
      </w:r>
      <w:r w:rsidR="00397C8E">
        <w:t> </w:t>
      </w:r>
      <w:r w:rsidRPr="00352149">
        <w:t xml:space="preserve">poskytovateli sociálních služeb </w:t>
      </w:r>
      <w:r w:rsidR="008A70B1" w:rsidRPr="00352149">
        <w:t>s</w:t>
      </w:r>
      <w:r w:rsidR="00397C8E">
        <w:t> </w:t>
      </w:r>
      <w:r w:rsidRPr="00352149">
        <w:t xml:space="preserve">předáváním informací </w:t>
      </w:r>
      <w:r w:rsidR="008A70B1" w:rsidRPr="00352149">
        <w:t>o</w:t>
      </w:r>
      <w:r w:rsidR="00397C8E">
        <w:t> </w:t>
      </w:r>
      <w:r w:rsidRPr="00352149">
        <w:t>nabídkách vhodných sociálních služeb pacientům.</w:t>
      </w:r>
    </w:p>
    <w:p w14:paraId="25F2F3A2" w14:textId="01CF232C" w:rsidR="00352149" w:rsidRPr="00352149" w:rsidRDefault="00352149" w:rsidP="00496C88">
      <w:pPr>
        <w:pStyle w:val="odpovednost"/>
      </w:pPr>
      <w:r w:rsidRPr="00352149">
        <w:t>Odpovědnost:</w:t>
      </w:r>
      <w:r w:rsidR="00496C88">
        <w:tab/>
      </w:r>
      <w:r w:rsidRPr="00352149">
        <w:t>odbor zdravotnictví, odbor sociálních věcí</w:t>
      </w:r>
    </w:p>
    <w:p w14:paraId="74795E19" w14:textId="44389FFD" w:rsidR="00352149" w:rsidRPr="00352149" w:rsidRDefault="00352149" w:rsidP="00496C88">
      <w:pPr>
        <w:pStyle w:val="odpovednost"/>
      </w:pPr>
      <w:r w:rsidRPr="00352149">
        <w:t>Termín:</w:t>
      </w:r>
      <w:r w:rsidRPr="00352149">
        <w:tab/>
      </w:r>
      <w:r w:rsidR="00496C88">
        <w:tab/>
      </w:r>
      <w:r w:rsidRPr="00352149">
        <w:t>průběžně</w:t>
      </w:r>
    </w:p>
    <w:p w14:paraId="6F1BD386" w14:textId="7664E881" w:rsidR="00352149" w:rsidRPr="00352149" w:rsidRDefault="00352149" w:rsidP="00496C88">
      <w:pPr>
        <w:pStyle w:val="odpovednost"/>
      </w:pPr>
      <w:r w:rsidRPr="00352149">
        <w:t>Náklady:</w:t>
      </w:r>
      <w:r w:rsidRPr="00352149">
        <w:tab/>
      </w:r>
      <w:r w:rsidR="00AA51F5">
        <w:tab/>
      </w:r>
      <w:r w:rsidRPr="00352149">
        <w:t xml:space="preserve">bez nároku na finanční prostředky </w:t>
      </w:r>
      <w:r w:rsidR="008A70B1" w:rsidRPr="00352149">
        <w:t>z</w:t>
      </w:r>
      <w:r w:rsidR="00397C8E">
        <w:t> </w:t>
      </w:r>
      <w:r w:rsidRPr="00352149">
        <w:t xml:space="preserve">rozpočtu kraje </w:t>
      </w:r>
    </w:p>
    <w:p w14:paraId="02EE31A0" w14:textId="6CF6CAEA" w:rsidR="00352149" w:rsidRDefault="00352149" w:rsidP="00496C88">
      <w:pPr>
        <w:pStyle w:val="cislovani6"/>
      </w:pPr>
      <w:r w:rsidRPr="00352149">
        <w:t xml:space="preserve">Podporovat </w:t>
      </w:r>
      <w:r w:rsidR="008A70B1" w:rsidRPr="00352149">
        <w:t>v</w:t>
      </w:r>
      <w:r w:rsidR="00397C8E">
        <w:t> </w:t>
      </w:r>
      <w:r w:rsidRPr="00352149">
        <w:t xml:space="preserve">Jihočeském kraji projekty řešící problematiku duševního zdraví </w:t>
      </w:r>
      <w:r w:rsidR="008A70B1" w:rsidRPr="00352149">
        <w:t>a</w:t>
      </w:r>
      <w:r w:rsidR="00397C8E">
        <w:t> </w:t>
      </w:r>
      <w:r w:rsidRPr="00352149">
        <w:t>rozvoj komunitních služeb pro duševně nemocné.</w:t>
      </w:r>
    </w:p>
    <w:p w14:paraId="06F28625" w14:textId="59E027CF" w:rsidR="00352149" w:rsidRPr="00352149" w:rsidRDefault="00352149" w:rsidP="00496C88">
      <w:pPr>
        <w:pStyle w:val="odpovednost"/>
        <w:ind w:left="2124" w:hanging="1557"/>
      </w:pPr>
      <w:r w:rsidRPr="00352149">
        <w:t>Odpovědnost:</w:t>
      </w:r>
      <w:r w:rsidRPr="00352149">
        <w:tab/>
        <w:t>odbor sociálních věcí, odbor zdravotnictví</w:t>
      </w:r>
      <w:r w:rsidR="00496C88">
        <w:t>,</w:t>
      </w:r>
      <w:r w:rsidRPr="00352149">
        <w:t xml:space="preserve"> odbor evropských záležitostí</w:t>
      </w:r>
    </w:p>
    <w:p w14:paraId="2110E3B5" w14:textId="7A319962" w:rsidR="00352149" w:rsidRPr="00352149" w:rsidRDefault="00352149" w:rsidP="00496C88">
      <w:pPr>
        <w:pStyle w:val="odpovednost"/>
      </w:pPr>
      <w:r w:rsidRPr="00352149">
        <w:t>Termín:</w:t>
      </w:r>
      <w:r w:rsidR="00496C88">
        <w:tab/>
      </w:r>
      <w:r w:rsidRPr="00352149">
        <w:tab/>
        <w:t xml:space="preserve">průběžně </w:t>
      </w:r>
    </w:p>
    <w:p w14:paraId="1FFC4BF2" w14:textId="447265E0" w:rsidR="00352149" w:rsidRDefault="00352149" w:rsidP="00496C88">
      <w:pPr>
        <w:pStyle w:val="odpovednost"/>
      </w:pPr>
      <w:r w:rsidRPr="00352149">
        <w:t>Náklady:</w:t>
      </w:r>
      <w:r w:rsidRPr="00352149">
        <w:tab/>
      </w:r>
      <w:r w:rsidR="00AA51F5">
        <w:tab/>
      </w:r>
      <w:r w:rsidRPr="00352149">
        <w:t>dle finančních možností kraje</w:t>
      </w:r>
    </w:p>
    <w:p w14:paraId="29CF2E08" w14:textId="77777777" w:rsidR="00352149" w:rsidRDefault="00352149" w:rsidP="00352149">
      <w:pPr>
        <w:spacing w:after="0" w:line="240" w:lineRule="auto"/>
        <w:rPr>
          <w:rFonts w:ascii="Arial" w:hAnsi="Arial" w:cs="Arial"/>
        </w:rPr>
      </w:pPr>
    </w:p>
    <w:p w14:paraId="13E318AF" w14:textId="77777777" w:rsidR="00A70BE9" w:rsidRDefault="00A70BE9">
      <w:pPr>
        <w:spacing w:before="0" w:after="0" w:line="240" w:lineRule="auto"/>
        <w:jc w:val="left"/>
        <w:rPr>
          <w:rFonts w:ascii="DejaVu Sans" w:eastAsiaTheme="majorEastAsia" w:hAnsi="DejaVu Sans" w:cstheme="majorBidi"/>
          <w:color w:val="212579"/>
          <w:sz w:val="28"/>
          <w:szCs w:val="26"/>
        </w:rPr>
      </w:pPr>
      <w:r>
        <w:br w:type="page"/>
      </w:r>
    </w:p>
    <w:p w14:paraId="34136E75" w14:textId="68E42818" w:rsidR="00352149" w:rsidRPr="00496C88" w:rsidRDefault="00403E7A" w:rsidP="00496C88">
      <w:pPr>
        <w:pStyle w:val="Nadpis2"/>
      </w:pPr>
      <w:bookmarkStart w:id="12" w:name="_Toc74558706"/>
      <w:r>
        <w:lastRenderedPageBreak/>
        <w:t>ZAMĚSTNÁVÁNÍ</w:t>
      </w:r>
      <w:bookmarkEnd w:id="12"/>
      <w:r>
        <w:t xml:space="preserve"> </w:t>
      </w:r>
    </w:p>
    <w:p w14:paraId="47CF4D4E" w14:textId="51FBE9E0" w:rsidR="00B75BDB" w:rsidRPr="00496C88" w:rsidRDefault="00352149" w:rsidP="00496C88">
      <w:pPr>
        <w:pStyle w:val="Standard"/>
      </w:pPr>
      <w:r w:rsidRPr="00496C88">
        <w:t xml:space="preserve">Tato oblast je zmíněna </w:t>
      </w:r>
      <w:r w:rsidR="008A70B1" w:rsidRPr="00496C88">
        <w:t>v</w:t>
      </w:r>
      <w:r w:rsidR="00397C8E">
        <w:t> </w:t>
      </w:r>
      <w:r w:rsidRPr="00496C88">
        <w:t xml:space="preserve">článku </w:t>
      </w:r>
      <w:r w:rsidR="008A70B1" w:rsidRPr="00496C88">
        <w:t>č</w:t>
      </w:r>
      <w:r w:rsidR="008A70B1">
        <w:t> </w:t>
      </w:r>
      <w:r w:rsidRPr="00496C88">
        <w:t xml:space="preserve">. 27 Úmluvy věnujícím se tématu Práce </w:t>
      </w:r>
      <w:r w:rsidR="008A70B1" w:rsidRPr="00496C88">
        <w:t>a</w:t>
      </w:r>
      <w:r w:rsidR="00397C8E">
        <w:t> </w:t>
      </w:r>
      <w:r w:rsidRPr="00496C88">
        <w:t xml:space="preserve">zaměstnávání. Týká se především zákazu diskriminace </w:t>
      </w:r>
      <w:r w:rsidR="008A70B1" w:rsidRPr="00496C88">
        <w:t>z</w:t>
      </w:r>
      <w:r w:rsidRPr="00496C88">
        <w:t xml:space="preserve"> důvodu zdravotního postižení ve všech otázkách spojených se zaměstnáváním. Tento článek také vyzdvihuje důležitost odborného </w:t>
      </w:r>
      <w:r w:rsidR="008A70B1" w:rsidRPr="00496C88">
        <w:t>a</w:t>
      </w:r>
      <w:r w:rsidR="00225C21">
        <w:t> </w:t>
      </w:r>
      <w:r w:rsidRPr="00496C88">
        <w:t xml:space="preserve">profesního poradenství </w:t>
      </w:r>
      <w:r w:rsidR="008A70B1" w:rsidRPr="00496C88">
        <w:t>a</w:t>
      </w:r>
      <w:r w:rsidR="00397C8E">
        <w:t> </w:t>
      </w:r>
      <w:r w:rsidRPr="00496C88">
        <w:t xml:space="preserve">služeb zprostředkování práce. Poukazuje na to, že podporováno by mělo být jak zaměstnávání osob se zdravotním postižením </w:t>
      </w:r>
      <w:r w:rsidR="008A70B1" w:rsidRPr="00496C88">
        <w:t>v</w:t>
      </w:r>
      <w:r w:rsidR="00397C8E">
        <w:t> </w:t>
      </w:r>
      <w:r w:rsidRPr="00496C88">
        <w:t xml:space="preserve">soukromém sektoru, tak </w:t>
      </w:r>
      <w:r w:rsidR="008A70B1" w:rsidRPr="00496C88">
        <w:t>i</w:t>
      </w:r>
      <w:r w:rsidR="00397C8E">
        <w:t> </w:t>
      </w:r>
      <w:r w:rsidRPr="00496C88">
        <w:t xml:space="preserve">příležitosti </w:t>
      </w:r>
      <w:r w:rsidR="008A70B1" w:rsidRPr="00496C88">
        <w:t>k</w:t>
      </w:r>
      <w:r w:rsidR="00397C8E">
        <w:t> </w:t>
      </w:r>
      <w:r w:rsidRPr="00496C88">
        <w:t>samostatné výdělečné činnosti.</w:t>
      </w:r>
    </w:p>
    <w:p w14:paraId="369D529B" w14:textId="00CBF072" w:rsidR="00352149" w:rsidRPr="00496C88" w:rsidRDefault="00352149" w:rsidP="00342CAA">
      <w:r w:rsidRPr="00496C88">
        <w:t xml:space="preserve">Zaměstnávání osob se zdravotním postižením (včetně osob </w:t>
      </w:r>
      <w:r w:rsidR="008A70B1" w:rsidRPr="00496C88">
        <w:t>s</w:t>
      </w:r>
      <w:r w:rsidR="00397C8E">
        <w:t> </w:t>
      </w:r>
      <w:r w:rsidRPr="00496C88">
        <w:t xml:space="preserve">těžším zdravotním postižením) na otevřeném trhu práce je přirozenou </w:t>
      </w:r>
      <w:r w:rsidR="008A70B1" w:rsidRPr="00496C88">
        <w:t>a</w:t>
      </w:r>
      <w:r w:rsidR="00397C8E">
        <w:t> </w:t>
      </w:r>
      <w:r w:rsidRPr="00496C88">
        <w:t xml:space="preserve">běžnou součástí trhu práce za podpory poskytované nástroji aktivní politiky zaměstnanosti </w:t>
      </w:r>
      <w:r w:rsidR="008A70B1" w:rsidRPr="00496C88">
        <w:t>a</w:t>
      </w:r>
      <w:r w:rsidR="00397C8E">
        <w:t> </w:t>
      </w:r>
      <w:r w:rsidRPr="00496C88">
        <w:t>sociálními službami zaměřenými na návrat na trh práce.</w:t>
      </w:r>
    </w:p>
    <w:p w14:paraId="059FDBB7" w14:textId="056DA669" w:rsidR="00352149" w:rsidRPr="00352149" w:rsidRDefault="00352149" w:rsidP="00496C88">
      <w:pPr>
        <w:pStyle w:val="pouitzkratky"/>
      </w:pPr>
      <w:r w:rsidRPr="007B4FCE">
        <w:t>Cíle</w:t>
      </w:r>
    </w:p>
    <w:p w14:paraId="425715C1" w14:textId="17CE7D97" w:rsidR="00352149" w:rsidRPr="00496C88" w:rsidRDefault="00352149" w:rsidP="003F3426">
      <w:pPr>
        <w:pStyle w:val="odrkypuntiky"/>
      </w:pPr>
      <w:r w:rsidRPr="00496C88">
        <w:t xml:space="preserve">Podporovat zaměstnávání osob se zdravotním postižením </w:t>
      </w:r>
      <w:r w:rsidR="008A70B1" w:rsidRPr="00496C88">
        <w:t>v</w:t>
      </w:r>
      <w:r w:rsidR="00397C8E">
        <w:t> </w:t>
      </w:r>
      <w:r w:rsidRPr="00496C88">
        <w:t xml:space="preserve">rámci KÚ Jihočeského kraje </w:t>
      </w:r>
      <w:r w:rsidR="008A70B1" w:rsidRPr="00496C88">
        <w:t>a</w:t>
      </w:r>
      <w:r w:rsidR="00397C8E">
        <w:t> </w:t>
      </w:r>
      <w:r w:rsidR="008A70B1" w:rsidRPr="00496C88">
        <w:t>v</w:t>
      </w:r>
      <w:r w:rsidR="00397C8E">
        <w:t> </w:t>
      </w:r>
      <w:r w:rsidRPr="00496C88">
        <w:t>organizacích zřizovaných Jihočeským krajem.</w:t>
      </w:r>
    </w:p>
    <w:p w14:paraId="21EA56B2" w14:textId="1B9D03A2" w:rsidR="00352149" w:rsidRPr="00496C88" w:rsidRDefault="00352149" w:rsidP="003F3426">
      <w:pPr>
        <w:pStyle w:val="odrkypuntiky"/>
      </w:pPr>
      <w:r w:rsidRPr="00496C88">
        <w:t xml:space="preserve">Při plnění povinného podílu dle zákona </w:t>
      </w:r>
      <w:r w:rsidR="008A70B1" w:rsidRPr="00496C88">
        <w:t>o</w:t>
      </w:r>
      <w:r w:rsidR="00397C8E">
        <w:t> </w:t>
      </w:r>
      <w:r w:rsidRPr="00496C88">
        <w:t>zaměstnanosti preferovat přímé zaměstnávání občanů se zdravotním postižením před náhradními formami plnění.</w:t>
      </w:r>
    </w:p>
    <w:p w14:paraId="1F9BE25E" w14:textId="23C3B8A5" w:rsidR="00352149" w:rsidRPr="00352149" w:rsidRDefault="00352149" w:rsidP="00496C88">
      <w:pPr>
        <w:pStyle w:val="pouitzkratky"/>
      </w:pPr>
      <w:r w:rsidRPr="007B4FCE">
        <w:t>Opatření</w:t>
      </w:r>
    </w:p>
    <w:p w14:paraId="3A47F8D4" w14:textId="7A0501FA" w:rsidR="00352149" w:rsidRPr="00496C88" w:rsidRDefault="00352149" w:rsidP="00496C88">
      <w:pPr>
        <w:pStyle w:val="cislovani7"/>
      </w:pPr>
      <w:r w:rsidRPr="00496C88">
        <w:t xml:space="preserve">Každoročně analyzovat </w:t>
      </w:r>
      <w:r w:rsidR="008A70B1" w:rsidRPr="00496C88">
        <w:t>a</w:t>
      </w:r>
      <w:r w:rsidR="00397C8E">
        <w:t> </w:t>
      </w:r>
      <w:r w:rsidRPr="00496C88">
        <w:t xml:space="preserve">vyhodnocovat plnění úkolů zaměstnanosti osob se zdravotním postižením </w:t>
      </w:r>
      <w:r w:rsidR="008A70B1" w:rsidRPr="00496C88">
        <w:t>z</w:t>
      </w:r>
      <w:r w:rsidR="00397C8E">
        <w:t> </w:t>
      </w:r>
      <w:r w:rsidRPr="00496C88">
        <w:t xml:space="preserve">pohledu počtu </w:t>
      </w:r>
      <w:r w:rsidR="008A70B1" w:rsidRPr="00496C88">
        <w:t>a</w:t>
      </w:r>
      <w:r w:rsidR="00397C8E">
        <w:t> </w:t>
      </w:r>
      <w:r w:rsidRPr="00496C88">
        <w:t xml:space="preserve">typů pracovních pozic </w:t>
      </w:r>
      <w:r w:rsidR="008A70B1" w:rsidRPr="00496C88">
        <w:t>s</w:t>
      </w:r>
      <w:r w:rsidR="00397C8E">
        <w:t> </w:t>
      </w:r>
      <w:r w:rsidRPr="00496C88">
        <w:t xml:space="preserve">požadovanou kvalifikací na Krajském úřadu Jihočeského kraje, </w:t>
      </w:r>
      <w:r w:rsidR="008A70B1" w:rsidRPr="00496C88">
        <w:t>s</w:t>
      </w:r>
      <w:r w:rsidR="00397C8E">
        <w:t> </w:t>
      </w:r>
      <w:r w:rsidRPr="00496C88">
        <w:t xml:space="preserve">důrazem na možnost zvýšení počtu osob se zdravotním postižením </w:t>
      </w:r>
      <w:r w:rsidR="008A70B1" w:rsidRPr="00496C88">
        <w:t>v</w:t>
      </w:r>
      <w:r w:rsidR="00397C8E">
        <w:t> </w:t>
      </w:r>
      <w:r w:rsidRPr="00496C88">
        <w:t>zaměstnaneckém poměru.</w:t>
      </w:r>
    </w:p>
    <w:p w14:paraId="7621BE32" w14:textId="77777777" w:rsidR="00352149" w:rsidRPr="007B4FCE" w:rsidRDefault="00352149" w:rsidP="00496C88">
      <w:pPr>
        <w:pStyle w:val="odpovednost"/>
      </w:pPr>
      <w:r>
        <w:t>Odpovědnost:</w:t>
      </w:r>
      <w:r>
        <w:tab/>
      </w:r>
      <w:r w:rsidRPr="007B4FCE">
        <w:t>odbor kancelář ředitele</w:t>
      </w:r>
    </w:p>
    <w:p w14:paraId="078A748F" w14:textId="66C69686" w:rsidR="00352149" w:rsidRPr="007B4FCE" w:rsidRDefault="00352149" w:rsidP="00496C88">
      <w:pPr>
        <w:pStyle w:val="odpovednost"/>
      </w:pPr>
      <w:r>
        <w:t>Termín:</w:t>
      </w:r>
      <w:r w:rsidR="00496C88">
        <w:tab/>
      </w:r>
      <w:r>
        <w:tab/>
      </w:r>
      <w:r w:rsidRPr="007B4FCE">
        <w:t>každoročně</w:t>
      </w:r>
    </w:p>
    <w:p w14:paraId="396899C0" w14:textId="7FDDE476" w:rsidR="00352149" w:rsidRDefault="00352149" w:rsidP="00496C88">
      <w:pPr>
        <w:pStyle w:val="odpovednost"/>
      </w:pPr>
      <w:r w:rsidRPr="007B4FCE">
        <w:t>Náklady</w:t>
      </w:r>
      <w:r>
        <w:t>:</w:t>
      </w:r>
      <w:r>
        <w:tab/>
      </w:r>
      <w:r w:rsidR="00AA51F5">
        <w:tab/>
      </w:r>
      <w:r>
        <w:t>b</w:t>
      </w:r>
      <w:r w:rsidRPr="007B4FCE">
        <w:rPr>
          <w:color w:val="000000"/>
        </w:rPr>
        <w:t xml:space="preserve">ez nároku na finanční prostředky </w:t>
      </w:r>
      <w:r w:rsidR="00AA51F5" w:rsidRPr="007B4FCE">
        <w:rPr>
          <w:color w:val="000000"/>
        </w:rPr>
        <w:t>z</w:t>
      </w:r>
      <w:r w:rsidR="00AA51F5">
        <w:rPr>
          <w:color w:val="000000"/>
        </w:rPr>
        <w:t xml:space="preserve"> rozpočtu</w:t>
      </w:r>
      <w:r w:rsidRPr="007B4FCE">
        <w:rPr>
          <w:color w:val="000000"/>
        </w:rPr>
        <w:t xml:space="preserve"> kraje</w:t>
      </w:r>
    </w:p>
    <w:p w14:paraId="7CDF26A6" w14:textId="52B1C51F" w:rsidR="00352149" w:rsidRPr="00342CAA" w:rsidRDefault="008A70B1" w:rsidP="00342CAA">
      <w:pPr>
        <w:pStyle w:val="cislovani7"/>
      </w:pPr>
      <w:r w:rsidRPr="00342CAA">
        <w:t>V</w:t>
      </w:r>
      <w:r w:rsidR="00352149" w:rsidRPr="00342CAA">
        <w:t xml:space="preserve"> případě, že není možné objektivně zaměstnat povinný podíl zaměstnanců se zdravotním postižením na Krajském úřadu  </w:t>
      </w:r>
      <w:proofErr w:type="spellStart"/>
      <w:r w:rsidR="00352149" w:rsidRPr="00342CAA">
        <w:t>Jč</w:t>
      </w:r>
      <w:proofErr w:type="spellEnd"/>
      <w:r w:rsidR="00352149" w:rsidRPr="00342CAA">
        <w:t xml:space="preserve">. kraje, využít náhradní plnění podle § 81 odst. </w:t>
      </w:r>
      <w:r w:rsidRPr="00342CAA">
        <w:t>2</w:t>
      </w:r>
      <w:r>
        <w:t> </w:t>
      </w:r>
      <w:r w:rsidR="00352149" w:rsidRPr="00342CAA">
        <w:t xml:space="preserve">, písm. </w:t>
      </w:r>
      <w:r w:rsidRPr="00342CAA">
        <w:t>b</w:t>
      </w:r>
      <w:r>
        <w:t> </w:t>
      </w:r>
      <w:r w:rsidR="00352149" w:rsidRPr="00342CAA">
        <w:t xml:space="preserve">) zákona </w:t>
      </w:r>
      <w:r w:rsidRPr="00342CAA">
        <w:t>č</w:t>
      </w:r>
      <w:r>
        <w:t> </w:t>
      </w:r>
      <w:r w:rsidR="00352149" w:rsidRPr="00342CAA">
        <w:t xml:space="preserve">. 435/2004 Sb., </w:t>
      </w:r>
      <w:r w:rsidRPr="00342CAA">
        <w:t>o</w:t>
      </w:r>
      <w:r w:rsidR="00397C8E">
        <w:t> </w:t>
      </w:r>
      <w:r w:rsidR="00352149" w:rsidRPr="00342CAA">
        <w:t xml:space="preserve">zaměstnanosti, odebíráním výrobků nebo služeb od zaměstnavatelů, kteří splňují znění § 78, odst. </w:t>
      </w:r>
      <w:r w:rsidRPr="00342CAA">
        <w:t>1</w:t>
      </w:r>
      <w:r w:rsidR="00397C8E">
        <w:t> </w:t>
      </w:r>
      <w:r w:rsidR="00352149" w:rsidRPr="00342CAA">
        <w:t xml:space="preserve">zákona </w:t>
      </w:r>
      <w:r w:rsidRPr="00342CAA">
        <w:t>č</w:t>
      </w:r>
      <w:r>
        <w:t> </w:t>
      </w:r>
      <w:r w:rsidR="00352149" w:rsidRPr="00342CAA">
        <w:t xml:space="preserve">. 435/2004 Sb., </w:t>
      </w:r>
      <w:r w:rsidRPr="00342CAA">
        <w:t>o</w:t>
      </w:r>
      <w:r w:rsidR="00397C8E">
        <w:t> </w:t>
      </w:r>
      <w:r w:rsidR="00352149" w:rsidRPr="00342CAA">
        <w:t xml:space="preserve">zaměstnanosti, nebo kteří jsou osobami se zdravotním postižením, nebo zadáváním zakázek těmto zaměstnavatelům, nebo odebíráním výrobků nebo služeb od osob se zdravotním postižením, které jsou osobami samostatně výdělečně činnými </w:t>
      </w:r>
      <w:r w:rsidRPr="00342CAA">
        <w:t>a</w:t>
      </w:r>
      <w:r w:rsidR="00397C8E">
        <w:t> </w:t>
      </w:r>
      <w:r w:rsidR="00352149" w:rsidRPr="00342CAA">
        <w:t>nezaměstnávají žádné zaměstnance, nebo zadáváním zakázek těmto osobám.</w:t>
      </w:r>
    </w:p>
    <w:p w14:paraId="17DAAE96" w14:textId="77777777" w:rsidR="00352149" w:rsidRPr="007B4FCE" w:rsidRDefault="00352149" w:rsidP="00342CAA">
      <w:pPr>
        <w:pStyle w:val="odpovednost"/>
      </w:pPr>
      <w:r>
        <w:t>Odpovědnost</w:t>
      </w:r>
      <w:r w:rsidRPr="007B4FCE">
        <w:t>:</w:t>
      </w:r>
      <w:r>
        <w:tab/>
      </w:r>
      <w:r w:rsidRPr="007B4FCE">
        <w:t>odbor kancelář ředitele</w:t>
      </w:r>
    </w:p>
    <w:p w14:paraId="3B6862C5" w14:textId="77B734F3" w:rsidR="00352149" w:rsidRPr="007B4FCE" w:rsidRDefault="00352149" w:rsidP="00342CAA">
      <w:pPr>
        <w:pStyle w:val="odpovednost"/>
      </w:pPr>
      <w:r w:rsidRPr="007B4FCE">
        <w:t>Termín:</w:t>
      </w:r>
      <w:r w:rsidR="00342CAA">
        <w:tab/>
      </w:r>
      <w:r>
        <w:tab/>
      </w:r>
      <w:r w:rsidRPr="007B4FCE">
        <w:t>každoročně</w:t>
      </w:r>
    </w:p>
    <w:p w14:paraId="163A8458" w14:textId="7ECE76F9" w:rsidR="00352149" w:rsidRDefault="00352149" w:rsidP="00342CAA">
      <w:pPr>
        <w:pStyle w:val="odpovednost"/>
        <w:rPr>
          <w:color w:val="000000"/>
        </w:rPr>
      </w:pPr>
      <w:r w:rsidRPr="007B4FCE">
        <w:t>Náklady</w:t>
      </w:r>
      <w:r>
        <w:t>:</w:t>
      </w:r>
      <w:r>
        <w:tab/>
      </w:r>
      <w:r w:rsidR="00AA51F5">
        <w:tab/>
      </w:r>
      <w:r w:rsidRPr="007B4FCE">
        <w:rPr>
          <w:color w:val="000000"/>
        </w:rPr>
        <w:t xml:space="preserve">bez nároku na finanční prostředky </w:t>
      </w:r>
      <w:r w:rsidR="00AA51F5" w:rsidRPr="007B4FCE">
        <w:rPr>
          <w:color w:val="000000"/>
        </w:rPr>
        <w:t>z</w:t>
      </w:r>
      <w:r w:rsidR="00AA51F5">
        <w:rPr>
          <w:color w:val="000000"/>
        </w:rPr>
        <w:t xml:space="preserve"> rozpočtu</w:t>
      </w:r>
      <w:r w:rsidRPr="007B4FCE">
        <w:rPr>
          <w:color w:val="000000"/>
        </w:rPr>
        <w:t xml:space="preserve"> kraje</w:t>
      </w:r>
    </w:p>
    <w:p w14:paraId="0AE2FFC2" w14:textId="77777777" w:rsidR="00A70BE9" w:rsidRDefault="00A70BE9">
      <w:pPr>
        <w:spacing w:before="0" w:after="0" w:line="240" w:lineRule="auto"/>
        <w:jc w:val="left"/>
        <w:rPr>
          <w:kern w:val="3"/>
        </w:rPr>
      </w:pPr>
      <w:r>
        <w:br w:type="page"/>
      </w:r>
    </w:p>
    <w:p w14:paraId="5DF3EC33" w14:textId="0F20C52D" w:rsidR="00352149" w:rsidRDefault="00352149" w:rsidP="00342CAA">
      <w:pPr>
        <w:pStyle w:val="cislovani7"/>
      </w:pPr>
      <w:r w:rsidRPr="00352149">
        <w:lastRenderedPageBreak/>
        <w:t xml:space="preserve">Každoročně analyzovat </w:t>
      </w:r>
      <w:r w:rsidR="008A70B1" w:rsidRPr="00352149">
        <w:t>a</w:t>
      </w:r>
      <w:r w:rsidRPr="00352149">
        <w:t xml:space="preserve"> vyhodnocovat plnění úkolů zaměstnanosti osob se zdravotním postižením </w:t>
      </w:r>
      <w:r w:rsidR="008A70B1" w:rsidRPr="00352149">
        <w:t>z</w:t>
      </w:r>
      <w:r w:rsidRPr="00352149">
        <w:t xml:space="preserve"> pohledu počtu </w:t>
      </w:r>
      <w:r w:rsidR="008A70B1" w:rsidRPr="00352149">
        <w:t>a</w:t>
      </w:r>
      <w:r w:rsidR="00397C8E">
        <w:t> </w:t>
      </w:r>
      <w:r w:rsidRPr="00352149">
        <w:t xml:space="preserve">typů pracovních pozic </w:t>
      </w:r>
      <w:r w:rsidR="008A70B1" w:rsidRPr="00352149">
        <w:t>s</w:t>
      </w:r>
      <w:r w:rsidR="00397C8E">
        <w:t> </w:t>
      </w:r>
      <w:r w:rsidRPr="00352149">
        <w:t xml:space="preserve">požadovanou kvalifikací </w:t>
      </w:r>
      <w:r w:rsidR="008A70B1" w:rsidRPr="00352149">
        <w:t>v</w:t>
      </w:r>
      <w:r w:rsidR="00397C8E">
        <w:t> </w:t>
      </w:r>
      <w:r w:rsidRPr="00352149">
        <w:t xml:space="preserve">organizacích zřizovaných Jihočeským krajem, </w:t>
      </w:r>
      <w:r w:rsidR="008A70B1" w:rsidRPr="00352149">
        <w:t>s</w:t>
      </w:r>
      <w:r w:rsidRPr="00352149">
        <w:t xml:space="preserve"> důrazem na možnost zvýšení počtu osob se zdravotním postižením </w:t>
      </w:r>
      <w:r w:rsidR="008A70B1" w:rsidRPr="00352149">
        <w:t>v</w:t>
      </w:r>
      <w:r w:rsidR="00397C8E">
        <w:t> </w:t>
      </w:r>
      <w:r w:rsidRPr="00352149">
        <w:t>zaměstnaneckém poměru.</w:t>
      </w:r>
    </w:p>
    <w:p w14:paraId="71B93E43" w14:textId="62FA15A1" w:rsidR="00352149" w:rsidRPr="00352149" w:rsidRDefault="00352149" w:rsidP="00342CAA">
      <w:pPr>
        <w:pStyle w:val="odpovednost"/>
      </w:pPr>
      <w:r w:rsidRPr="00352149">
        <w:t>Odpovědnost:</w:t>
      </w:r>
      <w:r w:rsidRPr="00352149">
        <w:tab/>
        <w:t xml:space="preserve">odbor dopravy </w:t>
      </w:r>
      <w:r w:rsidR="008A70B1" w:rsidRPr="00352149">
        <w:t>a</w:t>
      </w:r>
      <w:r w:rsidR="00397C8E">
        <w:t> </w:t>
      </w:r>
      <w:r w:rsidRPr="00352149">
        <w:t>silničního hospodářství</w:t>
      </w:r>
    </w:p>
    <w:p w14:paraId="6A967318" w14:textId="7C2001E7" w:rsidR="00352149" w:rsidRPr="00352149" w:rsidRDefault="00352149" w:rsidP="00342CAA">
      <w:pPr>
        <w:pStyle w:val="odpovednost"/>
        <w:ind w:left="1983" w:firstLine="141"/>
      </w:pPr>
      <w:r w:rsidRPr="00352149">
        <w:t xml:space="preserve">odbor kultury </w:t>
      </w:r>
      <w:r w:rsidR="008A70B1" w:rsidRPr="00352149">
        <w:t>a</w:t>
      </w:r>
      <w:r w:rsidR="00397C8E">
        <w:t> </w:t>
      </w:r>
      <w:r w:rsidRPr="00352149">
        <w:t>památkové péče</w:t>
      </w:r>
    </w:p>
    <w:p w14:paraId="28CA4925" w14:textId="39D29014" w:rsidR="00352149" w:rsidRPr="00352149" w:rsidRDefault="00352149" w:rsidP="00342CAA">
      <w:pPr>
        <w:pStyle w:val="odpovednost"/>
        <w:ind w:left="1842" w:firstLine="282"/>
      </w:pPr>
      <w:r w:rsidRPr="00352149">
        <w:t>odbor sociálních věcí</w:t>
      </w:r>
    </w:p>
    <w:p w14:paraId="7364D9B8" w14:textId="5DEE3398" w:rsidR="00352149" w:rsidRPr="00352149" w:rsidRDefault="00352149" w:rsidP="00342CAA">
      <w:pPr>
        <w:pStyle w:val="odpovednost"/>
      </w:pPr>
      <w:r w:rsidRPr="00352149">
        <w:tab/>
        <w:t xml:space="preserve"> </w:t>
      </w:r>
      <w:r w:rsidRPr="00352149">
        <w:tab/>
      </w:r>
      <w:r w:rsidR="00342CAA">
        <w:tab/>
      </w:r>
      <w:r w:rsidRPr="00352149">
        <w:t>odbor zdravotnictví</w:t>
      </w:r>
    </w:p>
    <w:p w14:paraId="7F015A68" w14:textId="6022F7DB" w:rsidR="00352149" w:rsidRPr="00352149" w:rsidRDefault="00352149" w:rsidP="00342CAA">
      <w:pPr>
        <w:pStyle w:val="odpovednost"/>
      </w:pPr>
      <w:r w:rsidRPr="00352149">
        <w:tab/>
      </w:r>
      <w:r w:rsidR="00342CAA">
        <w:tab/>
      </w:r>
      <w:r w:rsidRPr="00352149">
        <w:tab/>
        <w:t xml:space="preserve">odbor školství, mládeže </w:t>
      </w:r>
      <w:r w:rsidR="008A70B1" w:rsidRPr="00352149">
        <w:t>a</w:t>
      </w:r>
      <w:r w:rsidR="00397C8E">
        <w:t> </w:t>
      </w:r>
      <w:r w:rsidRPr="00352149">
        <w:t>tělovýchovy</w:t>
      </w:r>
    </w:p>
    <w:p w14:paraId="71F63DA4" w14:textId="52670ECE" w:rsidR="00352149" w:rsidRPr="00352149" w:rsidRDefault="00342CAA" w:rsidP="00342CAA">
      <w:pPr>
        <w:pStyle w:val="odpovednost"/>
      </w:pPr>
      <w:r>
        <w:tab/>
      </w:r>
      <w:r>
        <w:tab/>
      </w:r>
      <w:r w:rsidR="00352149" w:rsidRPr="00352149">
        <w:tab/>
        <w:t>odbor kancelář hejtmana</w:t>
      </w:r>
    </w:p>
    <w:p w14:paraId="0EA7B225" w14:textId="77777777" w:rsidR="00352149" w:rsidRPr="00352149" w:rsidRDefault="00352149" w:rsidP="00342CAA">
      <w:pPr>
        <w:pStyle w:val="odpovednost"/>
      </w:pPr>
      <w:r w:rsidRPr="00352149">
        <w:t>Spolupráce:</w:t>
      </w:r>
      <w:r w:rsidRPr="00352149">
        <w:tab/>
        <w:t>organizace zřizované Jihočeským krajem</w:t>
      </w:r>
    </w:p>
    <w:p w14:paraId="5269E8C4" w14:textId="56AFC947" w:rsidR="00352149" w:rsidRPr="00352149" w:rsidRDefault="00352149" w:rsidP="00342CAA">
      <w:pPr>
        <w:pStyle w:val="odpovednost"/>
      </w:pPr>
      <w:r w:rsidRPr="00352149">
        <w:t>Termín:</w:t>
      </w:r>
      <w:r w:rsidRPr="00352149">
        <w:tab/>
      </w:r>
      <w:r w:rsidR="00342CAA">
        <w:tab/>
      </w:r>
      <w:r w:rsidRPr="00352149">
        <w:t>každoročně</w:t>
      </w:r>
    </w:p>
    <w:p w14:paraId="4413914D" w14:textId="5F06DCFF" w:rsidR="00352149" w:rsidRPr="00352149" w:rsidRDefault="00352149" w:rsidP="00342CAA">
      <w:pPr>
        <w:pStyle w:val="odpovednost"/>
      </w:pPr>
      <w:r w:rsidRPr="00352149">
        <w:t>Náklady:</w:t>
      </w:r>
      <w:r w:rsidRPr="00352149">
        <w:tab/>
      </w:r>
      <w:r w:rsidR="00AA51F5">
        <w:tab/>
      </w:r>
      <w:r w:rsidRPr="00352149">
        <w:rPr>
          <w:color w:val="000000"/>
        </w:rPr>
        <w:t xml:space="preserve">bez nároku na finanční prostředky </w:t>
      </w:r>
      <w:r w:rsidR="00AA51F5" w:rsidRPr="00352149">
        <w:rPr>
          <w:color w:val="000000"/>
        </w:rPr>
        <w:t>z</w:t>
      </w:r>
      <w:r w:rsidR="00AA51F5">
        <w:rPr>
          <w:color w:val="000000"/>
        </w:rPr>
        <w:t xml:space="preserve"> rozpočtu</w:t>
      </w:r>
      <w:r w:rsidRPr="00352149">
        <w:rPr>
          <w:color w:val="000000"/>
        </w:rPr>
        <w:t xml:space="preserve"> kraje</w:t>
      </w:r>
    </w:p>
    <w:p w14:paraId="274EBFC9" w14:textId="005F4B31" w:rsidR="00352149" w:rsidRDefault="008A70B1" w:rsidP="003328E6">
      <w:pPr>
        <w:pStyle w:val="cislovani7"/>
      </w:pPr>
      <w:r w:rsidRPr="00352149">
        <w:t>V</w:t>
      </w:r>
      <w:r w:rsidR="00352149" w:rsidRPr="00352149">
        <w:t xml:space="preserve"> případech, kdy není možné objektivně zaměstnat povinný podíl zaměstnanců se zdravotním postižením </w:t>
      </w:r>
      <w:r w:rsidRPr="00352149">
        <w:t>v</w:t>
      </w:r>
      <w:r w:rsidR="00352149" w:rsidRPr="00352149">
        <w:t xml:space="preserve"> organizacích zřizovaných Jihočeským krajem, využít náhradní plnění podle § 81 odst. </w:t>
      </w:r>
      <w:r w:rsidRPr="00352149">
        <w:t>2</w:t>
      </w:r>
      <w:r>
        <w:t> </w:t>
      </w:r>
      <w:r w:rsidR="00352149" w:rsidRPr="00352149">
        <w:t xml:space="preserve">, písm. </w:t>
      </w:r>
      <w:r w:rsidRPr="00352149">
        <w:t>b</w:t>
      </w:r>
      <w:r>
        <w:t> </w:t>
      </w:r>
      <w:r w:rsidR="00352149" w:rsidRPr="00352149">
        <w:t xml:space="preserve">) zákona </w:t>
      </w:r>
      <w:r w:rsidRPr="00352149">
        <w:t>č</w:t>
      </w:r>
      <w:r>
        <w:t> </w:t>
      </w:r>
      <w:r w:rsidR="00352149" w:rsidRPr="00352149">
        <w:t xml:space="preserve">. 435/2004 Sb., </w:t>
      </w:r>
      <w:r w:rsidRPr="00352149">
        <w:t>o</w:t>
      </w:r>
      <w:r w:rsidR="00397C8E">
        <w:t> </w:t>
      </w:r>
      <w:r w:rsidR="00352149" w:rsidRPr="00352149">
        <w:t xml:space="preserve">zaměstnanosti, odebíráním výrobků nebo služeb od zaměstnavatelů, kteří splňují znění § 78, odst. </w:t>
      </w:r>
      <w:r w:rsidRPr="00352149">
        <w:t>1</w:t>
      </w:r>
      <w:r w:rsidR="00352149" w:rsidRPr="00352149">
        <w:t xml:space="preserve"> zákona </w:t>
      </w:r>
      <w:r w:rsidRPr="00352149">
        <w:t>č</w:t>
      </w:r>
      <w:r w:rsidR="00352149" w:rsidRPr="00352149">
        <w:t xml:space="preserve">. 435/2004 Sb., </w:t>
      </w:r>
      <w:r w:rsidRPr="00352149">
        <w:t>o</w:t>
      </w:r>
      <w:r w:rsidR="00352149" w:rsidRPr="00352149">
        <w:t xml:space="preserve"> zaměstnanosti, nebo kteří jsou osobami se zdravotním postižením, nebo zadáváním zakázek těmto zaměstnavatelům, nebo odebíráním výrobků nebo služeb od osob se zdravotním postižením, které jsou osobami samostatně výdělečně činnými </w:t>
      </w:r>
      <w:r w:rsidRPr="00352149">
        <w:t>a</w:t>
      </w:r>
      <w:r w:rsidR="00397C8E">
        <w:t> </w:t>
      </w:r>
      <w:r w:rsidR="00352149" w:rsidRPr="00352149">
        <w:t>nezaměstnávají žádné zaměstnance, nebo zadáváním zakázek těmto osobám.</w:t>
      </w:r>
    </w:p>
    <w:p w14:paraId="132054D1" w14:textId="042423A0" w:rsidR="00352149" w:rsidRPr="00352149" w:rsidRDefault="00352149" w:rsidP="003328E6">
      <w:pPr>
        <w:pStyle w:val="odpovednost"/>
      </w:pPr>
      <w:r w:rsidRPr="00352149">
        <w:t>Odpovědnost:</w:t>
      </w:r>
      <w:r w:rsidRPr="00352149">
        <w:tab/>
        <w:t xml:space="preserve">odbor dopravy </w:t>
      </w:r>
      <w:r w:rsidR="008A70B1" w:rsidRPr="00352149">
        <w:t>a</w:t>
      </w:r>
      <w:r w:rsidR="00397C8E">
        <w:t> </w:t>
      </w:r>
      <w:r w:rsidRPr="00352149">
        <w:t>silničního hospodářství</w:t>
      </w:r>
    </w:p>
    <w:p w14:paraId="5A62A4C0" w14:textId="77019B18" w:rsidR="00352149" w:rsidRPr="00352149" w:rsidRDefault="003328E6" w:rsidP="003328E6">
      <w:pPr>
        <w:pStyle w:val="odpovednost"/>
      </w:pPr>
      <w:r>
        <w:tab/>
      </w:r>
      <w:r>
        <w:tab/>
      </w:r>
      <w:r w:rsidR="00352149" w:rsidRPr="00352149">
        <w:tab/>
        <w:t xml:space="preserve">odbor kultury </w:t>
      </w:r>
      <w:r w:rsidR="008A70B1" w:rsidRPr="00352149">
        <w:t>a</w:t>
      </w:r>
      <w:r w:rsidR="00397C8E">
        <w:t> </w:t>
      </w:r>
      <w:r w:rsidR="00352149" w:rsidRPr="00352149">
        <w:t>památkové péče</w:t>
      </w:r>
    </w:p>
    <w:p w14:paraId="155736E4" w14:textId="3AB53DDC" w:rsidR="00352149" w:rsidRPr="00352149" w:rsidRDefault="003328E6" w:rsidP="003328E6">
      <w:pPr>
        <w:pStyle w:val="odpovednost"/>
      </w:pPr>
      <w:r>
        <w:tab/>
      </w:r>
      <w:r>
        <w:tab/>
      </w:r>
      <w:r w:rsidR="00352149" w:rsidRPr="00352149">
        <w:tab/>
        <w:t>odbor sociálních věcí</w:t>
      </w:r>
    </w:p>
    <w:p w14:paraId="4DE173D6" w14:textId="319257DB" w:rsidR="00352149" w:rsidRPr="00352149" w:rsidRDefault="00352149" w:rsidP="003328E6">
      <w:pPr>
        <w:pStyle w:val="odpovednost"/>
        <w:ind w:left="1983" w:firstLine="141"/>
      </w:pPr>
      <w:r w:rsidRPr="00352149">
        <w:t>odbor zdravotnictví</w:t>
      </w:r>
    </w:p>
    <w:p w14:paraId="5D25BC9F" w14:textId="29683247" w:rsidR="00352149" w:rsidRPr="00352149" w:rsidRDefault="003328E6" w:rsidP="003328E6">
      <w:pPr>
        <w:pStyle w:val="odpovednost"/>
      </w:pPr>
      <w:r>
        <w:tab/>
      </w:r>
      <w:r>
        <w:tab/>
      </w:r>
      <w:r w:rsidR="00352149" w:rsidRPr="00352149">
        <w:tab/>
        <w:t xml:space="preserve">odbor školství, mládeže </w:t>
      </w:r>
      <w:r w:rsidR="008A70B1" w:rsidRPr="00352149">
        <w:t>a</w:t>
      </w:r>
      <w:r w:rsidR="00397C8E">
        <w:t> </w:t>
      </w:r>
      <w:r w:rsidR="00352149" w:rsidRPr="00352149">
        <w:t>tělovýchovy</w:t>
      </w:r>
    </w:p>
    <w:p w14:paraId="0BC1FE79" w14:textId="77777777" w:rsidR="00352149" w:rsidRPr="00352149" w:rsidRDefault="00352149" w:rsidP="003328E6">
      <w:pPr>
        <w:pStyle w:val="odpovednost"/>
        <w:ind w:left="1983" w:firstLine="141"/>
      </w:pPr>
      <w:r w:rsidRPr="00352149">
        <w:t>odbor kancelář hejtmana</w:t>
      </w:r>
    </w:p>
    <w:p w14:paraId="2C4C3236" w14:textId="77777777" w:rsidR="00352149" w:rsidRPr="00352149" w:rsidRDefault="00352149" w:rsidP="003328E6">
      <w:pPr>
        <w:pStyle w:val="odpovednost"/>
      </w:pPr>
      <w:r w:rsidRPr="00352149">
        <w:t>Spolupráce:</w:t>
      </w:r>
      <w:r w:rsidRPr="00352149">
        <w:tab/>
        <w:t>organizace zřizované Jihočeským krajem</w:t>
      </w:r>
    </w:p>
    <w:p w14:paraId="022F1BAF" w14:textId="0BE8985B" w:rsidR="00352149" w:rsidRPr="00352149" w:rsidRDefault="00352149" w:rsidP="003328E6">
      <w:pPr>
        <w:pStyle w:val="odpovednost"/>
      </w:pPr>
      <w:r w:rsidRPr="00352149">
        <w:t>Termín:</w:t>
      </w:r>
      <w:r w:rsidRPr="00352149">
        <w:tab/>
      </w:r>
      <w:r w:rsidR="00A92C60">
        <w:tab/>
      </w:r>
      <w:r w:rsidRPr="00352149">
        <w:t>každoročně</w:t>
      </w:r>
    </w:p>
    <w:p w14:paraId="6445C8C9" w14:textId="5506FAB2" w:rsidR="00352149" w:rsidRPr="00352149" w:rsidRDefault="00352149" w:rsidP="003328E6">
      <w:pPr>
        <w:pStyle w:val="odpovednost"/>
      </w:pPr>
      <w:r w:rsidRPr="00352149">
        <w:t>Náklady:</w:t>
      </w:r>
      <w:r w:rsidRPr="00352149">
        <w:tab/>
      </w:r>
      <w:r w:rsidR="00AA51F5">
        <w:tab/>
      </w:r>
      <w:r w:rsidRPr="00352149">
        <w:rPr>
          <w:color w:val="000000"/>
        </w:rPr>
        <w:t xml:space="preserve">bez nároku na finanční prostředky </w:t>
      </w:r>
      <w:r w:rsidR="00AA51F5" w:rsidRPr="00352149">
        <w:rPr>
          <w:color w:val="000000"/>
        </w:rPr>
        <w:t>z</w:t>
      </w:r>
      <w:r w:rsidR="00AA51F5">
        <w:rPr>
          <w:color w:val="000000"/>
        </w:rPr>
        <w:t xml:space="preserve"> rozpočtu</w:t>
      </w:r>
      <w:r w:rsidRPr="00352149">
        <w:rPr>
          <w:color w:val="000000"/>
        </w:rPr>
        <w:t xml:space="preserve"> kraje</w:t>
      </w:r>
    </w:p>
    <w:p w14:paraId="55E0347F" w14:textId="7C5B887F" w:rsidR="00352149" w:rsidRDefault="00352149" w:rsidP="003328E6">
      <w:pPr>
        <w:pStyle w:val="cislovani7"/>
      </w:pPr>
      <w:r w:rsidRPr="00352149">
        <w:t>Umožňovat</w:t>
      </w:r>
      <w:r w:rsidR="00397C8E">
        <w:t> </w:t>
      </w:r>
      <w:r w:rsidRPr="00352149">
        <w:t xml:space="preserve">praxe studentů se zdravotním postižením na krajském úřadu </w:t>
      </w:r>
      <w:r w:rsidR="008A70B1" w:rsidRPr="00352149">
        <w:t>i</w:t>
      </w:r>
      <w:r w:rsidR="00397C8E">
        <w:t> </w:t>
      </w:r>
      <w:r w:rsidR="008A70B1" w:rsidRPr="00352149">
        <w:t>v</w:t>
      </w:r>
      <w:r w:rsidR="00397C8E">
        <w:t> </w:t>
      </w:r>
      <w:r w:rsidRPr="00352149">
        <w:t xml:space="preserve">krajem zřizovaných organizacích.  Využívat peer konzultantů </w:t>
      </w:r>
      <w:r w:rsidR="008A70B1" w:rsidRPr="00352149">
        <w:t>v</w:t>
      </w:r>
      <w:r w:rsidR="00397C8E">
        <w:t> </w:t>
      </w:r>
      <w:r w:rsidRPr="00352149">
        <w:t xml:space="preserve">krajem zřizovaných organizacích </w:t>
      </w:r>
      <w:r w:rsidR="008A70B1" w:rsidRPr="00352149">
        <w:t>v</w:t>
      </w:r>
      <w:r w:rsidR="00397C8E">
        <w:t> </w:t>
      </w:r>
      <w:r w:rsidRPr="00352149">
        <w:t xml:space="preserve">sociálních </w:t>
      </w:r>
      <w:r w:rsidR="008A70B1" w:rsidRPr="00352149">
        <w:t>a</w:t>
      </w:r>
      <w:r w:rsidR="00397C8E">
        <w:t> </w:t>
      </w:r>
      <w:r w:rsidRPr="00352149">
        <w:t>zdravotních službách.</w:t>
      </w:r>
    </w:p>
    <w:p w14:paraId="154ACAA0" w14:textId="6445246D" w:rsidR="00352149" w:rsidRPr="00A92C60" w:rsidRDefault="00352149" w:rsidP="00A92C60">
      <w:pPr>
        <w:pStyle w:val="odpovednost"/>
      </w:pPr>
      <w:r w:rsidRPr="00A92C60">
        <w:t>Odpovědnost:</w:t>
      </w:r>
      <w:r w:rsidR="003328E6" w:rsidRPr="00A92C60">
        <w:tab/>
      </w:r>
      <w:r w:rsidRPr="00A92C60">
        <w:t>odbor kancelář ředitele</w:t>
      </w:r>
    </w:p>
    <w:p w14:paraId="714C1179" w14:textId="6476415D" w:rsidR="00352149" w:rsidRPr="00A92C60" w:rsidRDefault="00352149" w:rsidP="00A92C60">
      <w:pPr>
        <w:pStyle w:val="odpovednost"/>
        <w:ind w:left="1983" w:firstLine="141"/>
      </w:pPr>
      <w:r w:rsidRPr="00A92C60">
        <w:t xml:space="preserve">odbor dopravy </w:t>
      </w:r>
      <w:r w:rsidR="008A70B1" w:rsidRPr="00A92C60">
        <w:t>a</w:t>
      </w:r>
      <w:r w:rsidR="00397C8E">
        <w:t> </w:t>
      </w:r>
      <w:r w:rsidRPr="00A92C60">
        <w:t>silničního hospodářství</w:t>
      </w:r>
    </w:p>
    <w:p w14:paraId="0E473563" w14:textId="1D71A3F1" w:rsidR="00352149" w:rsidRPr="00A92C60" w:rsidRDefault="00352149" w:rsidP="00A92C60">
      <w:pPr>
        <w:pStyle w:val="odpovednost"/>
        <w:ind w:left="1842" w:firstLine="282"/>
      </w:pPr>
      <w:r w:rsidRPr="00A92C60">
        <w:t xml:space="preserve">odbor kultury </w:t>
      </w:r>
      <w:r w:rsidR="008A70B1" w:rsidRPr="00A92C60">
        <w:t>a</w:t>
      </w:r>
      <w:r w:rsidR="00397C8E">
        <w:t> </w:t>
      </w:r>
      <w:r w:rsidRPr="00A92C60">
        <w:t>památkové péče</w:t>
      </w:r>
    </w:p>
    <w:p w14:paraId="5CD7D621" w14:textId="7CDF1ACA" w:rsidR="00352149" w:rsidRPr="00A92C60" w:rsidRDefault="00352149" w:rsidP="00A92C60">
      <w:pPr>
        <w:pStyle w:val="odpovednost"/>
        <w:ind w:left="1701" w:firstLine="423"/>
      </w:pPr>
      <w:r w:rsidRPr="00A92C60">
        <w:t>odbor sociálních věcí</w:t>
      </w:r>
    </w:p>
    <w:p w14:paraId="5F3E8E8C" w14:textId="32157519" w:rsidR="00352149" w:rsidRPr="00A92C60" w:rsidRDefault="00A92C60" w:rsidP="00A92C60">
      <w:pPr>
        <w:pStyle w:val="odpovednost"/>
      </w:pPr>
      <w:r>
        <w:tab/>
      </w:r>
      <w:r>
        <w:tab/>
      </w:r>
      <w:r>
        <w:tab/>
      </w:r>
      <w:r w:rsidR="00352149" w:rsidRPr="00A92C60">
        <w:t>odbor zdravotnictví</w:t>
      </w:r>
    </w:p>
    <w:p w14:paraId="7DEF7389" w14:textId="602B2EFE" w:rsidR="00352149" w:rsidRPr="00A92C60" w:rsidRDefault="00352149" w:rsidP="00A92C60">
      <w:pPr>
        <w:pStyle w:val="odpovednost"/>
        <w:ind w:left="1983" w:firstLine="141"/>
      </w:pPr>
      <w:r w:rsidRPr="00A92C60">
        <w:t xml:space="preserve">odbor školství, mládeže </w:t>
      </w:r>
      <w:r w:rsidR="008A70B1" w:rsidRPr="00A92C60">
        <w:t>a</w:t>
      </w:r>
      <w:r w:rsidR="00397C8E">
        <w:t> </w:t>
      </w:r>
      <w:r w:rsidRPr="00A92C60">
        <w:t>tělovýchovy</w:t>
      </w:r>
    </w:p>
    <w:p w14:paraId="66305770" w14:textId="1743DB34" w:rsidR="00352149" w:rsidRPr="00A92C60" w:rsidRDefault="00352149" w:rsidP="00A92C60">
      <w:pPr>
        <w:pStyle w:val="odpovednost"/>
        <w:ind w:left="1842" w:firstLine="282"/>
      </w:pPr>
      <w:r w:rsidRPr="00A92C60">
        <w:t>odbor kancelář hejtmana</w:t>
      </w:r>
    </w:p>
    <w:p w14:paraId="67974983" w14:textId="59E1FCD9" w:rsidR="00352149" w:rsidRPr="00A92C60" w:rsidRDefault="00352149" w:rsidP="00A92C60">
      <w:pPr>
        <w:pStyle w:val="odpovednost"/>
      </w:pPr>
      <w:r w:rsidRPr="00A92C60">
        <w:t>Spolupráce:</w:t>
      </w:r>
      <w:r w:rsidRPr="00A92C60">
        <w:tab/>
        <w:t>organizace zřizované Jihočeským krajem</w:t>
      </w:r>
    </w:p>
    <w:p w14:paraId="31EC2106" w14:textId="7C3A0BC2" w:rsidR="00352149" w:rsidRPr="00A92C60" w:rsidRDefault="00352149" w:rsidP="00A92C60">
      <w:pPr>
        <w:pStyle w:val="odpovednost"/>
      </w:pPr>
      <w:r w:rsidRPr="00A92C60">
        <w:t>Termín:</w:t>
      </w:r>
      <w:r w:rsidR="00A92C60">
        <w:tab/>
      </w:r>
      <w:r w:rsidRPr="00A92C60">
        <w:tab/>
        <w:t>průběžně</w:t>
      </w:r>
    </w:p>
    <w:p w14:paraId="4ABBB560" w14:textId="07CC66AB" w:rsidR="00352149" w:rsidRPr="00A92C60" w:rsidRDefault="00352149" w:rsidP="00A92C60">
      <w:pPr>
        <w:pStyle w:val="odpovednost"/>
      </w:pPr>
      <w:r w:rsidRPr="00A92C60">
        <w:t xml:space="preserve">Náklady: </w:t>
      </w:r>
      <w:r w:rsidRPr="00A92C60">
        <w:tab/>
        <w:t xml:space="preserve">bez nároku na finanční prostředky </w:t>
      </w:r>
      <w:r w:rsidR="008A70B1" w:rsidRPr="00A92C60">
        <w:t>z</w:t>
      </w:r>
      <w:r w:rsidRPr="00A92C60">
        <w:t xml:space="preserve"> rozpočtu kraje</w:t>
      </w:r>
    </w:p>
    <w:p w14:paraId="23B0D325" w14:textId="73D71548" w:rsidR="00352149" w:rsidRPr="003328E6" w:rsidRDefault="00403E7A" w:rsidP="003328E6">
      <w:pPr>
        <w:pStyle w:val="Nadpis2"/>
      </w:pPr>
      <w:bookmarkStart w:id="13" w:name="_Toc74558707"/>
      <w:r>
        <w:lastRenderedPageBreak/>
        <w:t>SOCIÁLNÍ SLUŽBY</w:t>
      </w:r>
      <w:bookmarkEnd w:id="13"/>
      <w:r>
        <w:t xml:space="preserve"> </w:t>
      </w:r>
    </w:p>
    <w:p w14:paraId="51A0F62D" w14:textId="40D8A252" w:rsidR="00352149" w:rsidRPr="00AB53AF" w:rsidRDefault="00352149" w:rsidP="003328E6">
      <w:pPr>
        <w:pStyle w:val="Standard"/>
      </w:pPr>
      <w:r w:rsidRPr="00AB53AF">
        <w:t xml:space="preserve">Oblast problematiky sociálních služeb je přednostně řešena ve Střednědobém plánu rozvoje sociálních služeb, </w:t>
      </w:r>
      <w:r w:rsidR="008A70B1" w:rsidRPr="00AB53AF">
        <w:t>v</w:t>
      </w:r>
      <w:r w:rsidR="00397C8E">
        <w:t> </w:t>
      </w:r>
      <w:r w:rsidRPr="00AB53AF">
        <w:t>KPVP jsou upraveny jen dílčí otázky této problematiky.</w:t>
      </w:r>
    </w:p>
    <w:p w14:paraId="2710FDFB" w14:textId="01BFCE96" w:rsidR="00352149" w:rsidRPr="00AB53AF" w:rsidRDefault="00352149" w:rsidP="003328E6">
      <w:pPr>
        <w:pStyle w:val="Standard"/>
      </w:pPr>
      <w:r w:rsidRPr="00AB53AF">
        <w:t xml:space="preserve">Tato oblast navazuje na čl. 28 Úmluvy – Přiměřená životní úroveň </w:t>
      </w:r>
      <w:r w:rsidR="008A70B1" w:rsidRPr="00AB53AF">
        <w:t>a</w:t>
      </w:r>
      <w:r w:rsidR="00397C8E">
        <w:t> </w:t>
      </w:r>
      <w:r w:rsidRPr="00AB53AF">
        <w:t xml:space="preserve">sociální ochrana, jež deklaruje právo na přiměřenou životní úroveň, sociální ochranu, přístup ke službám, pomůckám, bydlení, dávkám důchodového systému, pomoci ze strany státu </w:t>
      </w:r>
      <w:r w:rsidR="008A70B1" w:rsidRPr="00AB53AF">
        <w:t>v</w:t>
      </w:r>
      <w:r w:rsidR="00397C8E">
        <w:t> </w:t>
      </w:r>
      <w:r w:rsidRPr="00AB53AF">
        <w:t xml:space="preserve">případě hmotné nouze apod., </w:t>
      </w:r>
      <w:r w:rsidR="008A70B1" w:rsidRPr="00AB53AF">
        <w:t>a</w:t>
      </w:r>
      <w:r w:rsidR="00397C8E">
        <w:t> </w:t>
      </w:r>
      <w:r w:rsidRPr="00AB53AF">
        <w:t xml:space="preserve">článek </w:t>
      </w:r>
      <w:r w:rsidR="008A70B1" w:rsidRPr="00AB53AF">
        <w:t>č</w:t>
      </w:r>
      <w:r w:rsidR="008A70B1">
        <w:t> </w:t>
      </w:r>
      <w:r w:rsidRPr="00AB53AF">
        <w:t xml:space="preserve">. 19 – Nezávislý způsob života </w:t>
      </w:r>
      <w:r w:rsidR="008A70B1" w:rsidRPr="00AB53AF">
        <w:t>a</w:t>
      </w:r>
      <w:r w:rsidR="00397C8E">
        <w:t> </w:t>
      </w:r>
      <w:r w:rsidRPr="00AB53AF">
        <w:t xml:space="preserve">zapojení do společnosti, který zakládá rovné právo všech osob se zdravotním postižením žít </w:t>
      </w:r>
      <w:r w:rsidR="008A70B1" w:rsidRPr="00AB53AF">
        <w:t>v</w:t>
      </w:r>
      <w:r w:rsidR="00397C8E">
        <w:t> </w:t>
      </w:r>
      <w:r w:rsidRPr="00AB53AF">
        <w:t xml:space="preserve">rámci společenství, </w:t>
      </w:r>
      <w:r w:rsidR="008A70B1" w:rsidRPr="00AB53AF">
        <w:t>s</w:t>
      </w:r>
      <w:r w:rsidR="00397C8E">
        <w:t> </w:t>
      </w:r>
      <w:r w:rsidRPr="00AB53AF">
        <w:t xml:space="preserve">možnostmi volby na rovnoprávném základě </w:t>
      </w:r>
      <w:r w:rsidR="008A70B1" w:rsidRPr="00AB53AF">
        <w:t>s</w:t>
      </w:r>
      <w:r w:rsidR="00397C8E">
        <w:t> </w:t>
      </w:r>
      <w:r w:rsidRPr="00AB53AF">
        <w:t xml:space="preserve">ostatními. Tyto osoby mají právo zvolit si místo pobytu, kde </w:t>
      </w:r>
      <w:r w:rsidR="008A70B1" w:rsidRPr="00AB53AF">
        <w:t>a</w:t>
      </w:r>
      <w:r w:rsidR="00397C8E">
        <w:t> </w:t>
      </w:r>
      <w:r w:rsidR="008A70B1" w:rsidRPr="00AB53AF">
        <w:t>s</w:t>
      </w:r>
      <w:r w:rsidR="00397C8E">
        <w:t> </w:t>
      </w:r>
      <w:r w:rsidRPr="00AB53AF">
        <w:t xml:space="preserve">kým budou žít, nejsou nuceny žít ve specifickém prostředí, mají přístup ke službám poskytovaným </w:t>
      </w:r>
      <w:r w:rsidR="008A70B1" w:rsidRPr="00AB53AF">
        <w:t>v</w:t>
      </w:r>
      <w:r w:rsidR="00397C8E">
        <w:t> </w:t>
      </w:r>
      <w:r w:rsidRPr="00AB53AF">
        <w:t xml:space="preserve">domácím prostředí, rezidenčním službám </w:t>
      </w:r>
      <w:r w:rsidR="008A70B1" w:rsidRPr="00AB53AF">
        <w:t>a</w:t>
      </w:r>
      <w:r w:rsidR="00397C8E">
        <w:t> </w:t>
      </w:r>
      <w:r w:rsidRPr="00AB53AF">
        <w:t>dalším podpůrným komunitním službám.</w:t>
      </w:r>
    </w:p>
    <w:p w14:paraId="51EC53A9" w14:textId="771F3554" w:rsidR="00352149" w:rsidRPr="00AB53AF" w:rsidRDefault="00352149" w:rsidP="003328E6">
      <w:pPr>
        <w:pStyle w:val="pouitzkratky"/>
      </w:pPr>
      <w:r w:rsidRPr="00AB53AF">
        <w:t>Cíle</w:t>
      </w:r>
    </w:p>
    <w:p w14:paraId="72524D30" w14:textId="5D530763" w:rsidR="00352149" w:rsidRPr="0042011F" w:rsidRDefault="00352149" w:rsidP="003F3426">
      <w:pPr>
        <w:pStyle w:val="odrkypuntiky"/>
      </w:pPr>
      <w:r w:rsidRPr="0042011F">
        <w:t xml:space="preserve">Prioritně podporovat sociální služby, které umožní osobám se zdravotním postižením setrvat co nejdéle </w:t>
      </w:r>
      <w:r w:rsidR="008A70B1" w:rsidRPr="0042011F">
        <w:t>v</w:t>
      </w:r>
      <w:r w:rsidR="00397C8E">
        <w:t> </w:t>
      </w:r>
      <w:r w:rsidRPr="0042011F">
        <w:t>jejich přirozeném prostředí, zejména služby osobní asistence.</w:t>
      </w:r>
    </w:p>
    <w:p w14:paraId="67921A42" w14:textId="5C561995" w:rsidR="00352149" w:rsidRPr="0042011F" w:rsidRDefault="00352149" w:rsidP="003F3426">
      <w:pPr>
        <w:pStyle w:val="odrkypuntiky"/>
      </w:pPr>
      <w:r w:rsidRPr="0042011F">
        <w:t xml:space="preserve">Podporovat neformální pečovatele </w:t>
      </w:r>
      <w:r w:rsidR="008A70B1" w:rsidRPr="0042011F">
        <w:t>o</w:t>
      </w:r>
      <w:r w:rsidR="00397C8E">
        <w:t> </w:t>
      </w:r>
      <w:r w:rsidRPr="0042011F">
        <w:t>závislé osoby se zdravotním postižením.</w:t>
      </w:r>
    </w:p>
    <w:p w14:paraId="6BE022FF" w14:textId="507B9621" w:rsidR="00352149" w:rsidRPr="0042011F" w:rsidRDefault="00352149" w:rsidP="003F3426">
      <w:pPr>
        <w:pStyle w:val="odrkypuntiky"/>
      </w:pPr>
      <w:r w:rsidRPr="0042011F">
        <w:t xml:space="preserve">Zachovat potřebnou síť poskytovaných sociálních </w:t>
      </w:r>
      <w:r w:rsidR="008A70B1" w:rsidRPr="0042011F">
        <w:t>a</w:t>
      </w:r>
      <w:r w:rsidR="00397C8E">
        <w:t> </w:t>
      </w:r>
      <w:r w:rsidRPr="0042011F">
        <w:t xml:space="preserve">podpůrných služeb, zlepšit jejich dostupnost, podpořit jejich systematický rozvoj </w:t>
      </w:r>
      <w:r w:rsidR="008A70B1" w:rsidRPr="0042011F">
        <w:t>a</w:t>
      </w:r>
      <w:r w:rsidR="00397C8E">
        <w:t> </w:t>
      </w:r>
      <w:r w:rsidRPr="0042011F">
        <w:t>napomoci zvýšení jejich kvality.</w:t>
      </w:r>
    </w:p>
    <w:p w14:paraId="1BDE5389" w14:textId="701B89AA" w:rsidR="00352149" w:rsidRPr="0042011F" w:rsidRDefault="00352149" w:rsidP="003F3426">
      <w:pPr>
        <w:pStyle w:val="odrkypuntiky"/>
      </w:pPr>
      <w:r w:rsidRPr="0042011F">
        <w:t xml:space="preserve">Nastavovat </w:t>
      </w:r>
      <w:r w:rsidR="008A70B1" w:rsidRPr="0042011F">
        <w:t>a</w:t>
      </w:r>
      <w:r w:rsidRPr="0042011F">
        <w:t xml:space="preserve"> optimalizovat krajskou síť sociálních služeb pro osoby se zdravotním postižením, která odpovídá zjištěné potřebnosti </w:t>
      </w:r>
      <w:r w:rsidR="008A70B1" w:rsidRPr="0042011F">
        <w:t>a</w:t>
      </w:r>
      <w:r w:rsidR="00397C8E">
        <w:t> </w:t>
      </w:r>
      <w:r w:rsidRPr="0042011F">
        <w:t xml:space="preserve">finančním možnostem kraje. </w:t>
      </w:r>
    </w:p>
    <w:p w14:paraId="5736B741" w14:textId="6BDA77F1" w:rsidR="00352149" w:rsidRPr="0042011F" w:rsidRDefault="00352149" w:rsidP="003F3426">
      <w:pPr>
        <w:pStyle w:val="odrkypuntiky"/>
      </w:pPr>
      <w:r w:rsidRPr="0042011F">
        <w:t xml:space="preserve">Zlepšovat dostupnost </w:t>
      </w:r>
      <w:r w:rsidR="008A70B1" w:rsidRPr="0042011F">
        <w:t>a</w:t>
      </w:r>
      <w:r w:rsidR="00397C8E">
        <w:t> </w:t>
      </w:r>
      <w:r w:rsidRPr="0042011F">
        <w:t xml:space="preserve">kvalitu informací široké veřejnosti </w:t>
      </w:r>
      <w:r w:rsidR="008A70B1" w:rsidRPr="0042011F">
        <w:t>o</w:t>
      </w:r>
      <w:r w:rsidR="00397C8E">
        <w:t> </w:t>
      </w:r>
      <w:r w:rsidRPr="0042011F">
        <w:t xml:space="preserve">nabídce zapůjčování kompenzačních pomůcek </w:t>
      </w:r>
      <w:r w:rsidR="008A70B1" w:rsidRPr="0042011F">
        <w:t>a</w:t>
      </w:r>
      <w:r w:rsidR="00397C8E">
        <w:t> </w:t>
      </w:r>
      <w:r w:rsidRPr="0042011F">
        <w:t xml:space="preserve">souvisejících základních servisních </w:t>
      </w:r>
      <w:r w:rsidR="008A70B1" w:rsidRPr="0042011F">
        <w:t>a</w:t>
      </w:r>
      <w:r w:rsidR="00397C8E">
        <w:t> </w:t>
      </w:r>
      <w:r w:rsidRPr="0042011F">
        <w:t>doplňkových služeb na území kraje.</w:t>
      </w:r>
    </w:p>
    <w:p w14:paraId="38293725" w14:textId="04677BD5" w:rsidR="00352149" w:rsidRPr="0042011F" w:rsidRDefault="00352149" w:rsidP="003F3426">
      <w:pPr>
        <w:pStyle w:val="odrkypuntiky"/>
      </w:pPr>
      <w:r w:rsidRPr="0042011F">
        <w:t xml:space="preserve">Rozvíjet kvalitu služeb </w:t>
      </w:r>
      <w:r w:rsidR="008A70B1" w:rsidRPr="0042011F">
        <w:t>v</w:t>
      </w:r>
      <w:r w:rsidR="00397C8E">
        <w:t> </w:t>
      </w:r>
      <w:r w:rsidRPr="0042011F">
        <w:t>oblasti psychosociální podpory.</w:t>
      </w:r>
    </w:p>
    <w:p w14:paraId="08CF5F6D" w14:textId="38E5C7BE" w:rsidR="00352149" w:rsidRPr="0042011F" w:rsidRDefault="00352149" w:rsidP="003F3426">
      <w:pPr>
        <w:pStyle w:val="odrkypuntiky"/>
      </w:pPr>
      <w:r w:rsidRPr="0042011F">
        <w:t xml:space="preserve">Zvyšovat informovanost osob se zdravotním postižením </w:t>
      </w:r>
      <w:r w:rsidR="008A70B1" w:rsidRPr="0042011F">
        <w:t>v</w:t>
      </w:r>
      <w:r w:rsidR="00397C8E">
        <w:t> </w:t>
      </w:r>
      <w:r w:rsidRPr="0042011F">
        <w:t xml:space="preserve">sociální problematice. </w:t>
      </w:r>
    </w:p>
    <w:p w14:paraId="168C83C2" w14:textId="77777777" w:rsidR="00352149" w:rsidRPr="00E739F5" w:rsidRDefault="00352149" w:rsidP="003328E6">
      <w:pPr>
        <w:pStyle w:val="pouitzkratky"/>
      </w:pPr>
      <w:r w:rsidRPr="00E739F5">
        <w:t>Opatření</w:t>
      </w:r>
    </w:p>
    <w:p w14:paraId="27A774EE" w14:textId="1BAB9A14" w:rsidR="00352149" w:rsidRDefault="00352149" w:rsidP="003328E6">
      <w:pPr>
        <w:pStyle w:val="cislovani8"/>
      </w:pPr>
      <w:r w:rsidRPr="00352149">
        <w:t xml:space="preserve">Pokračovat ve financování dotačních programů zaměřených na zlepšení dostupnosti, podporu rozvoje </w:t>
      </w:r>
      <w:r w:rsidR="008A70B1" w:rsidRPr="00352149">
        <w:t>a</w:t>
      </w:r>
      <w:r w:rsidR="00397C8E">
        <w:t> </w:t>
      </w:r>
      <w:r w:rsidRPr="00352149">
        <w:t xml:space="preserve">zvýšení kvality sociálních služeb na území kraje, které umožní OZP setrvat co nejdéle </w:t>
      </w:r>
      <w:r w:rsidR="008A70B1" w:rsidRPr="00352149">
        <w:t>v</w:t>
      </w:r>
      <w:r w:rsidR="00397C8E">
        <w:t> </w:t>
      </w:r>
      <w:r w:rsidRPr="00352149">
        <w:t>jejich přirozeném prostředí.</w:t>
      </w:r>
    </w:p>
    <w:p w14:paraId="5E3DA4ED" w14:textId="485AAC60" w:rsidR="00352149" w:rsidRPr="00352149" w:rsidRDefault="00352149" w:rsidP="00577035">
      <w:pPr>
        <w:pStyle w:val="odpovednost"/>
      </w:pPr>
      <w:r w:rsidRPr="00352149">
        <w:t>Odpovědnost:</w:t>
      </w:r>
      <w:r w:rsidR="00577035">
        <w:tab/>
      </w:r>
      <w:r w:rsidRPr="00352149">
        <w:t xml:space="preserve">odbor sociálních věcí </w:t>
      </w:r>
    </w:p>
    <w:p w14:paraId="7DED0976" w14:textId="7B44C981" w:rsidR="00352149" w:rsidRPr="00352149" w:rsidRDefault="00352149" w:rsidP="00577035">
      <w:pPr>
        <w:pStyle w:val="odpovednost"/>
      </w:pPr>
      <w:r w:rsidRPr="00352149">
        <w:t>Termín:</w:t>
      </w:r>
      <w:r w:rsidRPr="00352149">
        <w:tab/>
      </w:r>
      <w:r w:rsidR="00577035">
        <w:tab/>
      </w:r>
      <w:r w:rsidRPr="00352149">
        <w:t xml:space="preserve">průběžně </w:t>
      </w:r>
    </w:p>
    <w:p w14:paraId="0990ED41" w14:textId="478B6618" w:rsidR="00352149" w:rsidRPr="00352149" w:rsidRDefault="00352149" w:rsidP="00577035">
      <w:pPr>
        <w:pStyle w:val="odpovednost"/>
      </w:pPr>
      <w:r w:rsidRPr="00352149">
        <w:t>Náklady:</w:t>
      </w:r>
      <w:r w:rsidR="00AA51F5">
        <w:tab/>
      </w:r>
      <w:r w:rsidRPr="00352149">
        <w:tab/>
        <w:t xml:space="preserve">dle finančních možností kraje </w:t>
      </w:r>
    </w:p>
    <w:p w14:paraId="1D3BD4F5" w14:textId="75D1747E" w:rsidR="00352149" w:rsidRDefault="00352149" w:rsidP="00577035">
      <w:pPr>
        <w:pStyle w:val="cislovani8"/>
      </w:pPr>
      <w:r w:rsidRPr="00352149">
        <w:t xml:space="preserve">Podporovat projekty </w:t>
      </w:r>
      <w:r w:rsidR="008A70B1" w:rsidRPr="00352149">
        <w:t>a</w:t>
      </w:r>
      <w:r w:rsidR="00397C8E">
        <w:t> </w:t>
      </w:r>
      <w:r w:rsidRPr="00352149">
        <w:t xml:space="preserve">aktivity zaměřené na podporu pečujících osob, tj. využívání respitních služeb, edukace </w:t>
      </w:r>
      <w:r w:rsidR="008A70B1" w:rsidRPr="00352149">
        <w:t>v</w:t>
      </w:r>
      <w:r w:rsidR="00397C8E">
        <w:t> </w:t>
      </w:r>
      <w:r w:rsidRPr="00352149">
        <w:t xml:space="preserve">oblasti péče </w:t>
      </w:r>
      <w:r w:rsidR="008A70B1" w:rsidRPr="00352149">
        <w:t>o</w:t>
      </w:r>
      <w:r w:rsidR="00397C8E">
        <w:t> </w:t>
      </w:r>
      <w:r w:rsidRPr="00352149">
        <w:t xml:space="preserve">osobu blízkou (pečující nemají často povědomí </w:t>
      </w:r>
      <w:r w:rsidR="008A70B1" w:rsidRPr="00352149">
        <w:t>o</w:t>
      </w:r>
      <w:r w:rsidR="00397C8E">
        <w:t> </w:t>
      </w:r>
      <w:r w:rsidRPr="00352149">
        <w:t xml:space="preserve">možnostech, které mohou využít, včetně praktických ukázek manipulace </w:t>
      </w:r>
      <w:r w:rsidR="008A70B1" w:rsidRPr="00352149">
        <w:t>s</w:t>
      </w:r>
      <w:r w:rsidR="00397C8E">
        <w:t> </w:t>
      </w:r>
      <w:r w:rsidRPr="00352149">
        <w:t xml:space="preserve">ležícím pacientem), prevence syndromu vyhoření, duševní hygieny pečujících osob apod. </w:t>
      </w:r>
    </w:p>
    <w:p w14:paraId="1B658D81" w14:textId="39CDF4DF" w:rsidR="00352149" w:rsidRPr="00352149" w:rsidRDefault="00352149" w:rsidP="00577035">
      <w:pPr>
        <w:pStyle w:val="odpovednost"/>
      </w:pPr>
      <w:r w:rsidRPr="00352149">
        <w:t>Odpovědnost:</w:t>
      </w:r>
      <w:r w:rsidR="00577035">
        <w:tab/>
      </w:r>
      <w:r w:rsidRPr="00352149">
        <w:t xml:space="preserve">odbor sociálních věcí </w:t>
      </w:r>
    </w:p>
    <w:p w14:paraId="21F240D1" w14:textId="0FF9F472" w:rsidR="00352149" w:rsidRPr="00352149" w:rsidRDefault="00352149" w:rsidP="00577035">
      <w:pPr>
        <w:pStyle w:val="odpovednost"/>
      </w:pPr>
      <w:r w:rsidRPr="00352149">
        <w:t xml:space="preserve">Termín: </w:t>
      </w:r>
      <w:r w:rsidR="00AA51F5">
        <w:tab/>
      </w:r>
      <w:r w:rsidRPr="00352149">
        <w:tab/>
        <w:t xml:space="preserve">průběžně </w:t>
      </w:r>
    </w:p>
    <w:p w14:paraId="65AD592E" w14:textId="49D8747E" w:rsidR="00352149" w:rsidRPr="00352149" w:rsidRDefault="00352149" w:rsidP="00577035">
      <w:pPr>
        <w:pStyle w:val="odpovednost"/>
      </w:pPr>
      <w:r w:rsidRPr="00352149">
        <w:t>Náklady:</w:t>
      </w:r>
      <w:r w:rsidRPr="00352149">
        <w:tab/>
      </w:r>
      <w:r w:rsidR="00AA51F5">
        <w:tab/>
      </w:r>
      <w:r w:rsidRPr="00352149">
        <w:t>dle finančních možností kraje</w:t>
      </w:r>
    </w:p>
    <w:p w14:paraId="1A9348E2" w14:textId="5E7959D8" w:rsidR="00352149" w:rsidRDefault="00352149" w:rsidP="00577035">
      <w:pPr>
        <w:pStyle w:val="cislovani8"/>
      </w:pPr>
      <w:r w:rsidRPr="00352149">
        <w:lastRenderedPageBreak/>
        <w:t xml:space="preserve">Zmapovat systém půjčoven kompenzačních pomůcek </w:t>
      </w:r>
      <w:r w:rsidR="008A70B1" w:rsidRPr="00352149">
        <w:t>a</w:t>
      </w:r>
      <w:r w:rsidR="00397C8E">
        <w:t> </w:t>
      </w:r>
      <w:r w:rsidRPr="00352149">
        <w:t xml:space="preserve">vytvořit seznam jejich aktivních odkazů, který bude umístěný na webových stránkách kraje. </w:t>
      </w:r>
    </w:p>
    <w:p w14:paraId="1F5FC425" w14:textId="77777777" w:rsidR="00352149" w:rsidRPr="00352149" w:rsidRDefault="00352149" w:rsidP="00577035">
      <w:pPr>
        <w:pStyle w:val="odpovednost"/>
      </w:pPr>
      <w:r w:rsidRPr="00352149">
        <w:t>Odpovědnost:</w:t>
      </w:r>
      <w:r w:rsidRPr="00352149">
        <w:tab/>
        <w:t>odbor sociálních věcí</w:t>
      </w:r>
    </w:p>
    <w:p w14:paraId="37F48234" w14:textId="5C675AA5" w:rsidR="00352149" w:rsidRPr="00352149" w:rsidRDefault="00352149" w:rsidP="00577035">
      <w:pPr>
        <w:pStyle w:val="odpovednost"/>
      </w:pPr>
      <w:r w:rsidRPr="00352149">
        <w:t>Spolupráce:</w:t>
      </w:r>
      <w:r w:rsidRPr="00352149">
        <w:tab/>
        <w:t xml:space="preserve">poskytovatelé sociálních služeb </w:t>
      </w:r>
      <w:r w:rsidR="008A70B1" w:rsidRPr="00352149">
        <w:t>a</w:t>
      </w:r>
      <w:r w:rsidR="00397C8E">
        <w:t> </w:t>
      </w:r>
      <w:r w:rsidRPr="00352149">
        <w:t>organizace sdružující OZP</w:t>
      </w:r>
    </w:p>
    <w:p w14:paraId="3A33D8A9" w14:textId="6AE20B53" w:rsidR="00352149" w:rsidRPr="00352149" w:rsidRDefault="00352149" w:rsidP="00577035">
      <w:pPr>
        <w:pStyle w:val="odpovednost"/>
      </w:pPr>
      <w:r w:rsidRPr="00352149">
        <w:t>Termín:</w:t>
      </w:r>
      <w:r w:rsidR="0042011F">
        <w:tab/>
      </w:r>
      <w:r w:rsidRPr="00352149">
        <w:tab/>
        <w:t>průběžně</w:t>
      </w:r>
    </w:p>
    <w:p w14:paraId="720BA814" w14:textId="241C37A3" w:rsidR="00352149" w:rsidRPr="00352149" w:rsidRDefault="00352149" w:rsidP="00577035">
      <w:pPr>
        <w:pStyle w:val="odpovednost"/>
      </w:pPr>
      <w:r w:rsidRPr="00352149">
        <w:t>Náklady:</w:t>
      </w:r>
      <w:r w:rsidRPr="00352149">
        <w:tab/>
      </w:r>
      <w:r w:rsidR="00AA51F5">
        <w:tab/>
      </w:r>
      <w:r w:rsidRPr="00352149">
        <w:t xml:space="preserve">bez nároku na finanční prostředky </w:t>
      </w:r>
      <w:r w:rsidR="00AA51F5" w:rsidRPr="00352149">
        <w:t>z</w:t>
      </w:r>
      <w:r w:rsidR="00AA51F5">
        <w:t xml:space="preserve"> rozpočtu</w:t>
      </w:r>
      <w:r w:rsidRPr="00352149">
        <w:t xml:space="preserve"> kraje</w:t>
      </w:r>
    </w:p>
    <w:p w14:paraId="4C2E4CD4" w14:textId="1D516639" w:rsidR="00352149" w:rsidRDefault="00352149" w:rsidP="00577035">
      <w:pPr>
        <w:pStyle w:val="cislovani8"/>
      </w:pPr>
      <w:r w:rsidRPr="00352149">
        <w:t xml:space="preserve">Podporovat půjčovny kompenzačních </w:t>
      </w:r>
      <w:r w:rsidR="008A70B1" w:rsidRPr="00352149">
        <w:t>a</w:t>
      </w:r>
      <w:r w:rsidR="00397C8E">
        <w:t> </w:t>
      </w:r>
      <w:r w:rsidRPr="00352149">
        <w:t xml:space="preserve">dalších pomůcek pro osoby se zdravotním postižením </w:t>
      </w:r>
      <w:r w:rsidR="008A70B1" w:rsidRPr="00352149">
        <w:t>v</w:t>
      </w:r>
      <w:r w:rsidR="00225C21">
        <w:t xml:space="preserve"> </w:t>
      </w:r>
      <w:r w:rsidRPr="00352149">
        <w:t xml:space="preserve">rámci dotačního programu </w:t>
      </w:r>
      <w:r w:rsidRPr="00352149">
        <w:rPr>
          <w:i/>
        </w:rPr>
        <w:t xml:space="preserve">„Podpora služeb nedefinovaných </w:t>
      </w:r>
      <w:r w:rsidR="008A70B1" w:rsidRPr="00352149">
        <w:rPr>
          <w:i/>
        </w:rPr>
        <w:t>v</w:t>
      </w:r>
      <w:r w:rsidR="00397C8E">
        <w:rPr>
          <w:i/>
        </w:rPr>
        <w:t> </w:t>
      </w:r>
      <w:r w:rsidRPr="00352149">
        <w:rPr>
          <w:i/>
        </w:rPr>
        <w:t xml:space="preserve">zákoně </w:t>
      </w:r>
      <w:r w:rsidR="008A70B1" w:rsidRPr="00352149">
        <w:rPr>
          <w:i/>
        </w:rPr>
        <w:t>č</w:t>
      </w:r>
      <w:r w:rsidR="008A70B1">
        <w:rPr>
          <w:i/>
        </w:rPr>
        <w:t> </w:t>
      </w:r>
      <w:r w:rsidRPr="00352149">
        <w:rPr>
          <w:i/>
        </w:rPr>
        <w:t>.</w:t>
      </w:r>
      <w:r w:rsidR="00397C8E">
        <w:rPr>
          <w:i/>
        </w:rPr>
        <w:t> </w:t>
      </w:r>
      <w:r w:rsidRPr="00352149">
        <w:rPr>
          <w:i/>
        </w:rPr>
        <w:t>108/2006 Sb.“</w:t>
      </w:r>
      <w:r w:rsidRPr="00352149">
        <w:t xml:space="preserve"> (aktuálně jsou mimo rámec zákona </w:t>
      </w:r>
      <w:r w:rsidR="008A70B1" w:rsidRPr="00352149">
        <w:t>č</w:t>
      </w:r>
      <w:r w:rsidR="008A70B1">
        <w:t> </w:t>
      </w:r>
      <w:r w:rsidRPr="00352149">
        <w:t xml:space="preserve">. 108/2006 Sb., </w:t>
      </w:r>
      <w:r w:rsidR="008A70B1" w:rsidRPr="00352149">
        <w:t>o</w:t>
      </w:r>
      <w:r w:rsidR="00397C8E">
        <w:t> </w:t>
      </w:r>
      <w:r w:rsidRPr="00352149">
        <w:t>sociálních službách).</w:t>
      </w:r>
    </w:p>
    <w:p w14:paraId="27463D7B" w14:textId="77777777" w:rsidR="00352149" w:rsidRPr="00352149" w:rsidRDefault="00352149" w:rsidP="00577035">
      <w:pPr>
        <w:pStyle w:val="odpovednost"/>
      </w:pPr>
      <w:r w:rsidRPr="00352149">
        <w:t>Odpovědnost:</w:t>
      </w:r>
      <w:r w:rsidRPr="00352149">
        <w:tab/>
        <w:t>odbor sociálních věcí</w:t>
      </w:r>
    </w:p>
    <w:p w14:paraId="4CB150B4" w14:textId="77777777" w:rsidR="00352149" w:rsidRPr="00352149" w:rsidRDefault="00352149" w:rsidP="00577035">
      <w:pPr>
        <w:pStyle w:val="odpovednost"/>
      </w:pPr>
      <w:r w:rsidRPr="00352149">
        <w:t>Spolupráce:</w:t>
      </w:r>
      <w:r w:rsidRPr="00352149">
        <w:tab/>
        <w:t xml:space="preserve">odbor zdravotnictví </w:t>
      </w:r>
    </w:p>
    <w:p w14:paraId="4971EBFF" w14:textId="7CD967C9" w:rsidR="00352149" w:rsidRPr="00352149" w:rsidRDefault="00352149" w:rsidP="00577035">
      <w:pPr>
        <w:pStyle w:val="odpovednost"/>
      </w:pPr>
      <w:r w:rsidRPr="00352149">
        <w:t>Termín:</w:t>
      </w:r>
      <w:r w:rsidRPr="00352149">
        <w:tab/>
      </w:r>
      <w:r w:rsidR="0042011F">
        <w:tab/>
      </w:r>
      <w:r w:rsidRPr="00352149">
        <w:t xml:space="preserve">průběžně </w:t>
      </w:r>
    </w:p>
    <w:p w14:paraId="327770FA" w14:textId="698F255B" w:rsidR="00352149" w:rsidRPr="00352149" w:rsidRDefault="00352149" w:rsidP="00577035">
      <w:pPr>
        <w:pStyle w:val="odpovednost"/>
      </w:pPr>
      <w:r w:rsidRPr="00352149">
        <w:t>Náklady:</w:t>
      </w:r>
      <w:r w:rsidRPr="00352149">
        <w:tab/>
      </w:r>
      <w:r w:rsidR="00AA51F5">
        <w:tab/>
      </w:r>
      <w:r w:rsidRPr="00352149">
        <w:t>dle finančních možností kraje</w:t>
      </w:r>
    </w:p>
    <w:p w14:paraId="7D1DFD09" w14:textId="665312FD" w:rsidR="00352149" w:rsidRDefault="008A70B1" w:rsidP="00577035">
      <w:pPr>
        <w:pStyle w:val="cislovani8"/>
      </w:pPr>
      <w:r w:rsidRPr="00352149">
        <w:t>V</w:t>
      </w:r>
      <w:r w:rsidR="00397C8E">
        <w:t> </w:t>
      </w:r>
      <w:r w:rsidR="00352149" w:rsidRPr="00352149">
        <w:t xml:space="preserve">rámci stávajícího dotačního programu </w:t>
      </w:r>
      <w:r w:rsidR="00352149" w:rsidRPr="00352149">
        <w:rPr>
          <w:i/>
        </w:rPr>
        <w:t xml:space="preserve">„Podpora služeb nedefinovaných </w:t>
      </w:r>
      <w:r w:rsidRPr="00352149">
        <w:rPr>
          <w:i/>
        </w:rPr>
        <w:t>v</w:t>
      </w:r>
      <w:r w:rsidR="00397C8E">
        <w:rPr>
          <w:i/>
        </w:rPr>
        <w:t> </w:t>
      </w:r>
      <w:r w:rsidR="00352149" w:rsidRPr="00352149">
        <w:rPr>
          <w:i/>
        </w:rPr>
        <w:t xml:space="preserve">zákoně </w:t>
      </w:r>
      <w:r w:rsidRPr="00352149">
        <w:rPr>
          <w:i/>
        </w:rPr>
        <w:t>č</w:t>
      </w:r>
      <w:r w:rsidR="00225C21">
        <w:rPr>
          <w:i/>
        </w:rPr>
        <w:t>. </w:t>
      </w:r>
      <w:r w:rsidR="00352149" w:rsidRPr="00352149">
        <w:rPr>
          <w:i/>
        </w:rPr>
        <w:t xml:space="preserve">108/2006 Sb., </w:t>
      </w:r>
      <w:r w:rsidRPr="00352149">
        <w:rPr>
          <w:i/>
        </w:rPr>
        <w:t>o</w:t>
      </w:r>
      <w:r w:rsidR="00352149" w:rsidRPr="00352149">
        <w:rPr>
          <w:i/>
        </w:rPr>
        <w:t xml:space="preserve"> sociálních službách,“</w:t>
      </w:r>
      <w:r w:rsidR="00352149" w:rsidRPr="00352149">
        <w:t xml:space="preserve"> finančně podporovat dobrovolnická centra zajišťující dobrovolnickou psychosociální podporu </w:t>
      </w:r>
      <w:r w:rsidRPr="00352149">
        <w:t>a</w:t>
      </w:r>
      <w:r w:rsidR="00352149" w:rsidRPr="00352149">
        <w:t xml:space="preserve"> nestátní neziskové organizace zajišťující profesionální služby </w:t>
      </w:r>
      <w:r w:rsidRPr="00352149">
        <w:t>v</w:t>
      </w:r>
      <w:r w:rsidR="00397C8E">
        <w:t> </w:t>
      </w:r>
      <w:r w:rsidR="00352149" w:rsidRPr="00352149">
        <w:t>oblasti psychosociální podpory.</w:t>
      </w:r>
    </w:p>
    <w:p w14:paraId="02813AAF" w14:textId="77777777" w:rsidR="00352149" w:rsidRPr="00352149" w:rsidRDefault="00352149" w:rsidP="00577035">
      <w:pPr>
        <w:pStyle w:val="odpovednost"/>
      </w:pPr>
      <w:r w:rsidRPr="00352149">
        <w:t>Odpovědnost:</w:t>
      </w:r>
      <w:r w:rsidRPr="00352149">
        <w:tab/>
        <w:t>odbor sociálních věcí, odbor evropských záležitostí</w:t>
      </w:r>
    </w:p>
    <w:p w14:paraId="32B4FB28" w14:textId="77777777" w:rsidR="00352149" w:rsidRPr="00352149" w:rsidRDefault="00352149" w:rsidP="00577035">
      <w:pPr>
        <w:pStyle w:val="odpovednost"/>
      </w:pPr>
      <w:r w:rsidRPr="00352149">
        <w:t>Spolupráce:</w:t>
      </w:r>
      <w:r w:rsidRPr="00352149">
        <w:tab/>
        <w:t xml:space="preserve">odbor zdravotnictví </w:t>
      </w:r>
    </w:p>
    <w:p w14:paraId="6413EE1F" w14:textId="5002FC39" w:rsidR="00352149" w:rsidRPr="00352149" w:rsidRDefault="00352149" w:rsidP="00577035">
      <w:pPr>
        <w:pStyle w:val="odpovednost"/>
      </w:pPr>
      <w:r w:rsidRPr="00352149">
        <w:t>Termín:</w:t>
      </w:r>
      <w:r w:rsidR="00577035">
        <w:tab/>
      </w:r>
      <w:r w:rsidRPr="00352149">
        <w:tab/>
        <w:t>průběžně</w:t>
      </w:r>
    </w:p>
    <w:p w14:paraId="66A18C9B" w14:textId="7589DBC7" w:rsidR="00352149" w:rsidRDefault="00352149" w:rsidP="00577035">
      <w:pPr>
        <w:pStyle w:val="odpovednost"/>
        <w:ind w:left="2124" w:hanging="1557"/>
      </w:pPr>
      <w:r w:rsidRPr="00352149">
        <w:t>Náklady:</w:t>
      </w:r>
      <w:r w:rsidRPr="00352149">
        <w:tab/>
        <w:t xml:space="preserve">zachování stávající výše finančních prostředků vyčleněných na dotační program </w:t>
      </w:r>
    </w:p>
    <w:p w14:paraId="5E9C00A1" w14:textId="6BE26492" w:rsidR="00352149" w:rsidRDefault="008A70B1" w:rsidP="00577035">
      <w:pPr>
        <w:pStyle w:val="cislovani8"/>
      </w:pPr>
      <w:r w:rsidRPr="00352149">
        <w:t>V</w:t>
      </w:r>
      <w:r w:rsidR="00397C8E">
        <w:t> </w:t>
      </w:r>
      <w:r w:rsidR="00352149" w:rsidRPr="00352149">
        <w:t xml:space="preserve">rámci dotačních programů podpořit ozdravné </w:t>
      </w:r>
      <w:r w:rsidRPr="00352149">
        <w:t>a</w:t>
      </w:r>
      <w:r w:rsidR="00397C8E">
        <w:t> </w:t>
      </w:r>
      <w:r w:rsidR="00352149" w:rsidRPr="00352149">
        <w:t xml:space="preserve">rekondiční pobyty </w:t>
      </w:r>
      <w:r w:rsidRPr="00352149">
        <w:t>a</w:t>
      </w:r>
      <w:r w:rsidR="00397C8E">
        <w:t> </w:t>
      </w:r>
      <w:r w:rsidR="00352149" w:rsidRPr="00352149">
        <w:t xml:space="preserve">aktivity zaměřené na problematiku osob se zdravotním postižením, např. rehabilitace, rekondiční pobyty, </w:t>
      </w:r>
      <w:r w:rsidRPr="00352149">
        <w:t>a</w:t>
      </w:r>
      <w:r w:rsidR="00397C8E">
        <w:t> </w:t>
      </w:r>
      <w:r w:rsidR="00352149" w:rsidRPr="00352149">
        <w:t xml:space="preserve">tím zvyšovat kvalitu života </w:t>
      </w:r>
      <w:r w:rsidRPr="00352149">
        <w:t>a</w:t>
      </w:r>
      <w:r w:rsidR="00397C8E">
        <w:t> </w:t>
      </w:r>
      <w:r w:rsidR="00352149" w:rsidRPr="00352149">
        <w:t>zlepšovat zdravotní stav OZP. </w:t>
      </w:r>
    </w:p>
    <w:p w14:paraId="21D11707" w14:textId="34A75597" w:rsidR="00352149" w:rsidRPr="00352149" w:rsidRDefault="00352149" w:rsidP="00577035">
      <w:pPr>
        <w:pStyle w:val="odpovednost"/>
      </w:pPr>
      <w:r w:rsidRPr="00352149">
        <w:t>Odpovědnost:</w:t>
      </w:r>
      <w:r w:rsidR="00577035">
        <w:tab/>
      </w:r>
      <w:r w:rsidRPr="00352149">
        <w:t>odbor sociálních věcí</w:t>
      </w:r>
    </w:p>
    <w:p w14:paraId="6D6D28A7" w14:textId="77777777" w:rsidR="00352149" w:rsidRPr="00352149" w:rsidRDefault="00352149" w:rsidP="00577035">
      <w:pPr>
        <w:pStyle w:val="odpovednost"/>
      </w:pPr>
      <w:r w:rsidRPr="00352149">
        <w:t>Spolupráce:</w:t>
      </w:r>
      <w:r w:rsidRPr="00352149">
        <w:tab/>
        <w:t xml:space="preserve">odbor zdravotnictví </w:t>
      </w:r>
    </w:p>
    <w:p w14:paraId="0FBD88F4" w14:textId="76DD5309" w:rsidR="00352149" w:rsidRPr="00352149" w:rsidRDefault="00352149" w:rsidP="00577035">
      <w:pPr>
        <w:pStyle w:val="odpovednost"/>
      </w:pPr>
      <w:r w:rsidRPr="00352149">
        <w:t>Termín:</w:t>
      </w:r>
      <w:r w:rsidRPr="00352149">
        <w:tab/>
      </w:r>
      <w:r w:rsidR="00577035">
        <w:tab/>
      </w:r>
      <w:r w:rsidRPr="00352149">
        <w:t xml:space="preserve">průběžně </w:t>
      </w:r>
    </w:p>
    <w:p w14:paraId="0FCAAF9B" w14:textId="719832EE" w:rsidR="00352149" w:rsidRDefault="00352149" w:rsidP="00AA51F5">
      <w:pPr>
        <w:pStyle w:val="odpovednost"/>
        <w:ind w:left="2124" w:hanging="1557"/>
      </w:pPr>
      <w:r w:rsidRPr="00352149">
        <w:t xml:space="preserve">Náklady: </w:t>
      </w:r>
      <w:r w:rsidRPr="00352149">
        <w:tab/>
        <w:t>zachování stávající výše finančních prostředků vyčleněných na dotační program</w:t>
      </w:r>
    </w:p>
    <w:p w14:paraId="6DBF7E16" w14:textId="17A869B0" w:rsidR="00352149" w:rsidRDefault="00352149" w:rsidP="00577035">
      <w:pPr>
        <w:pStyle w:val="cislovani8"/>
      </w:pPr>
      <w:r w:rsidRPr="00352149">
        <w:t xml:space="preserve">Pro zvýšení informovanosti osob se zdravotním postižením </w:t>
      </w:r>
      <w:r w:rsidR="008A70B1" w:rsidRPr="00352149">
        <w:t>v</w:t>
      </w:r>
      <w:r w:rsidR="00397C8E">
        <w:t> </w:t>
      </w:r>
      <w:r w:rsidRPr="00352149">
        <w:t xml:space="preserve">sociální oblasti využívat sociální </w:t>
      </w:r>
      <w:bookmarkStart w:id="14" w:name="_Hlk61277860"/>
      <w:r w:rsidRPr="00352149">
        <w:t>portál dostupný na webových stránkách Jihočeského kraje</w:t>
      </w:r>
      <w:bookmarkEnd w:id="14"/>
      <w:r w:rsidRPr="00352149">
        <w:t>.</w:t>
      </w:r>
    </w:p>
    <w:p w14:paraId="6654F558" w14:textId="321DBB2F" w:rsidR="00352149" w:rsidRPr="00352149" w:rsidRDefault="00352149" w:rsidP="00577035">
      <w:pPr>
        <w:pStyle w:val="odpovednost"/>
      </w:pPr>
      <w:r w:rsidRPr="00352149">
        <w:t>Odpovědnost:</w:t>
      </w:r>
      <w:r w:rsidR="00225C21">
        <w:tab/>
      </w:r>
      <w:r w:rsidRPr="00352149">
        <w:t>odbor sociálních věcí</w:t>
      </w:r>
    </w:p>
    <w:p w14:paraId="64552BC6" w14:textId="7934C601" w:rsidR="00352149" w:rsidRPr="00352149" w:rsidRDefault="00352149" w:rsidP="00577035">
      <w:pPr>
        <w:pStyle w:val="odpovednost"/>
      </w:pPr>
      <w:r w:rsidRPr="00352149">
        <w:t>Termín:</w:t>
      </w:r>
      <w:r w:rsidR="00577035">
        <w:tab/>
      </w:r>
      <w:r w:rsidRPr="00352149">
        <w:tab/>
        <w:t>průběžně</w:t>
      </w:r>
    </w:p>
    <w:p w14:paraId="40E08F8D" w14:textId="07A60C3D" w:rsidR="0042011F" w:rsidRDefault="00352149" w:rsidP="006D6349">
      <w:pPr>
        <w:pStyle w:val="odpovednost"/>
        <w:rPr>
          <w:rFonts w:ascii="DejaVu Sans" w:eastAsiaTheme="majorEastAsia" w:hAnsi="DejaVu Sans" w:cstheme="majorBidi"/>
          <w:color w:val="212579"/>
          <w:sz w:val="28"/>
          <w:szCs w:val="26"/>
        </w:rPr>
      </w:pPr>
      <w:r w:rsidRPr="00352149">
        <w:t xml:space="preserve">Náklady: </w:t>
      </w:r>
      <w:r w:rsidRPr="00352149">
        <w:tab/>
        <w:t xml:space="preserve">bez nároku na finanční prostředky </w:t>
      </w:r>
      <w:r w:rsidR="008A70B1" w:rsidRPr="00352149">
        <w:t>z</w:t>
      </w:r>
      <w:r w:rsidR="00397C8E">
        <w:t> </w:t>
      </w:r>
      <w:r w:rsidRPr="00352149">
        <w:t>rozpočtu kraje</w:t>
      </w:r>
      <w:r w:rsidR="0042011F">
        <w:br w:type="page"/>
      </w:r>
    </w:p>
    <w:p w14:paraId="0B7BF97B" w14:textId="5BF577D2" w:rsidR="00352149" w:rsidRPr="00577035" w:rsidRDefault="00403E7A" w:rsidP="00577035">
      <w:pPr>
        <w:pStyle w:val="Nadpis2"/>
      </w:pPr>
      <w:bookmarkStart w:id="15" w:name="_Toc74558708"/>
      <w:r>
        <w:lastRenderedPageBreak/>
        <w:t xml:space="preserve">PŘÍSTUP KE KULTURNÍMU DĚDICTVÍ </w:t>
      </w:r>
      <w:r w:rsidR="008A70B1">
        <w:t>A</w:t>
      </w:r>
      <w:r>
        <w:t xml:space="preserve"> ÚČAST NA KULTURNÍM ŽIVOTĚ </w:t>
      </w:r>
      <w:r w:rsidR="008A70B1">
        <w:t>A</w:t>
      </w:r>
      <w:r>
        <w:t xml:space="preserve"> SPORTU</w:t>
      </w:r>
      <w:bookmarkEnd w:id="15"/>
      <w:r>
        <w:t xml:space="preserve"> </w:t>
      </w:r>
    </w:p>
    <w:p w14:paraId="64B1278D" w14:textId="691C22D4" w:rsidR="00352149" w:rsidRPr="00577035" w:rsidRDefault="00352149" w:rsidP="00577035">
      <w:pPr>
        <w:pStyle w:val="Standard"/>
      </w:pPr>
      <w:r w:rsidRPr="00577035">
        <w:t xml:space="preserve">Touto oblastí se zaobírá článek 30 Úmluvy </w:t>
      </w:r>
      <w:r w:rsidR="00434B60">
        <w:t>–</w:t>
      </w:r>
      <w:r w:rsidRPr="00577035">
        <w:t xml:space="preserve"> Účast na kulturním životě, rekreace, volný čas </w:t>
      </w:r>
      <w:r w:rsidR="008A70B1" w:rsidRPr="00577035">
        <w:t>a</w:t>
      </w:r>
      <w:r w:rsidR="00397C8E">
        <w:t> </w:t>
      </w:r>
      <w:r w:rsidRPr="00577035">
        <w:t xml:space="preserve">sport, deklaruje právo osob se zdravotním postižením účastnit se kulturního života, mít přístup ke kulturním materiálům, </w:t>
      </w:r>
      <w:r w:rsidR="008A70B1" w:rsidRPr="00577035">
        <w:t>k</w:t>
      </w:r>
      <w:r w:rsidR="00397C8E">
        <w:t> </w:t>
      </w:r>
      <w:r w:rsidRPr="00577035">
        <w:t xml:space="preserve">televizním programům, filmům, divadelním </w:t>
      </w:r>
      <w:r w:rsidR="008A70B1" w:rsidRPr="00577035">
        <w:t>a</w:t>
      </w:r>
      <w:r w:rsidR="00397C8E">
        <w:t> </w:t>
      </w:r>
      <w:r w:rsidRPr="00577035">
        <w:t xml:space="preserve">jiným představením, mít přístup na místa určená pro kulturní aktivity, jako jsou divadla, muzea, kina, knihovny, služby pro turisty, </w:t>
      </w:r>
      <w:r w:rsidR="008A70B1" w:rsidRPr="00577035">
        <w:t>a</w:t>
      </w:r>
      <w:r w:rsidR="00397C8E">
        <w:t> </w:t>
      </w:r>
      <w:r w:rsidRPr="00577035">
        <w:t xml:space="preserve">to </w:t>
      </w:r>
      <w:r w:rsidR="008A70B1" w:rsidRPr="00577035">
        <w:t>v</w:t>
      </w:r>
      <w:r w:rsidR="00397C8E">
        <w:t> </w:t>
      </w:r>
      <w:r w:rsidRPr="00577035">
        <w:t xml:space="preserve">co nejvyšší možné míře také do historických památek </w:t>
      </w:r>
      <w:r w:rsidR="008A70B1" w:rsidRPr="00577035">
        <w:t>a</w:t>
      </w:r>
      <w:r w:rsidR="00397C8E">
        <w:t> </w:t>
      </w:r>
      <w:r w:rsidRPr="00577035">
        <w:t>na místa národního kulturního dědictví.</w:t>
      </w:r>
    </w:p>
    <w:p w14:paraId="7B472FA6" w14:textId="77777777" w:rsidR="00352149" w:rsidRPr="00467BAF" w:rsidRDefault="00352149" w:rsidP="00577035">
      <w:pPr>
        <w:pStyle w:val="pouitzkratky"/>
      </w:pPr>
      <w:r w:rsidRPr="00467BAF">
        <w:t>Cíle</w:t>
      </w:r>
    </w:p>
    <w:p w14:paraId="74FBF4EE" w14:textId="48042D52" w:rsidR="00352149" w:rsidRPr="00CF26EA" w:rsidRDefault="00352149" w:rsidP="003F3426">
      <w:pPr>
        <w:pStyle w:val="odrkypuntiky"/>
      </w:pPr>
      <w:r w:rsidRPr="00CF26EA">
        <w:t xml:space="preserve">Zlepšit možnosti zapojení osob se zdravotním postižením do pohybových </w:t>
      </w:r>
      <w:r w:rsidR="008A70B1" w:rsidRPr="00CF26EA">
        <w:t>a</w:t>
      </w:r>
      <w:r w:rsidR="00397C8E">
        <w:t> </w:t>
      </w:r>
      <w:r w:rsidRPr="00CF26EA">
        <w:t>sportovních aktivit.</w:t>
      </w:r>
    </w:p>
    <w:p w14:paraId="00F03198" w14:textId="62A33AFA" w:rsidR="00352149" w:rsidRPr="00CF26EA" w:rsidRDefault="00352149" w:rsidP="003F3426">
      <w:pPr>
        <w:pStyle w:val="odrkypuntiky"/>
      </w:pPr>
      <w:r w:rsidRPr="00CF26EA">
        <w:t xml:space="preserve">Podpořit rozšíření nabídky speciálních </w:t>
      </w:r>
      <w:r w:rsidR="008A70B1" w:rsidRPr="00CF26EA">
        <w:t>i</w:t>
      </w:r>
      <w:r w:rsidR="00397C8E">
        <w:t> </w:t>
      </w:r>
      <w:r w:rsidRPr="00CF26EA">
        <w:t xml:space="preserve">integrovaných organizovaných aktivit osob se zdravotním postižením </w:t>
      </w:r>
      <w:r w:rsidR="008A70B1" w:rsidRPr="00CF26EA">
        <w:t>v</w:t>
      </w:r>
      <w:r w:rsidR="00397C8E">
        <w:t> </w:t>
      </w:r>
      <w:r w:rsidRPr="00CF26EA">
        <w:t xml:space="preserve">rámci zájmového vzdělávání </w:t>
      </w:r>
      <w:r w:rsidR="008A70B1" w:rsidRPr="00CF26EA">
        <w:t>a</w:t>
      </w:r>
      <w:r w:rsidR="00397C8E">
        <w:t> </w:t>
      </w:r>
      <w:r w:rsidRPr="00CF26EA">
        <w:t>zájmových činností.</w:t>
      </w:r>
    </w:p>
    <w:p w14:paraId="50A3DEDF" w14:textId="4B1BAC1C" w:rsidR="00352149" w:rsidRPr="00CF26EA" w:rsidRDefault="00352149" w:rsidP="003F3426">
      <w:pPr>
        <w:pStyle w:val="odrkypuntiky"/>
      </w:pPr>
      <w:r w:rsidRPr="00CF26EA">
        <w:t xml:space="preserve">Podpořit možnosti aktivního zapojení osob se zdravotním postižením do kulturního života </w:t>
      </w:r>
      <w:r w:rsidR="008A70B1" w:rsidRPr="00CF26EA">
        <w:t>v</w:t>
      </w:r>
      <w:r w:rsidR="00397C8E">
        <w:t> </w:t>
      </w:r>
      <w:r w:rsidRPr="00CF26EA">
        <w:t xml:space="preserve">rámci zájmového vzdělávání </w:t>
      </w:r>
      <w:r w:rsidR="008A70B1" w:rsidRPr="00CF26EA">
        <w:t>a</w:t>
      </w:r>
      <w:r w:rsidR="00397C8E">
        <w:t> </w:t>
      </w:r>
      <w:r w:rsidRPr="00CF26EA">
        <w:t>zájmových činností.</w:t>
      </w:r>
    </w:p>
    <w:p w14:paraId="5CB634A5" w14:textId="7AEB7300" w:rsidR="00352149" w:rsidRDefault="00352149" w:rsidP="00577035">
      <w:pPr>
        <w:pStyle w:val="pouitzkratky"/>
      </w:pPr>
      <w:r w:rsidRPr="00467BAF">
        <w:t>Opatření</w:t>
      </w:r>
    </w:p>
    <w:p w14:paraId="27AA0EB5" w14:textId="0AF3698F" w:rsidR="00352149" w:rsidRDefault="00352149" w:rsidP="00CF26EA">
      <w:pPr>
        <w:pStyle w:val="cislovani9"/>
      </w:pPr>
      <w:r w:rsidRPr="007350F2">
        <w:t xml:space="preserve">Průběžně aktualizovat databázi </w:t>
      </w:r>
      <w:r>
        <w:t>i</w:t>
      </w:r>
      <w:r w:rsidRPr="007350F2">
        <w:t xml:space="preserve">nformací </w:t>
      </w:r>
      <w:r w:rsidR="008A70B1" w:rsidRPr="007350F2">
        <w:t>o</w:t>
      </w:r>
      <w:r w:rsidR="00397C8E">
        <w:t> </w:t>
      </w:r>
      <w:r w:rsidRPr="007350F2">
        <w:t>přís</w:t>
      </w:r>
      <w:r>
        <w:t xml:space="preserve">tupnosti sportovních zařízení </w:t>
      </w:r>
      <w:r w:rsidR="008A70B1">
        <w:t>v</w:t>
      </w:r>
      <w:r w:rsidR="00397C8E">
        <w:t> </w:t>
      </w:r>
      <w:r w:rsidRPr="007350F2">
        <w:t>J</w:t>
      </w:r>
      <w:r>
        <w:t xml:space="preserve">ihočeském </w:t>
      </w:r>
      <w:r w:rsidRPr="007350F2">
        <w:t>kraji pro osoby se zdravotním postižením</w:t>
      </w:r>
      <w:r>
        <w:t xml:space="preserve"> vytvořenou Českou unií sportu.</w:t>
      </w:r>
    </w:p>
    <w:p w14:paraId="4202FE36" w14:textId="2EE5B46C" w:rsidR="00352149" w:rsidRDefault="00352149" w:rsidP="00D33BBE">
      <w:pPr>
        <w:pStyle w:val="odpovednost"/>
      </w:pPr>
      <w:r w:rsidRPr="007350F2">
        <w:t>Odpovědnost:</w:t>
      </w:r>
      <w:r>
        <w:tab/>
      </w:r>
      <w:r w:rsidRPr="007350F2">
        <w:t xml:space="preserve">odbor školství, mládeže </w:t>
      </w:r>
      <w:r w:rsidR="008A70B1" w:rsidRPr="007350F2">
        <w:t>a</w:t>
      </w:r>
      <w:r w:rsidR="00397C8E">
        <w:t> </w:t>
      </w:r>
      <w:r w:rsidRPr="007350F2">
        <w:t>tělovýchovy</w:t>
      </w:r>
    </w:p>
    <w:p w14:paraId="07DF29E6" w14:textId="61BF8A06" w:rsidR="00352149" w:rsidRPr="007350F2" w:rsidRDefault="00352149" w:rsidP="00D33BBE">
      <w:pPr>
        <w:pStyle w:val="odpovednost"/>
      </w:pPr>
      <w:r>
        <w:t>Termín</w:t>
      </w:r>
      <w:r w:rsidR="00BC79FE">
        <w:t>:</w:t>
      </w:r>
      <w:r w:rsidR="00D33BBE">
        <w:tab/>
      </w:r>
      <w:r>
        <w:t xml:space="preserve"> </w:t>
      </w:r>
      <w:r>
        <w:tab/>
      </w:r>
      <w:r w:rsidRPr="007350F2">
        <w:t>průběžně</w:t>
      </w:r>
    </w:p>
    <w:p w14:paraId="018A9A88" w14:textId="3398F64A" w:rsidR="00352149" w:rsidRDefault="00352149" w:rsidP="00D33BBE">
      <w:pPr>
        <w:pStyle w:val="odpovednost"/>
      </w:pPr>
      <w:r>
        <w:t>Náklady:</w:t>
      </w:r>
      <w:r w:rsidR="00D33BBE">
        <w:tab/>
      </w:r>
      <w:r w:rsidR="00AA51F5">
        <w:tab/>
      </w:r>
      <w:r w:rsidRPr="00704992">
        <w:t>dle zjištění situace</w:t>
      </w:r>
    </w:p>
    <w:p w14:paraId="3D57042F" w14:textId="12256CB7" w:rsidR="00352149" w:rsidRPr="007061D5" w:rsidRDefault="00352149" w:rsidP="00D33BBE">
      <w:pPr>
        <w:pStyle w:val="cislovani9"/>
      </w:pPr>
      <w:r w:rsidRPr="007350F2">
        <w:t>Zachovat stávající dotační progra</w:t>
      </w:r>
      <w:r>
        <w:t xml:space="preserve">m </w:t>
      </w:r>
      <w:r w:rsidRPr="007061D5">
        <w:t>„Podpora sportu, opatření: Aktivity sportovců se zdravotním postižením</w:t>
      </w:r>
      <w:r>
        <w:t>.</w:t>
      </w:r>
      <w:r w:rsidRPr="007061D5">
        <w:t>“</w:t>
      </w:r>
    </w:p>
    <w:p w14:paraId="4E48626E" w14:textId="767B573B" w:rsidR="00352149" w:rsidRPr="007350F2" w:rsidRDefault="00352149" w:rsidP="00D33BBE">
      <w:pPr>
        <w:pStyle w:val="odpovednost"/>
      </w:pPr>
      <w:r>
        <w:t>Odpovědnost:</w:t>
      </w:r>
      <w:r>
        <w:tab/>
      </w:r>
      <w:r w:rsidRPr="007350F2">
        <w:t xml:space="preserve">odbor školství, mládeže </w:t>
      </w:r>
      <w:r w:rsidR="008A70B1" w:rsidRPr="007350F2">
        <w:t>a</w:t>
      </w:r>
      <w:r w:rsidR="00397C8E">
        <w:t> </w:t>
      </w:r>
      <w:r w:rsidRPr="007350F2">
        <w:t>tělovýchovy</w:t>
      </w:r>
    </w:p>
    <w:p w14:paraId="49F4F5B8" w14:textId="0C1EF68D" w:rsidR="00352149" w:rsidRPr="00E3606A" w:rsidRDefault="00352149" w:rsidP="00D33BBE">
      <w:pPr>
        <w:pStyle w:val="odpovednost"/>
        <w:rPr>
          <w:highlight w:val="yellow"/>
        </w:rPr>
      </w:pPr>
      <w:r>
        <w:t>Termín</w:t>
      </w:r>
      <w:r w:rsidR="00BC79FE">
        <w:t>:</w:t>
      </w:r>
      <w:r w:rsidR="004B66CB">
        <w:tab/>
      </w:r>
      <w:r>
        <w:tab/>
        <w:t>průběžně</w:t>
      </w:r>
    </w:p>
    <w:p w14:paraId="2EDCDB32" w14:textId="0E2D53BF" w:rsidR="00352149" w:rsidRDefault="00352149" w:rsidP="00D33BBE">
      <w:pPr>
        <w:pStyle w:val="odpovednost"/>
      </w:pPr>
      <w:r w:rsidRPr="00704992">
        <w:t>Náklady:</w:t>
      </w:r>
      <w:r w:rsidR="004B66CB">
        <w:tab/>
      </w:r>
      <w:r w:rsidR="00AA51F5">
        <w:tab/>
      </w:r>
      <w:r w:rsidRPr="007350F2">
        <w:t>dle rozpočtových možností kraje</w:t>
      </w:r>
    </w:p>
    <w:p w14:paraId="69D1D29F" w14:textId="53A0516E" w:rsidR="00352149" w:rsidRDefault="008A70B1" w:rsidP="00616406">
      <w:pPr>
        <w:pStyle w:val="cislovani9"/>
      </w:pPr>
      <w:r w:rsidRPr="007350F2">
        <w:t>V</w:t>
      </w:r>
      <w:r w:rsidR="00397C8E">
        <w:t> </w:t>
      </w:r>
      <w:r w:rsidR="00352149" w:rsidRPr="007350F2">
        <w:t xml:space="preserve">rámci stávajícího dotačního programu </w:t>
      </w:r>
      <w:r w:rsidR="00352149" w:rsidRPr="007061D5">
        <w:rPr>
          <w:i/>
        </w:rPr>
        <w:t xml:space="preserve">„Podpora sportovní činnosti dětí </w:t>
      </w:r>
      <w:r w:rsidRPr="007061D5">
        <w:rPr>
          <w:i/>
        </w:rPr>
        <w:t>a</w:t>
      </w:r>
      <w:r w:rsidR="00397C8E">
        <w:rPr>
          <w:i/>
        </w:rPr>
        <w:t> </w:t>
      </w:r>
      <w:r w:rsidR="00352149" w:rsidRPr="007061D5">
        <w:rPr>
          <w:i/>
        </w:rPr>
        <w:t xml:space="preserve">mládeže, výkonnostního sportu, opatření: Sportovní činnost dětí </w:t>
      </w:r>
      <w:r w:rsidRPr="007061D5">
        <w:rPr>
          <w:i/>
        </w:rPr>
        <w:t>a</w:t>
      </w:r>
      <w:r w:rsidR="00352149" w:rsidRPr="007061D5">
        <w:rPr>
          <w:i/>
        </w:rPr>
        <w:t xml:space="preserve"> mládeže“</w:t>
      </w:r>
      <w:r w:rsidR="00352149">
        <w:t xml:space="preserve"> </w:t>
      </w:r>
      <w:r w:rsidR="00352149" w:rsidRPr="00E3606A">
        <w:t>podporovat</w:t>
      </w:r>
      <w:r w:rsidR="00352149">
        <w:t xml:space="preserve"> takové kluby </w:t>
      </w:r>
      <w:r>
        <w:t>a</w:t>
      </w:r>
      <w:r w:rsidR="00397C8E">
        <w:t> </w:t>
      </w:r>
      <w:r w:rsidR="00352149">
        <w:t>oddíly (</w:t>
      </w:r>
      <w:r w:rsidR="00352149" w:rsidRPr="007350F2">
        <w:t>sportovní organizac</w:t>
      </w:r>
      <w:r w:rsidR="00352149">
        <w:t xml:space="preserve">e se sídlem nebo působností na </w:t>
      </w:r>
      <w:r w:rsidR="00352149" w:rsidRPr="007350F2">
        <w:t>území Jihočeského kraje</w:t>
      </w:r>
      <w:r w:rsidR="00352149">
        <w:t>)</w:t>
      </w:r>
      <w:r w:rsidR="00352149" w:rsidRPr="007350F2">
        <w:t xml:space="preserve">, které integrují děti </w:t>
      </w:r>
      <w:r w:rsidRPr="007350F2">
        <w:t>a</w:t>
      </w:r>
      <w:r w:rsidR="00397C8E">
        <w:t> </w:t>
      </w:r>
      <w:r w:rsidR="00352149" w:rsidRPr="007350F2">
        <w:t xml:space="preserve">mládež se </w:t>
      </w:r>
      <w:r w:rsidR="00352149">
        <w:t xml:space="preserve">zdravotním postižením </w:t>
      </w:r>
      <w:r>
        <w:t>a</w:t>
      </w:r>
      <w:r w:rsidR="00352149">
        <w:t xml:space="preserve"> umožní </w:t>
      </w:r>
      <w:r w:rsidR="00352149" w:rsidRPr="007350F2">
        <w:t>jim plnohodnotnou účast na aktivitách klubu (oddílu) přizpůsobenou jejich možnostem.</w:t>
      </w:r>
    </w:p>
    <w:p w14:paraId="318A0637" w14:textId="2312E3CB" w:rsidR="00352149" w:rsidRDefault="00352149" w:rsidP="00616406">
      <w:pPr>
        <w:pStyle w:val="odpovednost"/>
      </w:pPr>
      <w:r w:rsidRPr="007350F2">
        <w:t>Odpovědnost:</w:t>
      </w:r>
      <w:r w:rsidR="00616406">
        <w:tab/>
      </w:r>
      <w:r w:rsidRPr="007350F2">
        <w:t xml:space="preserve">odbor školství, mládeže </w:t>
      </w:r>
      <w:r w:rsidR="008A70B1" w:rsidRPr="007350F2">
        <w:t>a</w:t>
      </w:r>
      <w:r w:rsidR="00397C8E">
        <w:t> </w:t>
      </w:r>
      <w:r w:rsidRPr="007350F2">
        <w:t>tělovýchovy</w:t>
      </w:r>
    </w:p>
    <w:p w14:paraId="171D2767" w14:textId="11962952" w:rsidR="00352149" w:rsidRPr="007350F2" w:rsidRDefault="00352149" w:rsidP="00616406">
      <w:pPr>
        <w:pStyle w:val="odpovednost"/>
      </w:pPr>
      <w:r>
        <w:t>Termín:</w:t>
      </w:r>
      <w:r>
        <w:tab/>
      </w:r>
      <w:r w:rsidR="00616406">
        <w:tab/>
      </w:r>
      <w:r w:rsidRPr="007350F2">
        <w:t>průběžně</w:t>
      </w:r>
    </w:p>
    <w:p w14:paraId="642B8125" w14:textId="7BF27836" w:rsidR="00352149" w:rsidRDefault="00352149" w:rsidP="00616406">
      <w:pPr>
        <w:pStyle w:val="odpovednost"/>
      </w:pPr>
      <w:r>
        <w:t>Náklady</w:t>
      </w:r>
      <w:r w:rsidR="00616406">
        <w:t>:</w:t>
      </w:r>
      <w:r>
        <w:tab/>
      </w:r>
      <w:r w:rsidR="00AA51F5">
        <w:tab/>
      </w:r>
      <w:r w:rsidRPr="007350F2">
        <w:t>dle rozpočtových možností kraje</w:t>
      </w:r>
    </w:p>
    <w:p w14:paraId="2CFB007A" w14:textId="77777777" w:rsidR="00297A31" w:rsidRDefault="00297A31">
      <w:pPr>
        <w:spacing w:before="0" w:after="0" w:line="240" w:lineRule="auto"/>
        <w:jc w:val="left"/>
        <w:rPr>
          <w:rFonts w:eastAsia="SimSun" w:cs="Arial"/>
          <w:color w:val="000000"/>
          <w:kern w:val="3"/>
          <w:lang w:eastAsia="zh-CN" w:bidi="hi-IN"/>
        </w:rPr>
      </w:pPr>
      <w:r>
        <w:br w:type="page"/>
      </w:r>
    </w:p>
    <w:p w14:paraId="515A7661" w14:textId="6CA01DC1" w:rsidR="00352149" w:rsidRDefault="00352149" w:rsidP="00616406">
      <w:pPr>
        <w:pStyle w:val="cislovani9"/>
      </w:pPr>
      <w:r w:rsidRPr="007350F2">
        <w:lastRenderedPageBreak/>
        <w:t xml:space="preserve">Při hodnocení projektových žádostí </w:t>
      </w:r>
      <w:r w:rsidR="008A70B1" w:rsidRPr="007350F2">
        <w:t>o</w:t>
      </w:r>
      <w:r w:rsidR="00397C8E">
        <w:t> </w:t>
      </w:r>
      <w:r w:rsidRPr="007350F2">
        <w:t>finanční podporu</w:t>
      </w:r>
      <w:r>
        <w:t xml:space="preserve"> </w:t>
      </w:r>
      <w:r w:rsidR="008A70B1">
        <w:t>z</w:t>
      </w:r>
      <w:r w:rsidR="00397C8E">
        <w:t> </w:t>
      </w:r>
      <w:r>
        <w:t xml:space="preserve">dotačního programu </w:t>
      </w:r>
      <w:r w:rsidRPr="007061D5">
        <w:rPr>
          <w:i/>
        </w:rPr>
        <w:t xml:space="preserve">„Podpora sportu, opatření: Rekonstrukce </w:t>
      </w:r>
      <w:r w:rsidR="008A70B1" w:rsidRPr="007061D5">
        <w:rPr>
          <w:i/>
        </w:rPr>
        <w:t>a</w:t>
      </w:r>
      <w:r w:rsidR="00397C8E">
        <w:rPr>
          <w:i/>
        </w:rPr>
        <w:t> </w:t>
      </w:r>
      <w:r w:rsidRPr="007061D5">
        <w:rPr>
          <w:i/>
        </w:rPr>
        <w:t xml:space="preserve">opravy objektů sportovišť </w:t>
      </w:r>
      <w:r w:rsidR="008A70B1" w:rsidRPr="007061D5">
        <w:rPr>
          <w:i/>
        </w:rPr>
        <w:t>a</w:t>
      </w:r>
      <w:r w:rsidR="00397C8E">
        <w:rPr>
          <w:i/>
        </w:rPr>
        <w:t> </w:t>
      </w:r>
      <w:r w:rsidRPr="007061D5">
        <w:rPr>
          <w:i/>
        </w:rPr>
        <w:t>zázemí“</w:t>
      </w:r>
      <w:r>
        <w:t xml:space="preserve"> zohlednit záměr </w:t>
      </w:r>
      <w:r w:rsidRPr="007350F2">
        <w:t xml:space="preserve">projektu spočívající </w:t>
      </w:r>
      <w:r w:rsidR="008A70B1" w:rsidRPr="007350F2">
        <w:t>v</w:t>
      </w:r>
      <w:r w:rsidR="00397C8E">
        <w:t> </w:t>
      </w:r>
      <w:r w:rsidRPr="007350F2">
        <w:t>zajištění přístupnosti sportovišť pr</w:t>
      </w:r>
      <w:r>
        <w:t xml:space="preserve">o osoby </w:t>
      </w:r>
      <w:r w:rsidR="008A70B1">
        <w:t>s</w:t>
      </w:r>
      <w:r w:rsidR="00397C8E">
        <w:t> </w:t>
      </w:r>
      <w:r>
        <w:t xml:space="preserve">omezenou schopností pohybu </w:t>
      </w:r>
      <w:r w:rsidR="008A70B1">
        <w:t>a</w:t>
      </w:r>
      <w:r w:rsidR="00397C8E">
        <w:t> </w:t>
      </w:r>
      <w:r>
        <w:t>orientace.</w:t>
      </w:r>
    </w:p>
    <w:p w14:paraId="167C3D55" w14:textId="5489D573" w:rsidR="00352149" w:rsidRPr="007350F2" w:rsidRDefault="00352149" w:rsidP="00616406">
      <w:pPr>
        <w:pStyle w:val="odpovednost"/>
      </w:pPr>
      <w:r>
        <w:t>Odpovědnost:</w:t>
      </w:r>
      <w:r>
        <w:tab/>
      </w:r>
      <w:r w:rsidRPr="007350F2">
        <w:t xml:space="preserve">odbor školství, mládeže </w:t>
      </w:r>
      <w:r w:rsidR="008A70B1" w:rsidRPr="007350F2">
        <w:t>a</w:t>
      </w:r>
      <w:r w:rsidR="00397C8E">
        <w:t> </w:t>
      </w:r>
      <w:r w:rsidRPr="007350F2">
        <w:t>tělovýchovy</w:t>
      </w:r>
    </w:p>
    <w:p w14:paraId="3749B468" w14:textId="1FFAA7CE" w:rsidR="00352149" w:rsidRPr="007350F2" w:rsidRDefault="00352149" w:rsidP="00616406">
      <w:pPr>
        <w:pStyle w:val="odpovednost"/>
      </w:pPr>
      <w:r>
        <w:t xml:space="preserve">Termín: </w:t>
      </w:r>
      <w:r>
        <w:tab/>
      </w:r>
      <w:r w:rsidR="00AA51F5">
        <w:tab/>
      </w:r>
      <w:r>
        <w:t>průběžně</w:t>
      </w:r>
    </w:p>
    <w:p w14:paraId="480676DA" w14:textId="5836D364" w:rsidR="00352149" w:rsidRDefault="00352149" w:rsidP="00616406">
      <w:pPr>
        <w:pStyle w:val="odpovednost"/>
      </w:pPr>
      <w:r>
        <w:t xml:space="preserve">Náklady: </w:t>
      </w:r>
      <w:r>
        <w:tab/>
      </w:r>
      <w:r w:rsidRPr="007350F2">
        <w:t>dle rozpočtových možností kraje</w:t>
      </w:r>
    </w:p>
    <w:p w14:paraId="3B0A6B94" w14:textId="3C5C2536" w:rsidR="00352149" w:rsidRPr="007350F2" w:rsidRDefault="00352149" w:rsidP="00616406">
      <w:pPr>
        <w:pStyle w:val="cislovani9"/>
      </w:pPr>
      <w:r w:rsidRPr="007350F2">
        <w:t xml:space="preserve">Pokračovat </w:t>
      </w:r>
      <w:r w:rsidR="008A70B1" w:rsidRPr="007350F2">
        <w:t>v</w:t>
      </w:r>
      <w:r w:rsidR="00397C8E">
        <w:t> </w:t>
      </w:r>
      <w:r w:rsidRPr="007350F2">
        <w:t xml:space="preserve">rozšíření nabídky speciálních </w:t>
      </w:r>
      <w:r w:rsidR="008A70B1" w:rsidRPr="007350F2">
        <w:t>i</w:t>
      </w:r>
      <w:r w:rsidR="00397C8E">
        <w:t> </w:t>
      </w:r>
      <w:r w:rsidRPr="007350F2">
        <w:t xml:space="preserve">integrovaných </w:t>
      </w:r>
      <w:r>
        <w:t xml:space="preserve">organizovaných aktivit dětí se </w:t>
      </w:r>
      <w:r w:rsidRPr="007350F2">
        <w:t xml:space="preserve">zdravotním postižením </w:t>
      </w:r>
      <w:r w:rsidR="008A70B1" w:rsidRPr="007350F2">
        <w:t>v</w:t>
      </w:r>
      <w:r w:rsidR="00397C8E">
        <w:t> </w:t>
      </w:r>
      <w:r w:rsidRPr="007350F2">
        <w:t xml:space="preserve">zařízeních pro zájmové vzdělávání </w:t>
      </w:r>
      <w:r>
        <w:t xml:space="preserve">zřizovaných krajem. Nabídku </w:t>
      </w:r>
      <w:r w:rsidRPr="007350F2">
        <w:t xml:space="preserve">aktivit zveřejňovat na webových stránkách Jihočeského </w:t>
      </w:r>
      <w:r>
        <w:t>kraje (sekce</w:t>
      </w:r>
      <w:r w:rsidR="001F0E9D">
        <w:t xml:space="preserve"> </w:t>
      </w:r>
      <w:r w:rsidRPr="00636989">
        <w:t xml:space="preserve">„Děti, žáci </w:t>
      </w:r>
      <w:r w:rsidR="008A70B1" w:rsidRPr="00636989">
        <w:t>a</w:t>
      </w:r>
      <w:r w:rsidR="00397C8E">
        <w:t> </w:t>
      </w:r>
      <w:r w:rsidRPr="00636989">
        <w:t xml:space="preserve">studenti </w:t>
      </w:r>
      <w:r w:rsidR="008A70B1" w:rsidRPr="00636989">
        <w:t>s</w:t>
      </w:r>
      <w:r w:rsidR="00397C8E">
        <w:t> </w:t>
      </w:r>
      <w:r w:rsidRPr="00636989">
        <w:t>SVP“)</w:t>
      </w:r>
      <w:r>
        <w:t xml:space="preserve"> </w:t>
      </w:r>
      <w:r w:rsidR="008A70B1">
        <w:t>a</w:t>
      </w:r>
      <w:r w:rsidR="00397C8E">
        <w:t> </w:t>
      </w:r>
      <w:r>
        <w:t xml:space="preserve">na webových stránkách DDM </w:t>
      </w:r>
      <w:r w:rsidRPr="007350F2">
        <w:t>zřizovaných Jihočeským krajem.</w:t>
      </w:r>
    </w:p>
    <w:p w14:paraId="19CDD333" w14:textId="1521290F" w:rsidR="00352149" w:rsidRPr="007350F2" w:rsidRDefault="00352149" w:rsidP="00616406">
      <w:pPr>
        <w:pStyle w:val="odpovednost"/>
      </w:pPr>
      <w:r>
        <w:t>Odpovědnost:</w:t>
      </w:r>
      <w:r>
        <w:tab/>
      </w:r>
      <w:r w:rsidRPr="007350F2">
        <w:t xml:space="preserve">odbor školství, mládeže </w:t>
      </w:r>
      <w:r w:rsidR="008A70B1" w:rsidRPr="007350F2">
        <w:t>a</w:t>
      </w:r>
      <w:r w:rsidR="00397C8E">
        <w:t> </w:t>
      </w:r>
      <w:r w:rsidRPr="007350F2">
        <w:t>tělovýchovy</w:t>
      </w:r>
    </w:p>
    <w:p w14:paraId="082C1B7B" w14:textId="6F42ACC1" w:rsidR="00352149" w:rsidRPr="007350F2" w:rsidRDefault="00352149" w:rsidP="00616406">
      <w:pPr>
        <w:pStyle w:val="odpovednost"/>
      </w:pPr>
      <w:r>
        <w:t>Termín</w:t>
      </w:r>
      <w:r w:rsidR="00616406">
        <w:t>:</w:t>
      </w:r>
      <w:r w:rsidR="00616406">
        <w:tab/>
      </w:r>
      <w:r>
        <w:tab/>
      </w:r>
      <w:r w:rsidRPr="007350F2">
        <w:t>průběžně</w:t>
      </w:r>
    </w:p>
    <w:p w14:paraId="32E7B01D" w14:textId="6E044ACC" w:rsidR="00352149" w:rsidRDefault="00352149" w:rsidP="00616406">
      <w:pPr>
        <w:pStyle w:val="odpovednost"/>
      </w:pPr>
      <w:r>
        <w:t>Náklady</w:t>
      </w:r>
      <w:r w:rsidR="00616406">
        <w:t>:</w:t>
      </w:r>
      <w:r>
        <w:tab/>
      </w:r>
      <w:r w:rsidR="00AA51F5">
        <w:tab/>
      </w:r>
      <w:r w:rsidRPr="007350F2">
        <w:t xml:space="preserve">dle rozpočtových možností kraje  </w:t>
      </w:r>
    </w:p>
    <w:p w14:paraId="7D5C0BAB" w14:textId="4A1A7377" w:rsidR="00352149" w:rsidRPr="007350F2" w:rsidRDefault="00352149" w:rsidP="00616406">
      <w:pPr>
        <w:pStyle w:val="cislovani9"/>
      </w:pPr>
      <w:r w:rsidRPr="007350F2">
        <w:t xml:space="preserve">Zachovat stávající dotační program </w:t>
      </w:r>
      <w:r w:rsidRPr="00403165">
        <w:t xml:space="preserve">„Podpora práce </w:t>
      </w:r>
      <w:r w:rsidR="008A70B1" w:rsidRPr="00403165">
        <w:t>s</w:t>
      </w:r>
      <w:r w:rsidR="00397C8E">
        <w:t> </w:t>
      </w:r>
      <w:r w:rsidRPr="00403165">
        <w:t xml:space="preserve">dětmi </w:t>
      </w:r>
      <w:r w:rsidR="008A70B1" w:rsidRPr="00403165">
        <w:t>a</w:t>
      </w:r>
      <w:r w:rsidR="00397C8E">
        <w:t> </w:t>
      </w:r>
      <w:r w:rsidRPr="00403165">
        <w:t xml:space="preserve">mládeží (mimo oblast sportu), opatření: Aktivity pro děti </w:t>
      </w:r>
      <w:r w:rsidR="008A70B1" w:rsidRPr="00403165">
        <w:t>a</w:t>
      </w:r>
      <w:r w:rsidR="00397C8E">
        <w:t> </w:t>
      </w:r>
      <w:r w:rsidRPr="00403165">
        <w:t>mládež se zdravotním postižením“</w:t>
      </w:r>
    </w:p>
    <w:p w14:paraId="4F3895BB" w14:textId="0683FA96" w:rsidR="00352149" w:rsidRPr="007350F2" w:rsidRDefault="00352149" w:rsidP="00616406">
      <w:pPr>
        <w:pStyle w:val="odpovednost"/>
      </w:pPr>
      <w:r>
        <w:t>Odpovědnost:</w:t>
      </w:r>
      <w:r w:rsidR="00616406">
        <w:tab/>
      </w:r>
      <w:r w:rsidRPr="007350F2">
        <w:t xml:space="preserve">odbor školství, mládeže </w:t>
      </w:r>
      <w:r w:rsidR="008A70B1" w:rsidRPr="007350F2">
        <w:t>a</w:t>
      </w:r>
      <w:r w:rsidR="00397C8E">
        <w:t> </w:t>
      </w:r>
      <w:r w:rsidRPr="007350F2">
        <w:t>tělovýchovy</w:t>
      </w:r>
    </w:p>
    <w:p w14:paraId="48D51574" w14:textId="24BBE1C9" w:rsidR="00352149" w:rsidRPr="000E575A" w:rsidRDefault="00352149" w:rsidP="00616406">
      <w:pPr>
        <w:pStyle w:val="odpovednost"/>
        <w:rPr>
          <w:highlight w:val="yellow"/>
        </w:rPr>
      </w:pPr>
      <w:r>
        <w:t>Termín:</w:t>
      </w:r>
      <w:r w:rsidR="00616406">
        <w:tab/>
      </w:r>
      <w:r w:rsidR="00616406">
        <w:tab/>
      </w:r>
      <w:r w:rsidRPr="00403165">
        <w:t>průběžně</w:t>
      </w:r>
    </w:p>
    <w:p w14:paraId="1C488029" w14:textId="35B66075" w:rsidR="00352149" w:rsidRDefault="00352149" w:rsidP="00616406">
      <w:pPr>
        <w:pStyle w:val="odpovednost"/>
      </w:pPr>
      <w:r w:rsidRPr="005B7595">
        <w:t>Náklady</w:t>
      </w:r>
      <w:r w:rsidR="00616406">
        <w:t>:</w:t>
      </w:r>
      <w:r w:rsidR="00616406">
        <w:tab/>
      </w:r>
      <w:r w:rsidR="00AA51F5">
        <w:tab/>
      </w:r>
      <w:r w:rsidRPr="007350F2">
        <w:t>dle rozpočtových možností kraje</w:t>
      </w:r>
    </w:p>
    <w:p w14:paraId="2469676F" w14:textId="500C7883" w:rsidR="00352149" w:rsidRPr="007350F2" w:rsidRDefault="00352149" w:rsidP="00096480">
      <w:pPr>
        <w:pStyle w:val="cislovani9"/>
      </w:pPr>
      <w:r w:rsidRPr="007350F2">
        <w:t>Zachovat stávající dot</w:t>
      </w:r>
      <w:r>
        <w:t>ační program „</w:t>
      </w:r>
      <w:r w:rsidRPr="00403165">
        <w:rPr>
          <w:i/>
        </w:rPr>
        <w:t>Podpora kultury, opatření: Podpora kultury“</w:t>
      </w:r>
      <w:r>
        <w:t>, který preferuje projekty přispívající</w:t>
      </w:r>
      <w:r w:rsidRPr="007350F2">
        <w:t xml:space="preserve"> </w:t>
      </w:r>
      <w:r w:rsidR="008A70B1" w:rsidRPr="007350F2">
        <w:t>k</w:t>
      </w:r>
      <w:r w:rsidR="00397C8E">
        <w:t> </w:t>
      </w:r>
      <w:r w:rsidRPr="007350F2">
        <w:t xml:space="preserve">rozšíření </w:t>
      </w:r>
      <w:r w:rsidR="008A70B1">
        <w:t>a</w:t>
      </w:r>
      <w:r w:rsidR="00397C8E">
        <w:t> </w:t>
      </w:r>
      <w:r>
        <w:t xml:space="preserve">zkvalitnění kulturní nabídky </w:t>
      </w:r>
      <w:r w:rsidRPr="007350F2">
        <w:t xml:space="preserve">jihočeského regionu </w:t>
      </w:r>
      <w:r w:rsidR="008A70B1" w:rsidRPr="007350F2">
        <w:t>s</w:t>
      </w:r>
      <w:r w:rsidR="00397C8E">
        <w:t> </w:t>
      </w:r>
      <w:r w:rsidRPr="007350F2">
        <w:t xml:space="preserve">ohledem na kulturní projekty </w:t>
      </w:r>
      <w:r>
        <w:t xml:space="preserve">osob </w:t>
      </w:r>
      <w:r w:rsidR="008A70B1">
        <w:t>a</w:t>
      </w:r>
      <w:r w:rsidR="00397C8E">
        <w:t> </w:t>
      </w:r>
      <w:r>
        <w:t xml:space="preserve">pro osoby se zdravotním </w:t>
      </w:r>
      <w:r w:rsidRPr="007350F2">
        <w:t>postižením.</w:t>
      </w:r>
    </w:p>
    <w:p w14:paraId="7AB1CC30" w14:textId="77D67749" w:rsidR="00352149" w:rsidRPr="007350F2" w:rsidRDefault="00352149" w:rsidP="00096480">
      <w:pPr>
        <w:pStyle w:val="odpovednost"/>
      </w:pPr>
      <w:r>
        <w:t>Odpovědnost:</w:t>
      </w:r>
      <w:r>
        <w:tab/>
      </w:r>
      <w:r w:rsidRPr="007350F2">
        <w:t xml:space="preserve">odbor kultury </w:t>
      </w:r>
      <w:r w:rsidR="008A70B1" w:rsidRPr="007350F2">
        <w:t>a</w:t>
      </w:r>
      <w:r w:rsidRPr="007350F2">
        <w:t xml:space="preserve"> památkové péče,</w:t>
      </w:r>
      <w:r>
        <w:t xml:space="preserve"> </w:t>
      </w:r>
      <w:r w:rsidRPr="007350F2">
        <w:t>odbor evropských záležitostí</w:t>
      </w:r>
    </w:p>
    <w:p w14:paraId="11F3367D" w14:textId="4B7E0EC0" w:rsidR="00352149" w:rsidRPr="007350F2" w:rsidRDefault="00352149" w:rsidP="00096480">
      <w:pPr>
        <w:pStyle w:val="odpovednost"/>
      </w:pPr>
      <w:r>
        <w:t>Termín</w:t>
      </w:r>
      <w:r w:rsidR="00096480">
        <w:t>:</w:t>
      </w:r>
      <w:r>
        <w:tab/>
      </w:r>
      <w:r w:rsidR="00096480">
        <w:tab/>
      </w:r>
      <w:r>
        <w:t>průběžně</w:t>
      </w:r>
    </w:p>
    <w:p w14:paraId="1492862B" w14:textId="309F3528" w:rsidR="00352149" w:rsidRDefault="00352149" w:rsidP="00096480">
      <w:pPr>
        <w:pStyle w:val="odpovednost"/>
      </w:pPr>
      <w:r>
        <w:t>Náklady:</w:t>
      </w:r>
      <w:r>
        <w:tab/>
      </w:r>
      <w:r w:rsidR="00AA51F5">
        <w:tab/>
      </w:r>
      <w:r>
        <w:t xml:space="preserve">ročně </w:t>
      </w:r>
      <w:r w:rsidR="00434B60">
        <w:t>–</w:t>
      </w:r>
      <w:r>
        <w:t xml:space="preserve"> objem</w:t>
      </w:r>
      <w:r w:rsidRPr="007350F2">
        <w:t xml:space="preserve"> </w:t>
      </w:r>
      <w:r w:rsidR="008A70B1" w:rsidRPr="007350F2">
        <w:t>10 %</w:t>
      </w:r>
      <w:r w:rsidRPr="007350F2">
        <w:t xml:space="preserve"> </w:t>
      </w:r>
      <w:r w:rsidR="008A70B1" w:rsidRPr="007350F2">
        <w:t>z</w:t>
      </w:r>
      <w:r w:rsidRPr="007350F2">
        <w:t xml:space="preserve"> celkové alokace</w:t>
      </w:r>
    </w:p>
    <w:p w14:paraId="5431E4EE" w14:textId="27992DEA" w:rsidR="00352149" w:rsidRPr="007350F2" w:rsidRDefault="00352149" w:rsidP="00096480">
      <w:pPr>
        <w:pStyle w:val="cislovani9"/>
      </w:pPr>
      <w:r>
        <w:t>D</w:t>
      </w:r>
      <w:r w:rsidRPr="007350F2">
        <w:t xml:space="preserve">oplňovat </w:t>
      </w:r>
      <w:r w:rsidR="008A70B1" w:rsidRPr="00636989">
        <w:t>u</w:t>
      </w:r>
      <w:r w:rsidR="00397C8E">
        <w:t> </w:t>
      </w:r>
      <w:r w:rsidRPr="00636989">
        <w:t xml:space="preserve">vhodných propagačních </w:t>
      </w:r>
      <w:r w:rsidR="008A70B1" w:rsidRPr="00636989">
        <w:t>a</w:t>
      </w:r>
      <w:r w:rsidR="00397C8E">
        <w:t> </w:t>
      </w:r>
      <w:r w:rsidRPr="00636989">
        <w:t xml:space="preserve">informačních materiálů </w:t>
      </w:r>
      <w:r w:rsidR="008A70B1" w:rsidRPr="00636989">
        <w:t>a</w:t>
      </w:r>
      <w:r w:rsidR="00397C8E">
        <w:t> </w:t>
      </w:r>
      <w:r w:rsidRPr="00636989">
        <w:t>publikací</w:t>
      </w:r>
      <w:r w:rsidRPr="007350F2">
        <w:t xml:space="preserve"> ve sféře kultury, sportu </w:t>
      </w:r>
      <w:r w:rsidR="008A70B1">
        <w:t>a</w:t>
      </w:r>
      <w:r w:rsidR="00397C8E">
        <w:t> </w:t>
      </w:r>
      <w:r w:rsidRPr="007350F2">
        <w:t xml:space="preserve">cestovního ruchu vydávané Jihočeským krajem </w:t>
      </w:r>
      <w:r w:rsidR="008A70B1" w:rsidRPr="007350F2">
        <w:t>o</w:t>
      </w:r>
      <w:r w:rsidR="00397C8E">
        <w:t> </w:t>
      </w:r>
      <w:r w:rsidRPr="007350F2">
        <w:t>údaje týkají</w:t>
      </w:r>
      <w:r>
        <w:t xml:space="preserve">cí se přístupnosti objektů pro </w:t>
      </w:r>
      <w:r w:rsidRPr="007350F2">
        <w:t>osoby se zdravotním postižením.</w:t>
      </w:r>
    </w:p>
    <w:p w14:paraId="192858FA" w14:textId="13A49355" w:rsidR="00352149" w:rsidRPr="007350F2" w:rsidRDefault="00352149" w:rsidP="00096480">
      <w:pPr>
        <w:pStyle w:val="odpovednost"/>
      </w:pPr>
      <w:r>
        <w:t>Odpovědnost:</w:t>
      </w:r>
      <w:r>
        <w:tab/>
      </w:r>
      <w:r w:rsidRPr="007350F2">
        <w:t>odbor kult</w:t>
      </w:r>
      <w:r w:rsidR="00D0227C">
        <w:t>ur</w:t>
      </w:r>
      <w:r w:rsidR="00225C21">
        <w:t>y a</w:t>
      </w:r>
      <w:r w:rsidRPr="007350F2">
        <w:t xml:space="preserve"> památkové péče</w:t>
      </w:r>
    </w:p>
    <w:p w14:paraId="3BEA327B" w14:textId="26CCBC22" w:rsidR="00352149" w:rsidRPr="007350F2" w:rsidRDefault="00096480" w:rsidP="00096480">
      <w:pPr>
        <w:pStyle w:val="odpovednost"/>
      </w:pPr>
      <w:r>
        <w:tab/>
      </w:r>
      <w:r>
        <w:tab/>
      </w:r>
      <w:r w:rsidR="00352149">
        <w:tab/>
      </w:r>
      <w:r w:rsidR="00352149" w:rsidRPr="007350F2">
        <w:t>odbor kancelář hejtmana</w:t>
      </w:r>
    </w:p>
    <w:p w14:paraId="229F7359" w14:textId="7BDCF1CC" w:rsidR="00352149" w:rsidRPr="007350F2" w:rsidRDefault="00352149" w:rsidP="00096480">
      <w:pPr>
        <w:pStyle w:val="odpovednost"/>
      </w:pPr>
      <w:r>
        <w:t>Termín:</w:t>
      </w:r>
      <w:r w:rsidR="00096480">
        <w:tab/>
      </w:r>
      <w:r>
        <w:tab/>
      </w:r>
      <w:r w:rsidRPr="007350F2">
        <w:t>průběžně</w:t>
      </w:r>
    </w:p>
    <w:p w14:paraId="5A18EEED" w14:textId="66C71266" w:rsidR="00352149" w:rsidRPr="007350F2" w:rsidRDefault="00352149" w:rsidP="00096480">
      <w:pPr>
        <w:pStyle w:val="odpovednost"/>
      </w:pPr>
      <w:r>
        <w:t>Náklady:</w:t>
      </w:r>
      <w:r w:rsidR="00AA51F5">
        <w:tab/>
      </w:r>
      <w:r w:rsidR="00096480">
        <w:tab/>
      </w:r>
      <w:r>
        <w:t>dle zjištěné situace</w:t>
      </w:r>
    </w:p>
    <w:p w14:paraId="684D0687" w14:textId="77777777" w:rsidR="00C94AEE" w:rsidRDefault="00C94AEE">
      <w:pPr>
        <w:spacing w:before="0" w:after="0" w:line="240" w:lineRule="auto"/>
        <w:jc w:val="left"/>
        <w:rPr>
          <w:rFonts w:ascii="DejaVu Sans" w:eastAsiaTheme="majorEastAsia" w:hAnsi="DejaVu Sans" w:cstheme="majorBidi"/>
          <w:color w:val="212579"/>
          <w:sz w:val="28"/>
          <w:szCs w:val="26"/>
        </w:rPr>
      </w:pPr>
      <w:r>
        <w:br w:type="page"/>
      </w:r>
    </w:p>
    <w:p w14:paraId="7C8C4307" w14:textId="5351DD91" w:rsidR="00352149" w:rsidRPr="00096480" w:rsidRDefault="00403E7A" w:rsidP="00C94AEE">
      <w:pPr>
        <w:pStyle w:val="Nadpis2"/>
        <w:tabs>
          <w:tab w:val="left" w:pos="284"/>
        </w:tabs>
      </w:pPr>
      <w:bookmarkStart w:id="16" w:name="_Toc74558709"/>
      <w:r>
        <w:lastRenderedPageBreak/>
        <w:t xml:space="preserve">PARTICIPACE OBČANŮ SE ZDRAVOTNÍM POSTIŽENÍM </w:t>
      </w:r>
      <w:r w:rsidR="008A70B1">
        <w:t>A</w:t>
      </w:r>
      <w:r>
        <w:t xml:space="preserve"> JEJICH ORGANIZACÍ NA SPRÁVĚ VĚCÍ VEŘEJNÝCH</w:t>
      </w:r>
      <w:bookmarkEnd w:id="16"/>
      <w:r>
        <w:t xml:space="preserve"> </w:t>
      </w:r>
    </w:p>
    <w:p w14:paraId="580B3A7F" w14:textId="6006247F" w:rsidR="00352149" w:rsidRPr="00096480" w:rsidRDefault="00352149" w:rsidP="00096480">
      <w:pPr>
        <w:pStyle w:val="Standard"/>
      </w:pPr>
      <w:r w:rsidRPr="00096480">
        <w:t xml:space="preserve">Článek 29 Úmluvy Účast na politickém </w:t>
      </w:r>
      <w:r w:rsidR="008A70B1" w:rsidRPr="00096480">
        <w:t>a</w:t>
      </w:r>
      <w:r w:rsidR="00397C8E">
        <w:t> </w:t>
      </w:r>
      <w:r w:rsidRPr="00096480">
        <w:t xml:space="preserve">veřejném životě se týká zaručení politických práv, především tedy toho, aby se mohly osoby se zdravotním postižením podílet na politickém </w:t>
      </w:r>
      <w:r w:rsidR="00D0227C">
        <w:t>a </w:t>
      </w:r>
      <w:r w:rsidRPr="00096480">
        <w:t xml:space="preserve">veřejném životě, ať už prostřednictvím zvolených zástupců nebo možnosti být sám volen. Zároveň také tento článek zdůrazňuje právo na to, aby se osoby se zdravotním postižením podílely na řízení veřejných záležitostí prostřednictvím nevládních organizací </w:t>
      </w:r>
      <w:r w:rsidR="008A70B1" w:rsidRPr="00096480">
        <w:t>a</w:t>
      </w:r>
      <w:r w:rsidR="00397C8E">
        <w:t> </w:t>
      </w:r>
      <w:r w:rsidRPr="00096480">
        <w:t>sdružení (spolků).</w:t>
      </w:r>
    </w:p>
    <w:p w14:paraId="643F536D" w14:textId="6A69F665" w:rsidR="00352149" w:rsidRPr="001F0E9D" w:rsidRDefault="00352149" w:rsidP="00096480">
      <w:pPr>
        <w:pStyle w:val="pouitzkratky"/>
      </w:pPr>
      <w:r w:rsidRPr="00543E96">
        <w:t>Cíle</w:t>
      </w:r>
    </w:p>
    <w:p w14:paraId="30964B7C" w14:textId="4506AE29" w:rsidR="00352149" w:rsidRPr="00096480" w:rsidRDefault="00352149" w:rsidP="003F3426">
      <w:pPr>
        <w:pStyle w:val="odrkypuntiky"/>
      </w:pPr>
      <w:r w:rsidRPr="00096480">
        <w:t xml:space="preserve">Zajistit zastoupení osob se zdravotním postižením </w:t>
      </w:r>
      <w:r w:rsidR="008A70B1" w:rsidRPr="00096480">
        <w:t>v</w:t>
      </w:r>
      <w:r w:rsidRPr="00096480">
        <w:t xml:space="preserve"> procesu tvorby, průběžného sledování </w:t>
      </w:r>
      <w:r w:rsidR="008A70B1" w:rsidRPr="00096480">
        <w:t>a</w:t>
      </w:r>
      <w:r w:rsidR="00397C8E">
        <w:t> </w:t>
      </w:r>
      <w:r w:rsidRPr="00096480">
        <w:t xml:space="preserve">vyhodnocování strategických </w:t>
      </w:r>
      <w:r w:rsidR="008A70B1" w:rsidRPr="00096480">
        <w:t>a</w:t>
      </w:r>
      <w:r w:rsidR="00397C8E">
        <w:t> </w:t>
      </w:r>
      <w:r w:rsidRPr="00096480">
        <w:t xml:space="preserve">koncepčních dokumentů kraje </w:t>
      </w:r>
      <w:r w:rsidR="008A70B1" w:rsidRPr="00096480">
        <w:t>v</w:t>
      </w:r>
      <w:r w:rsidRPr="00096480">
        <w:t xml:space="preserve"> oblasti sociálních věcí </w:t>
      </w:r>
      <w:r w:rsidR="008A70B1" w:rsidRPr="00096480">
        <w:t>a</w:t>
      </w:r>
      <w:r w:rsidR="00397C8E">
        <w:t> </w:t>
      </w:r>
      <w:r w:rsidRPr="00096480">
        <w:t xml:space="preserve">podporovat je ve vyjadřování potřeb, požadavků </w:t>
      </w:r>
      <w:r w:rsidR="008A70B1" w:rsidRPr="00096480">
        <w:t>a</w:t>
      </w:r>
      <w:r w:rsidR="00397C8E">
        <w:t> </w:t>
      </w:r>
      <w:r w:rsidRPr="00096480">
        <w:t>uplatňování kritiky.</w:t>
      </w:r>
    </w:p>
    <w:p w14:paraId="4B1C4711" w14:textId="315CDDD7" w:rsidR="00352149" w:rsidRPr="00096480" w:rsidRDefault="00352149" w:rsidP="003F3426">
      <w:pPr>
        <w:pStyle w:val="odrkypuntiky"/>
      </w:pPr>
      <w:r w:rsidRPr="00096480">
        <w:t xml:space="preserve">Prostřednictvím dotací podporovat činnost organizací osob se zdravotním postižením, která směřuje </w:t>
      </w:r>
      <w:r w:rsidR="008A70B1" w:rsidRPr="00096480">
        <w:t>k</w:t>
      </w:r>
      <w:r w:rsidR="00397C8E">
        <w:t> </w:t>
      </w:r>
      <w:r w:rsidRPr="00096480">
        <w:t>integraci osob se zdravotním postižením do společnosti.</w:t>
      </w:r>
    </w:p>
    <w:p w14:paraId="0CF7C627" w14:textId="4F02B241" w:rsidR="00352149" w:rsidRPr="001F0E9D" w:rsidRDefault="00352149" w:rsidP="00096480">
      <w:pPr>
        <w:pStyle w:val="pouitzkratky"/>
      </w:pPr>
      <w:r w:rsidRPr="00543E96">
        <w:t>Opatření</w:t>
      </w:r>
    </w:p>
    <w:p w14:paraId="18797BD2" w14:textId="5D9EF94D" w:rsidR="00352149" w:rsidRPr="00FF07A2" w:rsidRDefault="00352149" w:rsidP="003F7A08">
      <w:pPr>
        <w:pStyle w:val="cislovani10"/>
      </w:pPr>
      <w:r w:rsidRPr="00FF07A2">
        <w:t xml:space="preserve">Informovat organizace sdružující osoby se zdravotním postižením, případně odborně erudované fyzické osoby se zdravotním postižením </w:t>
      </w:r>
      <w:r w:rsidR="008A70B1" w:rsidRPr="00FF07A2">
        <w:t>o</w:t>
      </w:r>
      <w:r w:rsidR="00397C8E">
        <w:t> </w:t>
      </w:r>
      <w:r w:rsidRPr="00FF07A2">
        <w:t xml:space="preserve">nabídce účasti na procesu tvorby, průběžného sledování </w:t>
      </w:r>
      <w:r w:rsidR="008A70B1" w:rsidRPr="00FF07A2">
        <w:t>a</w:t>
      </w:r>
      <w:r w:rsidRPr="00FF07A2">
        <w:t xml:space="preserve"> vyhodnocování střednědobého plánu rozvoje sociálních služeb.</w:t>
      </w:r>
    </w:p>
    <w:p w14:paraId="078FDCDE" w14:textId="77777777" w:rsidR="00352149" w:rsidRPr="00FF07A2" w:rsidRDefault="00352149" w:rsidP="003F7A08">
      <w:pPr>
        <w:pStyle w:val="odpovednost"/>
      </w:pPr>
      <w:r w:rsidRPr="00FF07A2">
        <w:t>Odpovědnost:</w:t>
      </w:r>
      <w:r w:rsidRPr="00FF07A2">
        <w:tab/>
        <w:t>odbor sociálních věcí</w:t>
      </w:r>
    </w:p>
    <w:p w14:paraId="3518DF41" w14:textId="125A2C2C" w:rsidR="00352149" w:rsidRPr="00FF07A2" w:rsidRDefault="00352149" w:rsidP="003F7A08">
      <w:pPr>
        <w:pStyle w:val="odpovednost"/>
      </w:pPr>
      <w:r w:rsidRPr="00FF07A2">
        <w:t>Termín:</w:t>
      </w:r>
      <w:r w:rsidR="003F7A08">
        <w:tab/>
      </w:r>
      <w:r w:rsidRPr="00FF07A2">
        <w:tab/>
        <w:t>průběžně</w:t>
      </w:r>
    </w:p>
    <w:p w14:paraId="3ACA671B" w14:textId="4ABBE7A8" w:rsidR="00352149" w:rsidRDefault="00352149" w:rsidP="003F7A08">
      <w:pPr>
        <w:pStyle w:val="odpovednost"/>
      </w:pPr>
      <w:r w:rsidRPr="00FF07A2">
        <w:t>Náklady</w:t>
      </w:r>
      <w:r w:rsidR="00D0227C">
        <w:t>:</w:t>
      </w:r>
      <w:r w:rsidR="00D0227C">
        <w:tab/>
      </w:r>
      <w:r w:rsidR="00AA51F5">
        <w:tab/>
      </w:r>
      <w:r w:rsidRPr="00FF07A2">
        <w:t xml:space="preserve">bez nároku na finanční prostředky </w:t>
      </w:r>
      <w:r w:rsidR="00AA51F5" w:rsidRPr="00FF07A2">
        <w:t>z</w:t>
      </w:r>
      <w:r w:rsidR="00AA51F5">
        <w:t xml:space="preserve"> rozpočtu</w:t>
      </w:r>
      <w:r w:rsidRPr="00FF07A2">
        <w:t xml:space="preserve"> kraje</w:t>
      </w:r>
    </w:p>
    <w:p w14:paraId="6E90501F" w14:textId="77777777" w:rsidR="00550229" w:rsidRPr="00FF07A2" w:rsidRDefault="00550229" w:rsidP="00550229">
      <w:pPr>
        <w:pStyle w:val="Standard"/>
        <w:spacing w:after="0"/>
        <w:rPr>
          <w:rFonts w:ascii="Arial" w:hAnsi="Arial"/>
        </w:rPr>
      </w:pPr>
    </w:p>
    <w:p w14:paraId="01E2530D" w14:textId="33E57413" w:rsidR="00352149" w:rsidRPr="00FF07A2" w:rsidRDefault="00352149" w:rsidP="003F7A08">
      <w:pPr>
        <w:pStyle w:val="cislovani10"/>
      </w:pPr>
      <w:r w:rsidRPr="00FF07A2">
        <w:t xml:space="preserve">Spolupracovat </w:t>
      </w:r>
      <w:r w:rsidR="008A70B1" w:rsidRPr="00FF07A2">
        <w:t>s</w:t>
      </w:r>
      <w:r w:rsidR="00397C8E">
        <w:t> </w:t>
      </w:r>
      <w:r w:rsidRPr="00FF07A2">
        <w:t xml:space="preserve">organizacemi sdružujícími osoby se zdravotním postižením, případně </w:t>
      </w:r>
      <w:r w:rsidR="008A70B1" w:rsidRPr="00FF07A2">
        <w:t>s</w:t>
      </w:r>
      <w:r w:rsidR="00397C8E">
        <w:t> </w:t>
      </w:r>
      <w:r w:rsidRPr="00FF07A2">
        <w:t xml:space="preserve">odborně erudovanými fyzickými osobami se zdravotním postižením na procesu průběžného vyhodnocování </w:t>
      </w:r>
      <w:r w:rsidR="008A70B1" w:rsidRPr="00FF07A2">
        <w:t>a</w:t>
      </w:r>
      <w:r w:rsidRPr="00FF07A2">
        <w:t xml:space="preserve"> aktualizace Krajského plánu vyrovnávání příležitostí pro osoby se zdravotním postižením.</w:t>
      </w:r>
    </w:p>
    <w:p w14:paraId="6298BDD6" w14:textId="77777777" w:rsidR="00352149" w:rsidRPr="00FF07A2" w:rsidRDefault="00352149" w:rsidP="003F7A08">
      <w:pPr>
        <w:pStyle w:val="odpovednost"/>
      </w:pPr>
      <w:r w:rsidRPr="00FF07A2">
        <w:t>Odpovědnost:</w:t>
      </w:r>
      <w:r w:rsidRPr="00FF07A2">
        <w:tab/>
        <w:t>odbor sociálních věcí</w:t>
      </w:r>
    </w:p>
    <w:p w14:paraId="18B7A9B7" w14:textId="0F85F22E" w:rsidR="00352149" w:rsidRPr="00FF07A2" w:rsidRDefault="00352149" w:rsidP="003F7A08">
      <w:pPr>
        <w:pStyle w:val="odpovednost"/>
      </w:pPr>
      <w:r w:rsidRPr="00FF07A2">
        <w:t>Spolupráce:</w:t>
      </w:r>
      <w:r w:rsidRPr="00FF07A2">
        <w:tab/>
        <w:t>PS pro OZP</w:t>
      </w:r>
    </w:p>
    <w:p w14:paraId="58F69C55" w14:textId="2045CC1D" w:rsidR="00352149" w:rsidRPr="00FF07A2" w:rsidRDefault="00352149" w:rsidP="003F7A08">
      <w:pPr>
        <w:pStyle w:val="odpovednost"/>
      </w:pPr>
      <w:r w:rsidRPr="00FF07A2">
        <w:t>Termín:</w:t>
      </w:r>
      <w:r w:rsidRPr="00FF07A2">
        <w:tab/>
      </w:r>
      <w:r w:rsidR="003F7A08">
        <w:tab/>
      </w:r>
      <w:r w:rsidRPr="00FF07A2">
        <w:t>průběžně</w:t>
      </w:r>
    </w:p>
    <w:p w14:paraId="534E9FA4" w14:textId="43C361C0" w:rsidR="00FF07A2" w:rsidRDefault="00352149" w:rsidP="003F7A08">
      <w:pPr>
        <w:pStyle w:val="odpovednost"/>
      </w:pPr>
      <w:r w:rsidRPr="00FF07A2">
        <w:t>Náklady:</w:t>
      </w:r>
      <w:r w:rsidRPr="00FF07A2">
        <w:tab/>
      </w:r>
      <w:r w:rsidR="00AA51F5">
        <w:tab/>
      </w:r>
      <w:r w:rsidRPr="00FF07A2">
        <w:t xml:space="preserve">bez nároku na finanční prostředky </w:t>
      </w:r>
      <w:r w:rsidR="00AA51F5" w:rsidRPr="00FF07A2">
        <w:t>z</w:t>
      </w:r>
      <w:r w:rsidR="00AA51F5">
        <w:t xml:space="preserve"> rozpočtu</w:t>
      </w:r>
      <w:r w:rsidRPr="00FF07A2">
        <w:t xml:space="preserve"> kraje</w:t>
      </w:r>
    </w:p>
    <w:p w14:paraId="3D015EB6" w14:textId="77777777" w:rsidR="00550229" w:rsidRPr="00FF07A2" w:rsidRDefault="00550229" w:rsidP="00FF07A2">
      <w:pPr>
        <w:pStyle w:val="Standard"/>
        <w:spacing w:after="0"/>
        <w:rPr>
          <w:rFonts w:ascii="Arial" w:hAnsi="Arial"/>
        </w:rPr>
      </w:pPr>
    </w:p>
    <w:p w14:paraId="41CDFBA6" w14:textId="763D46E2" w:rsidR="00352149" w:rsidRPr="00FF07A2" w:rsidRDefault="00352149" w:rsidP="003F7A08">
      <w:pPr>
        <w:pStyle w:val="cislovani10"/>
      </w:pPr>
      <w:r w:rsidRPr="00FF07A2">
        <w:t xml:space="preserve">Zachovat dotační program Jihočeského kraje „Podpora služeb nedefinovaných </w:t>
      </w:r>
      <w:r w:rsidR="008A70B1" w:rsidRPr="00FF07A2">
        <w:t>v</w:t>
      </w:r>
      <w:r w:rsidRPr="00FF07A2">
        <w:t xml:space="preserve"> zákoně </w:t>
      </w:r>
      <w:r w:rsidR="008A70B1" w:rsidRPr="00FF07A2">
        <w:t>č</w:t>
      </w:r>
      <w:r w:rsidRPr="00FF07A2">
        <w:t>.</w:t>
      </w:r>
      <w:r w:rsidR="00397C8E">
        <w:t> </w:t>
      </w:r>
      <w:r w:rsidRPr="00FF07A2">
        <w:t xml:space="preserve">108/2006 Sb., </w:t>
      </w:r>
      <w:r w:rsidR="008A70B1" w:rsidRPr="00FF07A2">
        <w:t>o</w:t>
      </w:r>
      <w:r w:rsidRPr="00FF07A2">
        <w:t xml:space="preserve"> sociálních službách“.</w:t>
      </w:r>
    </w:p>
    <w:p w14:paraId="163BE8D9" w14:textId="77B53E56" w:rsidR="00352149" w:rsidRPr="00FF07A2" w:rsidRDefault="00352149" w:rsidP="003F7A08">
      <w:pPr>
        <w:pStyle w:val="odpovednost"/>
      </w:pPr>
      <w:r w:rsidRPr="00FF07A2">
        <w:t>Odpovědnost:</w:t>
      </w:r>
      <w:r w:rsidRPr="00FF07A2">
        <w:tab/>
        <w:t>odbor sociálních věcí</w:t>
      </w:r>
    </w:p>
    <w:p w14:paraId="136082A2" w14:textId="7D774782" w:rsidR="00352149" w:rsidRPr="00FF07A2" w:rsidRDefault="00352149" w:rsidP="003F7A08">
      <w:pPr>
        <w:pStyle w:val="odpovednost"/>
      </w:pPr>
      <w:r w:rsidRPr="00FF07A2">
        <w:t>Termín:</w:t>
      </w:r>
      <w:r w:rsidRPr="00FF07A2">
        <w:tab/>
      </w:r>
      <w:r w:rsidR="003F7A08">
        <w:tab/>
      </w:r>
      <w:r w:rsidRPr="00FF07A2">
        <w:t>průběžně</w:t>
      </w:r>
    </w:p>
    <w:p w14:paraId="7880445C" w14:textId="77777777" w:rsidR="00352149" w:rsidRDefault="00352149" w:rsidP="003F7A08">
      <w:pPr>
        <w:pStyle w:val="odpovednost"/>
        <w:ind w:left="2124" w:hanging="1557"/>
        <w:rPr>
          <w:rFonts w:cs="Arial"/>
        </w:rPr>
      </w:pPr>
      <w:r w:rsidRPr="00FF07A2">
        <w:t>Náklady:</w:t>
      </w:r>
      <w:r w:rsidRPr="00FF07A2">
        <w:tab/>
      </w:r>
      <w:r w:rsidRPr="00FF07A2">
        <w:rPr>
          <w:rFonts w:cs="Arial"/>
        </w:rPr>
        <w:t>zachování stávající výše finančních prostředků vyčleněných na dotační program</w:t>
      </w:r>
    </w:p>
    <w:p w14:paraId="2C96ECB6" w14:textId="77777777" w:rsidR="00352149" w:rsidRPr="00543E96" w:rsidRDefault="00352149" w:rsidP="00352149">
      <w:pPr>
        <w:pStyle w:val="Standard"/>
        <w:rPr>
          <w:rFonts w:ascii="Arial" w:hAnsi="Arial"/>
        </w:rPr>
      </w:pPr>
    </w:p>
    <w:p w14:paraId="6B574E82" w14:textId="509A0843" w:rsidR="00352149" w:rsidRPr="00FF07A2" w:rsidRDefault="0079354B" w:rsidP="00403E7A">
      <w:pPr>
        <w:pStyle w:val="Nadpis2"/>
        <w:tabs>
          <w:tab w:val="left" w:pos="567"/>
          <w:tab w:val="left" w:pos="851"/>
        </w:tabs>
      </w:pPr>
      <w:bookmarkStart w:id="17" w:name="_Toc74558710"/>
      <w:r>
        <w:lastRenderedPageBreak/>
        <w:t xml:space="preserve">KOORDINACE </w:t>
      </w:r>
      <w:r w:rsidR="008A70B1">
        <w:t>A</w:t>
      </w:r>
      <w:r>
        <w:t xml:space="preserve"> MONITOROVÁNÍ PLNĚNÍ KPVP</w:t>
      </w:r>
      <w:bookmarkEnd w:id="17"/>
      <w:r>
        <w:t xml:space="preserve"> </w:t>
      </w:r>
    </w:p>
    <w:p w14:paraId="33A2197D" w14:textId="4A774241" w:rsidR="00352149" w:rsidRPr="00707359" w:rsidRDefault="00352149" w:rsidP="003F7A08">
      <w:r w:rsidRPr="00707359">
        <w:t xml:space="preserve">KPVP je koncepční dokument </w:t>
      </w:r>
      <w:r w:rsidR="008A70B1" w:rsidRPr="00707359">
        <w:t>s</w:t>
      </w:r>
      <w:r w:rsidRPr="00707359">
        <w:t xml:space="preserve"> vymezenými dílčími cíli </w:t>
      </w:r>
      <w:r w:rsidR="008A70B1" w:rsidRPr="00707359">
        <w:t>a</w:t>
      </w:r>
      <w:r w:rsidRPr="00707359">
        <w:t xml:space="preserve"> opatřeními, jejichž plnění je třeba pravidelně vyhodnocovat </w:t>
      </w:r>
      <w:r w:rsidR="008A70B1" w:rsidRPr="00707359">
        <w:t>a</w:t>
      </w:r>
      <w:r w:rsidRPr="00707359">
        <w:t xml:space="preserve"> na základě získaných výstupů, případně na podkladě nově vzniklých skutečností aktualizovat znění KPVP.</w:t>
      </w:r>
    </w:p>
    <w:p w14:paraId="01E41C63" w14:textId="53C99337" w:rsidR="00352149" w:rsidRPr="00707359" w:rsidRDefault="00352149" w:rsidP="003F7A08">
      <w:pPr>
        <w:pStyle w:val="cislovani11"/>
      </w:pPr>
      <w:r w:rsidRPr="00707359">
        <w:t xml:space="preserve">Za plnění jednotlivých cílů </w:t>
      </w:r>
      <w:r w:rsidR="008A70B1" w:rsidRPr="00707359">
        <w:t>a</w:t>
      </w:r>
      <w:r w:rsidRPr="00707359">
        <w:t xml:space="preserve"> opatření jsou odpovědné </w:t>
      </w:r>
      <w:r>
        <w:t xml:space="preserve">odbory krajského úřadu či jiné </w:t>
      </w:r>
      <w:r w:rsidRPr="00707359">
        <w:t xml:space="preserve">subjekty, které jsou uvedeny </w:t>
      </w:r>
      <w:r w:rsidR="008A70B1" w:rsidRPr="00707359">
        <w:t>v</w:t>
      </w:r>
      <w:r w:rsidRPr="00707359">
        <w:t xml:space="preserve"> plánu.</w:t>
      </w:r>
    </w:p>
    <w:p w14:paraId="504F2359" w14:textId="1BA710DD" w:rsidR="00352149" w:rsidRPr="00707359" w:rsidRDefault="00352149" w:rsidP="003F7A08">
      <w:pPr>
        <w:pStyle w:val="cislovani11"/>
      </w:pPr>
      <w:r w:rsidRPr="00707359">
        <w:t xml:space="preserve">Koordinací vyhodnocování </w:t>
      </w:r>
      <w:r w:rsidR="008A70B1" w:rsidRPr="00707359">
        <w:t>a</w:t>
      </w:r>
      <w:r w:rsidR="00397C8E">
        <w:t> </w:t>
      </w:r>
      <w:r w:rsidRPr="00707359">
        <w:t>aktualizace KPVP je pov</w:t>
      </w:r>
      <w:r>
        <w:t xml:space="preserve">ěřen odbor sociálních věcí. Na </w:t>
      </w:r>
      <w:r w:rsidRPr="00707359">
        <w:t>vyhodnocování plánu se vedle odboru sociálních věcí aktivně podílí pracovní skupina</w:t>
      </w:r>
      <w:r>
        <w:t xml:space="preserve"> </w:t>
      </w:r>
      <w:r w:rsidRPr="00707359">
        <w:t>pro záležitosti osob se zdravotním postižením při so</w:t>
      </w:r>
      <w:r>
        <w:t xml:space="preserve">ciální komisi, odpovědné odbory </w:t>
      </w:r>
      <w:r w:rsidRPr="00707359">
        <w:t>krajského úřadu či jiné subjekty; přizváni mohou být také osoby se zdravotním postižením, organizace sdružující osoby se zdravotním postižením či externí odborníci.</w:t>
      </w:r>
    </w:p>
    <w:p w14:paraId="71AA1262" w14:textId="47A7C6CB" w:rsidR="00352149" w:rsidRPr="00707359" w:rsidRDefault="00352149" w:rsidP="003F7A08">
      <w:pPr>
        <w:pStyle w:val="cislovani11"/>
      </w:pPr>
      <w:r w:rsidRPr="00707359">
        <w:t>Případná aktualizace KPVP probíhá vždy jedenkrát ročn</w:t>
      </w:r>
      <w:r>
        <w:t xml:space="preserve">ě na základě hodnotící zprávy </w:t>
      </w:r>
      <w:r w:rsidRPr="00707359">
        <w:t xml:space="preserve">za předchozí roční období; výstupem je aktualizovaný text KPVP, který se předkládá sociální komisi </w:t>
      </w:r>
      <w:r w:rsidR="008A70B1" w:rsidRPr="00707359">
        <w:t>a</w:t>
      </w:r>
      <w:r w:rsidR="00397C8E">
        <w:t> </w:t>
      </w:r>
      <w:r w:rsidRPr="00707359">
        <w:t>následně ke schválení radě kraje. Tento aktualizovaný plán je pak zveřejněn na webových stránkách kraje.</w:t>
      </w:r>
    </w:p>
    <w:p w14:paraId="24902773" w14:textId="13095A11" w:rsidR="00352149" w:rsidRPr="00707359" w:rsidRDefault="00352149" w:rsidP="003F7A08">
      <w:pPr>
        <w:pStyle w:val="cislovani11"/>
      </w:pPr>
      <w:r w:rsidRPr="00FF07A2">
        <w:t xml:space="preserve">Obor sociálních věcí zajistí zveřejnění KPVP </w:t>
      </w:r>
      <w:r w:rsidR="008A70B1" w:rsidRPr="00FF07A2">
        <w:t>a</w:t>
      </w:r>
      <w:r w:rsidR="00397C8E">
        <w:t> </w:t>
      </w:r>
      <w:r w:rsidRPr="00FF07A2">
        <w:t xml:space="preserve">hodnotících zpráv </w:t>
      </w:r>
      <w:r w:rsidR="008A70B1" w:rsidRPr="00FF07A2">
        <w:t>o</w:t>
      </w:r>
      <w:r w:rsidR="00397C8E">
        <w:t> </w:t>
      </w:r>
      <w:r w:rsidRPr="00FF07A2">
        <w:t>plnění KPVP na webových stránkách Jihočeského kraje.</w:t>
      </w:r>
    </w:p>
    <w:p w14:paraId="357334CC" w14:textId="77777777" w:rsidR="00D47059" w:rsidRDefault="00D47059"/>
    <w:p w14:paraId="7EDABF97" w14:textId="77777777" w:rsidR="00403E7A" w:rsidRDefault="00403E7A">
      <w:pPr>
        <w:spacing w:after="0" w:line="240" w:lineRule="auto"/>
        <w:rPr>
          <w:rFonts w:ascii="Arial" w:hAnsi="Arial" w:cs="Calibri"/>
          <w:caps/>
          <w:color w:val="212579"/>
          <w:sz w:val="24"/>
          <w:szCs w:val="24"/>
        </w:rPr>
      </w:pPr>
      <w:r>
        <w:br w:type="page"/>
      </w:r>
    </w:p>
    <w:p w14:paraId="7784245C" w14:textId="58BA51A3" w:rsidR="00F218A2" w:rsidRDefault="00F218A2" w:rsidP="00F218A2">
      <w:pPr>
        <w:pStyle w:val="pouitzkratky"/>
        <w:rPr>
          <w:caps w:val="0"/>
        </w:rPr>
      </w:pPr>
      <w:r>
        <w:lastRenderedPageBreak/>
        <w:t>POUŽITÉ ZKRATKY:</w:t>
      </w:r>
    </w:p>
    <w:tbl>
      <w:tblPr>
        <w:tblStyle w:val="Tabulka"/>
        <w:tblW w:w="5000" w:type="pct"/>
        <w:tblLook w:val="0600" w:firstRow="0" w:lastRow="0" w:firstColumn="0" w:lastColumn="0" w:noHBand="1" w:noVBand="1"/>
      </w:tblPr>
      <w:tblGrid>
        <w:gridCol w:w="2836"/>
        <w:gridCol w:w="6377"/>
      </w:tblGrid>
      <w:tr w:rsidR="00F218A2" w:rsidRPr="004D3E19" w14:paraId="538A1470" w14:textId="77777777" w:rsidTr="00E51E92">
        <w:tc>
          <w:tcPr>
            <w:tcW w:w="1539" w:type="pct"/>
          </w:tcPr>
          <w:p w14:paraId="2373E6B2" w14:textId="77777777" w:rsidR="00F218A2" w:rsidRPr="004D3E19" w:rsidRDefault="00F218A2" w:rsidP="008A70B1">
            <w:pPr>
              <w:pStyle w:val="texttabulka"/>
              <w:rPr>
                <w:smallCaps/>
              </w:rPr>
            </w:pPr>
            <w:r w:rsidRPr="004D3E19">
              <w:rPr>
                <w:smallCaps/>
              </w:rPr>
              <w:t>Zkratka</w:t>
            </w:r>
          </w:p>
        </w:tc>
        <w:tc>
          <w:tcPr>
            <w:tcW w:w="3461" w:type="pct"/>
          </w:tcPr>
          <w:p w14:paraId="3065FC3A" w14:textId="50605071" w:rsidR="00F218A2" w:rsidRPr="004D3E19" w:rsidRDefault="00F218A2" w:rsidP="008A70B1">
            <w:pPr>
              <w:pStyle w:val="texttabulka"/>
              <w:rPr>
                <w:smallCaps/>
              </w:rPr>
            </w:pPr>
            <w:r w:rsidRPr="004D3E19">
              <w:rPr>
                <w:smallCaps/>
              </w:rPr>
              <w:t>název</w:t>
            </w:r>
          </w:p>
        </w:tc>
      </w:tr>
      <w:tr w:rsidR="00F218A2" w14:paraId="3AFA5F76" w14:textId="77777777" w:rsidTr="00E51E92">
        <w:tc>
          <w:tcPr>
            <w:tcW w:w="1539" w:type="pct"/>
          </w:tcPr>
          <w:p w14:paraId="733EDE95" w14:textId="77777777" w:rsidR="00F218A2" w:rsidRPr="008A70B1" w:rsidRDefault="00F218A2" w:rsidP="008A70B1">
            <w:pPr>
              <w:pStyle w:val="texttabulka"/>
            </w:pPr>
            <w:r w:rsidRPr="008A70B1">
              <w:t>KPVP</w:t>
            </w:r>
          </w:p>
        </w:tc>
        <w:tc>
          <w:tcPr>
            <w:tcW w:w="3461" w:type="pct"/>
          </w:tcPr>
          <w:p w14:paraId="4DEDE86C" w14:textId="77777777" w:rsidR="00F218A2" w:rsidRPr="008A70B1" w:rsidRDefault="00F218A2" w:rsidP="008A70B1">
            <w:pPr>
              <w:pStyle w:val="texttabulka"/>
            </w:pPr>
            <w:r w:rsidRPr="008A70B1">
              <w:t>Krajský plán vyrovnávání příležitostí pro osoby se zdravotním postižením Jihočeského kraje</w:t>
            </w:r>
          </w:p>
        </w:tc>
      </w:tr>
      <w:tr w:rsidR="00F218A2" w14:paraId="3C4CCFE7" w14:textId="77777777" w:rsidTr="00E51E92">
        <w:tc>
          <w:tcPr>
            <w:tcW w:w="1539" w:type="pct"/>
          </w:tcPr>
          <w:p w14:paraId="322CFEBF" w14:textId="77777777" w:rsidR="00F218A2" w:rsidRPr="008A70B1" w:rsidRDefault="00F218A2" w:rsidP="008A70B1">
            <w:pPr>
              <w:pStyle w:val="texttabulka"/>
            </w:pPr>
            <w:r w:rsidRPr="008A70B1">
              <w:t>KÚ</w:t>
            </w:r>
          </w:p>
        </w:tc>
        <w:tc>
          <w:tcPr>
            <w:tcW w:w="3461" w:type="pct"/>
          </w:tcPr>
          <w:p w14:paraId="0335A6CE" w14:textId="77777777" w:rsidR="00F218A2" w:rsidRPr="008A70B1" w:rsidRDefault="00F218A2" w:rsidP="008A70B1">
            <w:pPr>
              <w:pStyle w:val="texttabulka"/>
            </w:pPr>
            <w:r w:rsidRPr="008A70B1">
              <w:t>Krajský úřad Jihočeského kraje</w:t>
            </w:r>
          </w:p>
        </w:tc>
      </w:tr>
      <w:tr w:rsidR="00F218A2" w14:paraId="6605F90D" w14:textId="77777777" w:rsidTr="00E51E92">
        <w:tc>
          <w:tcPr>
            <w:tcW w:w="1539" w:type="pct"/>
          </w:tcPr>
          <w:p w14:paraId="69D0AB0F" w14:textId="77777777" w:rsidR="00F218A2" w:rsidRPr="008A70B1" w:rsidRDefault="00F218A2" w:rsidP="008A70B1">
            <w:pPr>
              <w:pStyle w:val="texttabulka"/>
            </w:pPr>
            <w:r w:rsidRPr="008A70B1">
              <w:t>OZP</w:t>
            </w:r>
          </w:p>
        </w:tc>
        <w:tc>
          <w:tcPr>
            <w:tcW w:w="3461" w:type="pct"/>
          </w:tcPr>
          <w:p w14:paraId="053F3CA3" w14:textId="77777777" w:rsidR="00F218A2" w:rsidRPr="008A70B1" w:rsidRDefault="00F218A2" w:rsidP="008A70B1">
            <w:pPr>
              <w:pStyle w:val="texttabulka"/>
            </w:pPr>
            <w:r w:rsidRPr="008A70B1">
              <w:t>Osoby se zdravotním postižením</w:t>
            </w:r>
          </w:p>
        </w:tc>
      </w:tr>
      <w:tr w:rsidR="00F218A2" w14:paraId="7747D483" w14:textId="77777777" w:rsidTr="00E51E92">
        <w:tc>
          <w:tcPr>
            <w:tcW w:w="1539" w:type="pct"/>
          </w:tcPr>
          <w:p w14:paraId="0E305EA3" w14:textId="77777777" w:rsidR="00F218A2" w:rsidRPr="008A70B1" w:rsidRDefault="00F218A2" w:rsidP="008A70B1">
            <w:pPr>
              <w:pStyle w:val="texttabulka"/>
            </w:pPr>
            <w:r w:rsidRPr="008A70B1">
              <w:t>NRZP ČR</w:t>
            </w:r>
          </w:p>
        </w:tc>
        <w:tc>
          <w:tcPr>
            <w:tcW w:w="3461" w:type="pct"/>
          </w:tcPr>
          <w:p w14:paraId="70AB50CE" w14:textId="77777777" w:rsidR="00F218A2" w:rsidRPr="008A70B1" w:rsidRDefault="00F218A2" w:rsidP="008A70B1">
            <w:pPr>
              <w:pStyle w:val="texttabulka"/>
            </w:pPr>
            <w:r w:rsidRPr="008A70B1">
              <w:t>Národní rada osob se zdravotním postižením ČR</w:t>
            </w:r>
          </w:p>
        </w:tc>
      </w:tr>
      <w:tr w:rsidR="00F218A2" w14:paraId="395518C7" w14:textId="77777777" w:rsidTr="00E51E92">
        <w:tc>
          <w:tcPr>
            <w:tcW w:w="1539" w:type="pct"/>
          </w:tcPr>
          <w:p w14:paraId="19B0922A" w14:textId="77777777" w:rsidR="00F218A2" w:rsidRPr="008A70B1" w:rsidRDefault="00F218A2" w:rsidP="008A70B1">
            <w:pPr>
              <w:pStyle w:val="texttabulka"/>
            </w:pPr>
            <w:r w:rsidRPr="008A70B1">
              <w:t>NRZP Jihočeského kraje</w:t>
            </w:r>
          </w:p>
        </w:tc>
        <w:tc>
          <w:tcPr>
            <w:tcW w:w="3461" w:type="pct"/>
          </w:tcPr>
          <w:p w14:paraId="25E41061" w14:textId="77777777" w:rsidR="00F218A2" w:rsidRPr="008A70B1" w:rsidRDefault="00F218A2" w:rsidP="008A70B1">
            <w:pPr>
              <w:pStyle w:val="texttabulka"/>
            </w:pPr>
            <w:r w:rsidRPr="008A70B1">
              <w:t>krajský orgán NRZP ČR pro Jihočeský kraj</w:t>
            </w:r>
          </w:p>
        </w:tc>
      </w:tr>
      <w:tr w:rsidR="00F218A2" w14:paraId="0898E3D3" w14:textId="77777777" w:rsidTr="00E51E92">
        <w:tc>
          <w:tcPr>
            <w:tcW w:w="1539" w:type="pct"/>
          </w:tcPr>
          <w:p w14:paraId="10A46556" w14:textId="77777777" w:rsidR="00F218A2" w:rsidRPr="008A70B1" w:rsidRDefault="00F218A2" w:rsidP="008A70B1">
            <w:pPr>
              <w:pStyle w:val="texttabulka"/>
            </w:pPr>
            <w:r w:rsidRPr="008A70B1">
              <w:t>NIPI ČR</w:t>
            </w:r>
          </w:p>
        </w:tc>
        <w:tc>
          <w:tcPr>
            <w:tcW w:w="3461" w:type="pct"/>
          </w:tcPr>
          <w:p w14:paraId="0DD03BF5" w14:textId="0FA8DA19" w:rsidR="00F218A2" w:rsidRPr="008A70B1" w:rsidRDefault="00F218A2" w:rsidP="008A70B1">
            <w:pPr>
              <w:pStyle w:val="texttabulka"/>
            </w:pPr>
            <w:r w:rsidRPr="008A70B1">
              <w:t xml:space="preserve">Národní institut pro integraci osob </w:t>
            </w:r>
            <w:r w:rsidR="008A70B1" w:rsidRPr="008A70B1">
              <w:t>s</w:t>
            </w:r>
            <w:r w:rsidR="00397C8E">
              <w:t> </w:t>
            </w:r>
            <w:r w:rsidRPr="008A70B1">
              <w:t xml:space="preserve">omezenou schopností pohybu </w:t>
            </w:r>
            <w:r w:rsidR="008A70B1" w:rsidRPr="008A70B1">
              <w:t>a</w:t>
            </w:r>
            <w:r w:rsidR="00397C8E">
              <w:t> </w:t>
            </w:r>
            <w:r w:rsidRPr="008A70B1">
              <w:t>orientace</w:t>
            </w:r>
          </w:p>
        </w:tc>
      </w:tr>
      <w:tr w:rsidR="00F218A2" w14:paraId="3695CF0F" w14:textId="77777777" w:rsidTr="00E51E92">
        <w:tc>
          <w:tcPr>
            <w:tcW w:w="1539" w:type="pct"/>
          </w:tcPr>
          <w:p w14:paraId="6C68C382" w14:textId="77777777" w:rsidR="00F218A2" w:rsidRPr="008A70B1" w:rsidRDefault="00F218A2" w:rsidP="008A70B1">
            <w:pPr>
              <w:pStyle w:val="texttabulka"/>
            </w:pPr>
            <w:r w:rsidRPr="008A70B1">
              <w:t>PS pro OZP</w:t>
            </w:r>
          </w:p>
        </w:tc>
        <w:tc>
          <w:tcPr>
            <w:tcW w:w="3461" w:type="pct"/>
          </w:tcPr>
          <w:p w14:paraId="0A21325D" w14:textId="1CD87BAC" w:rsidR="00F218A2" w:rsidRPr="008A70B1" w:rsidRDefault="008A60C3" w:rsidP="008A70B1">
            <w:pPr>
              <w:pStyle w:val="texttabulka"/>
            </w:pPr>
            <w:r>
              <w:t>P</w:t>
            </w:r>
            <w:r w:rsidR="00F218A2" w:rsidRPr="008A70B1">
              <w:t>racovní skupina pro záležitosti osob se zdravotním postižením při sociální komisi rady kraje</w:t>
            </w:r>
          </w:p>
        </w:tc>
      </w:tr>
      <w:tr w:rsidR="00F218A2" w14:paraId="10D71AC7" w14:textId="77777777" w:rsidTr="00E51E92">
        <w:tc>
          <w:tcPr>
            <w:tcW w:w="1539" w:type="pct"/>
          </w:tcPr>
          <w:p w14:paraId="2C3551E9" w14:textId="77777777" w:rsidR="00F218A2" w:rsidRPr="008A70B1" w:rsidRDefault="00F218A2" w:rsidP="008A70B1">
            <w:pPr>
              <w:pStyle w:val="texttabulka"/>
            </w:pPr>
            <w:r w:rsidRPr="008A70B1">
              <w:t>SVP</w:t>
            </w:r>
          </w:p>
        </w:tc>
        <w:tc>
          <w:tcPr>
            <w:tcW w:w="3461" w:type="pct"/>
          </w:tcPr>
          <w:p w14:paraId="14941ADC" w14:textId="7010C730" w:rsidR="00F218A2" w:rsidRPr="008A70B1" w:rsidRDefault="008A60C3" w:rsidP="008A70B1">
            <w:pPr>
              <w:pStyle w:val="texttabulka"/>
            </w:pPr>
            <w:r>
              <w:t>S</w:t>
            </w:r>
            <w:r w:rsidR="00F218A2" w:rsidRPr="008A70B1">
              <w:t>peciální vzdělávací potřeby</w:t>
            </w:r>
          </w:p>
        </w:tc>
      </w:tr>
    </w:tbl>
    <w:p w14:paraId="42C61D6D" w14:textId="77777777" w:rsidR="008A60C3" w:rsidRDefault="008A60C3" w:rsidP="008A60C3"/>
    <w:p w14:paraId="28F4FAD8" w14:textId="1749D50F" w:rsidR="00403E7A" w:rsidRDefault="00403E7A" w:rsidP="00403E7A">
      <w:pPr>
        <w:pStyle w:val="pouitzkratky"/>
        <w:rPr>
          <w:caps w:val="0"/>
        </w:rPr>
      </w:pPr>
      <w:r>
        <w:t>Zainteresované odbory krajského úřadu Jihočeského kraje</w:t>
      </w:r>
      <w:r w:rsidR="002745C0">
        <w:t>:</w:t>
      </w:r>
    </w:p>
    <w:p w14:paraId="5947F507" w14:textId="77777777" w:rsidR="00403E7A" w:rsidRDefault="00403E7A" w:rsidP="00403E7A">
      <w:r>
        <w:t xml:space="preserve">odbor zdravotnictví </w:t>
      </w:r>
    </w:p>
    <w:p w14:paraId="388FEF1A" w14:textId="77777777" w:rsidR="00403E7A" w:rsidRDefault="00403E7A" w:rsidP="00403E7A">
      <w:r>
        <w:t>odbor sociálních věcí</w:t>
      </w:r>
    </w:p>
    <w:p w14:paraId="04D47EF5" w14:textId="79D7E746" w:rsidR="00403E7A" w:rsidRDefault="00403E7A" w:rsidP="00403E7A">
      <w:r>
        <w:t xml:space="preserve">odbor školství, mládeže </w:t>
      </w:r>
      <w:r w:rsidR="008A70B1">
        <w:t>a</w:t>
      </w:r>
      <w:r w:rsidR="00397C8E">
        <w:t> </w:t>
      </w:r>
      <w:r>
        <w:t>tělovýchovy</w:t>
      </w:r>
    </w:p>
    <w:p w14:paraId="67172D8E" w14:textId="5A1C8BA5" w:rsidR="00403E7A" w:rsidRDefault="00403E7A" w:rsidP="00403E7A">
      <w:r>
        <w:t xml:space="preserve">odbor dopravy </w:t>
      </w:r>
      <w:r w:rsidR="008A70B1">
        <w:t>a</w:t>
      </w:r>
      <w:r w:rsidR="00397C8E">
        <w:t> </w:t>
      </w:r>
      <w:r>
        <w:t>silničního hospodářství</w:t>
      </w:r>
    </w:p>
    <w:p w14:paraId="7F3B9565" w14:textId="1817E160" w:rsidR="00403E7A" w:rsidRDefault="00403E7A" w:rsidP="00403E7A">
      <w:r>
        <w:t xml:space="preserve">odbor regionálního rozvoje, územního plánování, stavebního řádu </w:t>
      </w:r>
      <w:r w:rsidR="008A70B1">
        <w:t>a</w:t>
      </w:r>
      <w:r w:rsidR="00397C8E">
        <w:t> </w:t>
      </w:r>
      <w:r>
        <w:t>investic</w:t>
      </w:r>
    </w:p>
    <w:p w14:paraId="2BDF4AB7" w14:textId="67E34965" w:rsidR="00403E7A" w:rsidRDefault="00403E7A" w:rsidP="00403E7A">
      <w:r>
        <w:t xml:space="preserve">odbor kultury </w:t>
      </w:r>
      <w:r w:rsidR="008A70B1">
        <w:t>a</w:t>
      </w:r>
      <w:r w:rsidR="00397C8E">
        <w:t> </w:t>
      </w:r>
      <w:r>
        <w:t>památkové péče</w:t>
      </w:r>
    </w:p>
    <w:p w14:paraId="30420E3F" w14:textId="77777777" w:rsidR="00403E7A" w:rsidRDefault="00403E7A" w:rsidP="00403E7A">
      <w:r>
        <w:t xml:space="preserve">odbor kanceláře ředitele </w:t>
      </w:r>
    </w:p>
    <w:p w14:paraId="71295077" w14:textId="77777777" w:rsidR="00403E7A" w:rsidRDefault="00403E7A" w:rsidP="00403E7A">
      <w:r>
        <w:t>odbor informatiky</w:t>
      </w:r>
    </w:p>
    <w:p w14:paraId="5900CD4E" w14:textId="77777777" w:rsidR="00403E7A" w:rsidRDefault="00403E7A" w:rsidP="00403E7A">
      <w:r>
        <w:t>odbor evropských záležitostí</w:t>
      </w:r>
    </w:p>
    <w:p w14:paraId="0ED10EB8" w14:textId="77777777" w:rsidR="00403E7A" w:rsidRDefault="00403E7A" w:rsidP="00403E7A">
      <w:r>
        <w:t>odbor kancelář hejtmana</w:t>
      </w:r>
    </w:p>
    <w:p w14:paraId="2CCCF901" w14:textId="77777777" w:rsidR="00F218A2" w:rsidRDefault="00F218A2"/>
    <w:p w14:paraId="4D486053" w14:textId="77777777" w:rsidR="00D47059" w:rsidRPr="00522729" w:rsidRDefault="00D47059" w:rsidP="00555EA4">
      <w:pPr>
        <w:spacing w:after="0"/>
      </w:pPr>
    </w:p>
    <w:sectPr w:rsidR="00D47059" w:rsidRPr="00522729" w:rsidSect="008A70B1">
      <w:footerReference w:type="default" r:id="rId12"/>
      <w:pgSz w:w="11906" w:h="16838"/>
      <w:pgMar w:top="1078" w:right="1417" w:bottom="1417"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60A0" w14:textId="77777777" w:rsidR="0093054A" w:rsidRDefault="0093054A" w:rsidP="003F7A08">
      <w:pPr>
        <w:spacing w:after="0" w:line="240" w:lineRule="auto"/>
      </w:pPr>
      <w:r>
        <w:separator/>
      </w:r>
    </w:p>
  </w:endnote>
  <w:endnote w:type="continuationSeparator" w:id="0">
    <w:p w14:paraId="4804159B" w14:textId="77777777" w:rsidR="0093054A" w:rsidRDefault="0093054A" w:rsidP="003F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erif Condensed">
    <w:altName w:val="Cambria"/>
    <w:charset w:val="EE"/>
    <w:family w:val="roman"/>
    <w:pitch w:val="variable"/>
    <w:sig w:usb0="E50006FF" w:usb1="5200F9FB" w:usb2="0A040020" w:usb3="00000000" w:csb0="0000009F" w:csb1="00000000"/>
  </w:font>
  <w:font w:name="DejaVu Sans Condensed">
    <w:altName w:val="Verdana"/>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yriad Pro CE">
    <w:altName w:val="Arial"/>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roman"/>
    <w:notTrueType/>
    <w:pitch w:val="variable"/>
    <w:sig w:usb0="00000003" w:usb1="00000000" w:usb2="00000000" w:usb3="00000000" w:csb0="00000001" w:csb1="00000000"/>
  </w:font>
  <w:font w:name="DejaVu Sans">
    <w:altName w:val="Verdana"/>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360130"/>
      <w:docPartObj>
        <w:docPartGallery w:val="Page Numbers (Bottom of Page)"/>
        <w:docPartUnique/>
      </w:docPartObj>
    </w:sdtPr>
    <w:sdtEndPr/>
    <w:sdtContent>
      <w:p w14:paraId="6D3A0318" w14:textId="36CD8D9F" w:rsidR="00434B60" w:rsidRDefault="00434B60">
        <w:pPr>
          <w:pStyle w:val="Zpat"/>
          <w:jc w:val="right"/>
        </w:pPr>
        <w:r>
          <w:fldChar w:fldCharType="begin"/>
        </w:r>
        <w:r>
          <w:instrText>PAGE   \* MERGEFORMAT</w:instrText>
        </w:r>
        <w:r>
          <w:fldChar w:fldCharType="separate"/>
        </w:r>
        <w:r>
          <w:t>2</w:t>
        </w:r>
        <w:r>
          <w:fldChar w:fldCharType="end"/>
        </w:r>
      </w:p>
    </w:sdtContent>
  </w:sdt>
  <w:p w14:paraId="1480BC39" w14:textId="0625A510" w:rsidR="008A70B1" w:rsidRDefault="008A70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28AE" w14:textId="77777777" w:rsidR="0093054A" w:rsidRDefault="0093054A" w:rsidP="003F7A08">
      <w:pPr>
        <w:spacing w:after="0" w:line="240" w:lineRule="auto"/>
      </w:pPr>
      <w:r>
        <w:separator/>
      </w:r>
    </w:p>
  </w:footnote>
  <w:footnote w:type="continuationSeparator" w:id="0">
    <w:p w14:paraId="100A8D71" w14:textId="77777777" w:rsidR="0093054A" w:rsidRDefault="0093054A" w:rsidP="003F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1303" w14:textId="5B8DF92F" w:rsidR="00B35099" w:rsidRDefault="00B35099" w:rsidP="00B35099">
    <w:pPr>
      <w:pStyle w:val="Zhlav"/>
      <w:jc w:val="right"/>
    </w:pPr>
    <w:r>
      <w:t xml:space="preserve">Příloha návrhu č. </w:t>
    </w:r>
    <w:r w:rsidR="00710182">
      <w:t>386</w:t>
    </w:r>
    <w:r>
      <w:t>/</w:t>
    </w:r>
    <w:r w:rsidR="00710182">
      <w:t>Z</w:t>
    </w:r>
    <w:r>
      <w:t>K/21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F13"/>
    <w:multiLevelType w:val="hybridMultilevel"/>
    <w:tmpl w:val="67000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8E0725"/>
    <w:multiLevelType w:val="hybridMultilevel"/>
    <w:tmpl w:val="1F94D3D0"/>
    <w:lvl w:ilvl="0" w:tplc="04050001">
      <w:start w:val="1"/>
      <w:numFmt w:val="bullet"/>
      <w:lvlText w:val=""/>
      <w:lvlJc w:val="left"/>
      <w:pPr>
        <w:ind w:left="550" w:hanging="360"/>
      </w:pPr>
      <w:rPr>
        <w:rFonts w:ascii="Symbol" w:hAnsi="Symbol" w:hint="default"/>
      </w:rPr>
    </w:lvl>
    <w:lvl w:ilvl="1" w:tplc="04050003">
      <w:start w:val="1"/>
      <w:numFmt w:val="bullet"/>
      <w:lvlText w:val="o"/>
      <w:lvlJc w:val="left"/>
      <w:pPr>
        <w:ind w:left="1270" w:hanging="360"/>
      </w:pPr>
      <w:rPr>
        <w:rFonts w:ascii="Courier New" w:hAnsi="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2" w15:restartNumberingAfterBreak="0">
    <w:nsid w:val="057F7BA4"/>
    <w:multiLevelType w:val="hybridMultilevel"/>
    <w:tmpl w:val="49BAB448"/>
    <w:lvl w:ilvl="0" w:tplc="A47477D8">
      <w:start w:val="1"/>
      <w:numFmt w:val="decimal"/>
      <w:pStyle w:val="Nadpis3"/>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64252C"/>
    <w:multiLevelType w:val="hybridMultilevel"/>
    <w:tmpl w:val="6FC0B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02658F"/>
    <w:multiLevelType w:val="hybridMultilevel"/>
    <w:tmpl w:val="E424CD3A"/>
    <w:lvl w:ilvl="0" w:tplc="DEF29186">
      <w:start w:val="1"/>
      <w:numFmt w:val="decimal"/>
      <w:pStyle w:val="cislovani10"/>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D35FB"/>
    <w:multiLevelType w:val="multilevel"/>
    <w:tmpl w:val="B330E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D0ED0"/>
    <w:multiLevelType w:val="hybridMultilevel"/>
    <w:tmpl w:val="4D1470D4"/>
    <w:lvl w:ilvl="0" w:tplc="04050001">
      <w:start w:val="1"/>
      <w:numFmt w:val="bullet"/>
      <w:lvlText w:val=""/>
      <w:lvlJc w:val="left"/>
      <w:pPr>
        <w:ind w:left="550" w:hanging="360"/>
      </w:pPr>
      <w:rPr>
        <w:rFonts w:ascii="Symbol" w:hAnsi="Symbol" w:hint="default"/>
      </w:rPr>
    </w:lvl>
    <w:lvl w:ilvl="1" w:tplc="04050003" w:tentative="1">
      <w:start w:val="1"/>
      <w:numFmt w:val="bullet"/>
      <w:lvlText w:val="o"/>
      <w:lvlJc w:val="left"/>
      <w:pPr>
        <w:ind w:left="1270" w:hanging="360"/>
      </w:pPr>
      <w:rPr>
        <w:rFonts w:ascii="Courier New" w:hAnsi="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7" w15:restartNumberingAfterBreak="0">
    <w:nsid w:val="0D411FFA"/>
    <w:multiLevelType w:val="hybridMultilevel"/>
    <w:tmpl w:val="69905776"/>
    <w:lvl w:ilvl="0" w:tplc="AEF2065A">
      <w:start w:val="1"/>
      <w:numFmt w:val="decimal"/>
      <w:pStyle w:val="cislovani4"/>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C1217"/>
    <w:multiLevelType w:val="multilevel"/>
    <w:tmpl w:val="7D8E53A2"/>
    <w:styleLink w:val="Styl1"/>
    <w:lvl w:ilvl="0">
      <w:start w:val="1"/>
      <w:numFmt w:val="decimal"/>
      <w:lvlText w:val="1.%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411B3C"/>
    <w:multiLevelType w:val="hybridMultilevel"/>
    <w:tmpl w:val="767E3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38069D"/>
    <w:multiLevelType w:val="hybridMultilevel"/>
    <w:tmpl w:val="3B4C2334"/>
    <w:lvl w:ilvl="0" w:tplc="DD42C6C2">
      <w:start w:val="1"/>
      <w:numFmt w:val="decimal"/>
      <w:pStyle w:val="cislovani3"/>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737963"/>
    <w:multiLevelType w:val="multilevel"/>
    <w:tmpl w:val="549694FA"/>
    <w:styleLink w:val="WWNum2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274249EE"/>
    <w:multiLevelType w:val="multilevel"/>
    <w:tmpl w:val="5E4C152E"/>
    <w:lvl w:ilvl="0">
      <w:start w:val="1"/>
      <w:numFmt w:val="decimal"/>
      <w:pStyle w:val="Odstavecseseznamem"/>
      <w:lvlText w:val="1.%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C96E43"/>
    <w:multiLevelType w:val="hybridMultilevel"/>
    <w:tmpl w:val="8920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9070F3"/>
    <w:multiLevelType w:val="hybridMultilevel"/>
    <w:tmpl w:val="F2E6E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5D391B"/>
    <w:multiLevelType w:val="hybridMultilevel"/>
    <w:tmpl w:val="10E0E71A"/>
    <w:lvl w:ilvl="0" w:tplc="65CCE2C0">
      <w:start w:val="1"/>
      <w:numFmt w:val="lowerLetter"/>
      <w:pStyle w:val="odrky-psmenka"/>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16" w15:restartNumberingAfterBreak="0">
    <w:nsid w:val="306B23B6"/>
    <w:multiLevelType w:val="hybridMultilevel"/>
    <w:tmpl w:val="D67E2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4D5EB3"/>
    <w:multiLevelType w:val="hybridMultilevel"/>
    <w:tmpl w:val="EC088D52"/>
    <w:lvl w:ilvl="0" w:tplc="02A82D92">
      <w:start w:val="1"/>
      <w:numFmt w:val="decimal"/>
      <w:pStyle w:val="cislovani7"/>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6E7361"/>
    <w:multiLevelType w:val="hybridMultilevel"/>
    <w:tmpl w:val="5E845876"/>
    <w:lvl w:ilvl="0" w:tplc="FCE8D660">
      <w:start w:val="1"/>
      <w:numFmt w:val="decimal"/>
      <w:pStyle w:val="cislovani8"/>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EC185E"/>
    <w:multiLevelType w:val="hybridMultilevel"/>
    <w:tmpl w:val="662C3A1A"/>
    <w:lvl w:ilvl="0" w:tplc="5EBA58BC">
      <w:start w:val="1"/>
      <w:numFmt w:val="decimal"/>
      <w:pStyle w:val="cislovani6"/>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9E2824"/>
    <w:multiLevelType w:val="hybridMultilevel"/>
    <w:tmpl w:val="F2125D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AE1853"/>
    <w:multiLevelType w:val="hybridMultilevel"/>
    <w:tmpl w:val="4B74F07E"/>
    <w:lvl w:ilvl="0" w:tplc="A02C5E10">
      <w:start w:val="1"/>
      <w:numFmt w:val="bullet"/>
      <w:pStyle w:val="odrkypunti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9815D4"/>
    <w:multiLevelType w:val="multilevel"/>
    <w:tmpl w:val="C9D0B5A8"/>
    <w:styleLink w:val="odrky-opaten"/>
    <w:lvl w:ilvl="0">
      <w:start w:val="1"/>
      <w:numFmt w:val="decimal"/>
      <w:lvlText w:val="%1"/>
      <w:lvlJc w:val="left"/>
      <w:pPr>
        <w:ind w:left="567" w:hanging="567"/>
      </w:pPr>
      <w:rPr>
        <w:rFonts w:ascii="Arial" w:hAnsi="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5C01445"/>
    <w:multiLevelType w:val="hybridMultilevel"/>
    <w:tmpl w:val="9DF65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BD007E"/>
    <w:multiLevelType w:val="hybridMultilevel"/>
    <w:tmpl w:val="4F96B7DC"/>
    <w:lvl w:ilvl="0" w:tplc="E3BEA908">
      <w:start w:val="1"/>
      <w:numFmt w:val="decimal"/>
      <w:pStyle w:val="cislovani5"/>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DC5BD5"/>
    <w:multiLevelType w:val="multilevel"/>
    <w:tmpl w:val="A80A087A"/>
    <w:styleLink w:val="WWNum2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4B9D1AF5"/>
    <w:multiLevelType w:val="hybridMultilevel"/>
    <w:tmpl w:val="9C30768A"/>
    <w:lvl w:ilvl="0" w:tplc="04050001">
      <w:start w:val="1"/>
      <w:numFmt w:val="bullet"/>
      <w:lvlText w:val=""/>
      <w:lvlJc w:val="left"/>
      <w:pPr>
        <w:ind w:left="550" w:hanging="360"/>
      </w:pPr>
      <w:rPr>
        <w:rFonts w:ascii="Symbol" w:hAnsi="Symbol" w:hint="default"/>
      </w:rPr>
    </w:lvl>
    <w:lvl w:ilvl="1" w:tplc="04050003" w:tentative="1">
      <w:start w:val="1"/>
      <w:numFmt w:val="bullet"/>
      <w:lvlText w:val="o"/>
      <w:lvlJc w:val="left"/>
      <w:pPr>
        <w:ind w:left="1270" w:hanging="360"/>
      </w:pPr>
      <w:rPr>
        <w:rFonts w:ascii="Courier New" w:hAnsi="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27" w15:restartNumberingAfterBreak="0">
    <w:nsid w:val="5276414A"/>
    <w:multiLevelType w:val="hybridMultilevel"/>
    <w:tmpl w:val="61B4D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8146E"/>
    <w:multiLevelType w:val="multilevel"/>
    <w:tmpl w:val="25B62F5A"/>
    <w:lvl w:ilvl="0">
      <w:start w:val="1"/>
      <w:numFmt w:val="decimal"/>
      <w:pStyle w:val="Nadpis2"/>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B614EC7"/>
    <w:multiLevelType w:val="hybridMultilevel"/>
    <w:tmpl w:val="B8448544"/>
    <w:lvl w:ilvl="0" w:tplc="AE8EEC8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0" w15:restartNumberingAfterBreak="0">
    <w:nsid w:val="5BC26815"/>
    <w:multiLevelType w:val="hybridMultilevel"/>
    <w:tmpl w:val="CEAA1086"/>
    <w:lvl w:ilvl="0" w:tplc="46A82272">
      <w:start w:val="1"/>
      <w:numFmt w:val="decimal"/>
      <w:pStyle w:val="cislovani1"/>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ED3A52"/>
    <w:multiLevelType w:val="hybridMultilevel"/>
    <w:tmpl w:val="E2544BAA"/>
    <w:lvl w:ilvl="0" w:tplc="02F24DB8">
      <w:start w:val="1"/>
      <w:numFmt w:val="decimal"/>
      <w:lvlText w:val="1.%1"/>
      <w:lvlJc w:val="left"/>
      <w:pPr>
        <w:ind w:left="550" w:hanging="360"/>
      </w:pPr>
      <w:rPr>
        <w:rFonts w:hint="default"/>
      </w:rPr>
    </w:lvl>
    <w:lvl w:ilvl="1" w:tplc="02F24DB8">
      <w:start w:val="1"/>
      <w:numFmt w:val="decimal"/>
      <w:lvlText w:val="1.%2"/>
      <w:lvlJc w:val="left"/>
      <w:pPr>
        <w:ind w:left="1270" w:hanging="360"/>
      </w:pPr>
      <w:rPr>
        <w:rFonts w:hint="default"/>
      </w:rPr>
    </w:lvl>
    <w:lvl w:ilvl="2" w:tplc="0405001B" w:tentative="1">
      <w:start w:val="1"/>
      <w:numFmt w:val="lowerRoman"/>
      <w:lvlText w:val="%3."/>
      <w:lvlJc w:val="right"/>
      <w:pPr>
        <w:ind w:left="1990" w:hanging="180"/>
      </w:pPr>
    </w:lvl>
    <w:lvl w:ilvl="3" w:tplc="0405000F" w:tentative="1">
      <w:start w:val="1"/>
      <w:numFmt w:val="decimal"/>
      <w:lvlText w:val="%4."/>
      <w:lvlJc w:val="left"/>
      <w:pPr>
        <w:ind w:left="2710" w:hanging="360"/>
      </w:pPr>
    </w:lvl>
    <w:lvl w:ilvl="4" w:tplc="04050019" w:tentative="1">
      <w:start w:val="1"/>
      <w:numFmt w:val="lowerLetter"/>
      <w:lvlText w:val="%5."/>
      <w:lvlJc w:val="left"/>
      <w:pPr>
        <w:ind w:left="3430" w:hanging="360"/>
      </w:pPr>
    </w:lvl>
    <w:lvl w:ilvl="5" w:tplc="0405001B" w:tentative="1">
      <w:start w:val="1"/>
      <w:numFmt w:val="lowerRoman"/>
      <w:lvlText w:val="%6."/>
      <w:lvlJc w:val="right"/>
      <w:pPr>
        <w:ind w:left="4150" w:hanging="180"/>
      </w:pPr>
    </w:lvl>
    <w:lvl w:ilvl="6" w:tplc="0405000F" w:tentative="1">
      <w:start w:val="1"/>
      <w:numFmt w:val="decimal"/>
      <w:lvlText w:val="%7."/>
      <w:lvlJc w:val="left"/>
      <w:pPr>
        <w:ind w:left="4870" w:hanging="360"/>
      </w:pPr>
    </w:lvl>
    <w:lvl w:ilvl="7" w:tplc="04050019" w:tentative="1">
      <w:start w:val="1"/>
      <w:numFmt w:val="lowerLetter"/>
      <w:lvlText w:val="%8."/>
      <w:lvlJc w:val="left"/>
      <w:pPr>
        <w:ind w:left="5590" w:hanging="360"/>
      </w:pPr>
    </w:lvl>
    <w:lvl w:ilvl="8" w:tplc="0405001B" w:tentative="1">
      <w:start w:val="1"/>
      <w:numFmt w:val="lowerRoman"/>
      <w:lvlText w:val="%9."/>
      <w:lvlJc w:val="right"/>
      <w:pPr>
        <w:ind w:left="6310" w:hanging="180"/>
      </w:pPr>
    </w:lvl>
  </w:abstractNum>
  <w:abstractNum w:abstractNumId="32" w15:restartNumberingAfterBreak="0">
    <w:nsid w:val="608F13AD"/>
    <w:multiLevelType w:val="hybridMultilevel"/>
    <w:tmpl w:val="F558B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6F21DB"/>
    <w:multiLevelType w:val="hybridMultilevel"/>
    <w:tmpl w:val="27D6B3B2"/>
    <w:lvl w:ilvl="0" w:tplc="02F24DB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F396F"/>
    <w:multiLevelType w:val="hybridMultilevel"/>
    <w:tmpl w:val="46603E80"/>
    <w:lvl w:ilvl="0" w:tplc="02F24DB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6D4240"/>
    <w:multiLevelType w:val="hybridMultilevel"/>
    <w:tmpl w:val="B5CE2238"/>
    <w:lvl w:ilvl="0" w:tplc="3D5453FA">
      <w:start w:val="1"/>
      <w:numFmt w:val="decimal"/>
      <w:pStyle w:val="cislovani2"/>
      <w:lvlText w:val="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8C526D"/>
    <w:multiLevelType w:val="hybridMultilevel"/>
    <w:tmpl w:val="B3E61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13160B"/>
    <w:multiLevelType w:val="hybridMultilevel"/>
    <w:tmpl w:val="C076DF66"/>
    <w:lvl w:ilvl="0" w:tplc="D76E34AC">
      <w:start w:val="1"/>
      <w:numFmt w:val="decimal"/>
      <w:pStyle w:val="cislovani9"/>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7D256E"/>
    <w:multiLevelType w:val="hybridMultilevel"/>
    <w:tmpl w:val="D0EC741E"/>
    <w:lvl w:ilvl="0" w:tplc="57C47B98">
      <w:start w:val="1"/>
      <w:numFmt w:val="bullet"/>
      <w:lvlText w:val=""/>
      <w:lvlJc w:val="left"/>
      <w:pPr>
        <w:ind w:left="550" w:hanging="360"/>
      </w:pPr>
      <w:rPr>
        <w:rFonts w:ascii="Symbol" w:hAnsi="Symbol" w:hint="default"/>
      </w:rPr>
    </w:lvl>
    <w:lvl w:ilvl="1" w:tplc="0C0EC19C" w:tentative="1">
      <w:start w:val="1"/>
      <w:numFmt w:val="bullet"/>
      <w:lvlText w:val="o"/>
      <w:lvlJc w:val="left"/>
      <w:pPr>
        <w:ind w:left="1270" w:hanging="360"/>
      </w:pPr>
      <w:rPr>
        <w:rFonts w:ascii="Courier New" w:hAnsi="Courier New" w:hint="default"/>
      </w:rPr>
    </w:lvl>
    <w:lvl w:ilvl="2" w:tplc="315640FE" w:tentative="1">
      <w:start w:val="1"/>
      <w:numFmt w:val="bullet"/>
      <w:lvlText w:val=""/>
      <w:lvlJc w:val="left"/>
      <w:pPr>
        <w:ind w:left="1990" w:hanging="360"/>
      </w:pPr>
      <w:rPr>
        <w:rFonts w:ascii="Wingdings" w:hAnsi="Wingdings" w:hint="default"/>
      </w:rPr>
    </w:lvl>
    <w:lvl w:ilvl="3" w:tplc="D33C20B8" w:tentative="1">
      <w:start w:val="1"/>
      <w:numFmt w:val="bullet"/>
      <w:lvlText w:val=""/>
      <w:lvlJc w:val="left"/>
      <w:pPr>
        <w:ind w:left="2710" w:hanging="360"/>
      </w:pPr>
      <w:rPr>
        <w:rFonts w:ascii="Symbol" w:hAnsi="Symbol" w:hint="default"/>
      </w:rPr>
    </w:lvl>
    <w:lvl w:ilvl="4" w:tplc="BB6EF09E" w:tentative="1">
      <w:start w:val="1"/>
      <w:numFmt w:val="bullet"/>
      <w:lvlText w:val="o"/>
      <w:lvlJc w:val="left"/>
      <w:pPr>
        <w:ind w:left="3430" w:hanging="360"/>
      </w:pPr>
      <w:rPr>
        <w:rFonts w:ascii="Courier New" w:hAnsi="Courier New" w:hint="default"/>
      </w:rPr>
    </w:lvl>
    <w:lvl w:ilvl="5" w:tplc="A476B5B0" w:tentative="1">
      <w:start w:val="1"/>
      <w:numFmt w:val="bullet"/>
      <w:lvlText w:val=""/>
      <w:lvlJc w:val="left"/>
      <w:pPr>
        <w:ind w:left="4150" w:hanging="360"/>
      </w:pPr>
      <w:rPr>
        <w:rFonts w:ascii="Wingdings" w:hAnsi="Wingdings" w:hint="default"/>
      </w:rPr>
    </w:lvl>
    <w:lvl w:ilvl="6" w:tplc="B9241AA0" w:tentative="1">
      <w:start w:val="1"/>
      <w:numFmt w:val="bullet"/>
      <w:lvlText w:val=""/>
      <w:lvlJc w:val="left"/>
      <w:pPr>
        <w:ind w:left="4870" w:hanging="360"/>
      </w:pPr>
      <w:rPr>
        <w:rFonts w:ascii="Symbol" w:hAnsi="Symbol" w:hint="default"/>
      </w:rPr>
    </w:lvl>
    <w:lvl w:ilvl="7" w:tplc="B4A22904" w:tentative="1">
      <w:start w:val="1"/>
      <w:numFmt w:val="bullet"/>
      <w:lvlText w:val="o"/>
      <w:lvlJc w:val="left"/>
      <w:pPr>
        <w:ind w:left="5590" w:hanging="360"/>
      </w:pPr>
      <w:rPr>
        <w:rFonts w:ascii="Courier New" w:hAnsi="Courier New" w:hint="default"/>
      </w:rPr>
    </w:lvl>
    <w:lvl w:ilvl="8" w:tplc="FB42DE04" w:tentative="1">
      <w:start w:val="1"/>
      <w:numFmt w:val="bullet"/>
      <w:lvlText w:val=""/>
      <w:lvlJc w:val="left"/>
      <w:pPr>
        <w:ind w:left="6310" w:hanging="360"/>
      </w:pPr>
      <w:rPr>
        <w:rFonts w:ascii="Wingdings" w:hAnsi="Wingdings" w:hint="default"/>
      </w:rPr>
    </w:lvl>
  </w:abstractNum>
  <w:abstractNum w:abstractNumId="39" w15:restartNumberingAfterBreak="0">
    <w:nsid w:val="74861C2B"/>
    <w:multiLevelType w:val="hybridMultilevel"/>
    <w:tmpl w:val="8D9E49EA"/>
    <w:lvl w:ilvl="0" w:tplc="2586F682">
      <w:start w:val="1"/>
      <w:numFmt w:val="decimal"/>
      <w:pStyle w:val="cislovani11"/>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264200"/>
    <w:multiLevelType w:val="hybridMultilevel"/>
    <w:tmpl w:val="5E3486F2"/>
    <w:lvl w:ilvl="0" w:tplc="A89860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C96CAE"/>
    <w:multiLevelType w:val="hybridMultilevel"/>
    <w:tmpl w:val="1FA8F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CE1A79"/>
    <w:multiLevelType w:val="hybridMultilevel"/>
    <w:tmpl w:val="681214F4"/>
    <w:lvl w:ilvl="0" w:tplc="04050001">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26"/>
  </w:num>
  <w:num w:numId="4">
    <w:abstractNumId w:val="1"/>
  </w:num>
  <w:num w:numId="5">
    <w:abstractNumId w:val="11"/>
  </w:num>
  <w:num w:numId="6">
    <w:abstractNumId w:val="2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3"/>
  </w:num>
  <w:num w:numId="10">
    <w:abstractNumId w:val="20"/>
  </w:num>
  <w:num w:numId="11">
    <w:abstractNumId w:val="5"/>
  </w:num>
  <w:num w:numId="12">
    <w:abstractNumId w:val="9"/>
  </w:num>
  <w:num w:numId="13">
    <w:abstractNumId w:val="16"/>
  </w:num>
  <w:num w:numId="14">
    <w:abstractNumId w:val="42"/>
  </w:num>
  <w:num w:numId="15">
    <w:abstractNumId w:val="28"/>
  </w:num>
  <w:num w:numId="16">
    <w:abstractNumId w:val="12"/>
  </w:num>
  <w:num w:numId="17">
    <w:abstractNumId w:val="8"/>
  </w:num>
  <w:num w:numId="18">
    <w:abstractNumId w:val="12"/>
  </w:num>
  <w:num w:numId="19">
    <w:abstractNumId w:val="22"/>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7"/>
  </w:num>
  <w:num w:numId="24">
    <w:abstractNumId w:val="21"/>
  </w:num>
  <w:num w:numId="25">
    <w:abstractNumId w:val="4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0"/>
  </w:num>
  <w:num w:numId="33">
    <w:abstractNumId w:val="33"/>
  </w:num>
  <w:num w:numId="34">
    <w:abstractNumId w:val="30"/>
  </w:num>
  <w:num w:numId="35">
    <w:abstractNumId w:val="31"/>
  </w:num>
  <w:num w:numId="36">
    <w:abstractNumId w:val="13"/>
  </w:num>
  <w:num w:numId="37">
    <w:abstractNumId w:val="24"/>
  </w:num>
  <w:num w:numId="38">
    <w:abstractNumId w:val="19"/>
  </w:num>
  <w:num w:numId="39">
    <w:abstractNumId w:val="3"/>
  </w:num>
  <w:num w:numId="40">
    <w:abstractNumId w:val="17"/>
  </w:num>
  <w:num w:numId="41">
    <w:abstractNumId w:val="14"/>
  </w:num>
  <w:num w:numId="42">
    <w:abstractNumId w:val="18"/>
  </w:num>
  <w:num w:numId="43">
    <w:abstractNumId w:val="36"/>
  </w:num>
  <w:num w:numId="44">
    <w:abstractNumId w:val="37"/>
  </w:num>
  <w:num w:numId="45">
    <w:abstractNumId w:val="41"/>
  </w:num>
  <w:num w:numId="46">
    <w:abstractNumId w:val="4"/>
  </w:num>
  <w:num w:numId="47">
    <w:abstractNumId w:val="39"/>
  </w:num>
  <w:num w:numId="48">
    <w:abstractNumId w:val="35"/>
  </w:num>
  <w:num w:numId="49">
    <w:abstractNumId w:val="10"/>
  </w:num>
  <w:num w:numId="5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5E"/>
    <w:rsid w:val="00000EDB"/>
    <w:rsid w:val="00010E0D"/>
    <w:rsid w:val="00013A08"/>
    <w:rsid w:val="00017A45"/>
    <w:rsid w:val="00022854"/>
    <w:rsid w:val="0002567B"/>
    <w:rsid w:val="00026720"/>
    <w:rsid w:val="000331A7"/>
    <w:rsid w:val="000336DF"/>
    <w:rsid w:val="00043ABC"/>
    <w:rsid w:val="000520BA"/>
    <w:rsid w:val="00053C42"/>
    <w:rsid w:val="00054E1C"/>
    <w:rsid w:val="00060528"/>
    <w:rsid w:val="00061A27"/>
    <w:rsid w:val="000635B8"/>
    <w:rsid w:val="00074A9A"/>
    <w:rsid w:val="00076826"/>
    <w:rsid w:val="00077719"/>
    <w:rsid w:val="000779AF"/>
    <w:rsid w:val="00080D1B"/>
    <w:rsid w:val="00086717"/>
    <w:rsid w:val="00090ECF"/>
    <w:rsid w:val="000939CD"/>
    <w:rsid w:val="00096480"/>
    <w:rsid w:val="000A4161"/>
    <w:rsid w:val="000A7C29"/>
    <w:rsid w:val="000D5CE2"/>
    <w:rsid w:val="000E5272"/>
    <w:rsid w:val="000E5F01"/>
    <w:rsid w:val="000E6469"/>
    <w:rsid w:val="000F1CD4"/>
    <w:rsid w:val="000F2FEE"/>
    <w:rsid w:val="000F3F56"/>
    <w:rsid w:val="000F5062"/>
    <w:rsid w:val="00100D09"/>
    <w:rsid w:val="00100D44"/>
    <w:rsid w:val="00101AD6"/>
    <w:rsid w:val="001047C4"/>
    <w:rsid w:val="00106AC8"/>
    <w:rsid w:val="00106FBA"/>
    <w:rsid w:val="0010749E"/>
    <w:rsid w:val="00113334"/>
    <w:rsid w:val="0011776D"/>
    <w:rsid w:val="00125F2D"/>
    <w:rsid w:val="00136DEF"/>
    <w:rsid w:val="00151C97"/>
    <w:rsid w:val="00155E60"/>
    <w:rsid w:val="001565ED"/>
    <w:rsid w:val="00157CBB"/>
    <w:rsid w:val="00164676"/>
    <w:rsid w:val="001660CD"/>
    <w:rsid w:val="001663B7"/>
    <w:rsid w:val="00167387"/>
    <w:rsid w:val="00171490"/>
    <w:rsid w:val="001827FC"/>
    <w:rsid w:val="0018370F"/>
    <w:rsid w:val="00190609"/>
    <w:rsid w:val="00193789"/>
    <w:rsid w:val="00197621"/>
    <w:rsid w:val="001A0ACC"/>
    <w:rsid w:val="001A1147"/>
    <w:rsid w:val="001A79D2"/>
    <w:rsid w:val="001A7BAB"/>
    <w:rsid w:val="001B264D"/>
    <w:rsid w:val="001B294D"/>
    <w:rsid w:val="001B3F2B"/>
    <w:rsid w:val="001B7403"/>
    <w:rsid w:val="001D4BD6"/>
    <w:rsid w:val="001D778F"/>
    <w:rsid w:val="001E68E0"/>
    <w:rsid w:val="001F0E9D"/>
    <w:rsid w:val="001F23BC"/>
    <w:rsid w:val="001F486F"/>
    <w:rsid w:val="001F7CF1"/>
    <w:rsid w:val="0020201E"/>
    <w:rsid w:val="00204825"/>
    <w:rsid w:val="00205A95"/>
    <w:rsid w:val="00213033"/>
    <w:rsid w:val="002175CC"/>
    <w:rsid w:val="0022270E"/>
    <w:rsid w:val="002233A7"/>
    <w:rsid w:val="00225C21"/>
    <w:rsid w:val="00231A9A"/>
    <w:rsid w:val="00231C52"/>
    <w:rsid w:val="002326AC"/>
    <w:rsid w:val="00233C88"/>
    <w:rsid w:val="00236042"/>
    <w:rsid w:val="00252F68"/>
    <w:rsid w:val="00255AF5"/>
    <w:rsid w:val="0026278B"/>
    <w:rsid w:val="002634C3"/>
    <w:rsid w:val="00263BCC"/>
    <w:rsid w:val="00267C14"/>
    <w:rsid w:val="002745C0"/>
    <w:rsid w:val="00274FB4"/>
    <w:rsid w:val="00280C16"/>
    <w:rsid w:val="002838B9"/>
    <w:rsid w:val="00290339"/>
    <w:rsid w:val="0029541F"/>
    <w:rsid w:val="002957C3"/>
    <w:rsid w:val="00297A31"/>
    <w:rsid w:val="002A3F1A"/>
    <w:rsid w:val="002A789B"/>
    <w:rsid w:val="002B5AEA"/>
    <w:rsid w:val="002B6A05"/>
    <w:rsid w:val="002C6B13"/>
    <w:rsid w:val="002D436A"/>
    <w:rsid w:val="002D7DE1"/>
    <w:rsid w:val="002E5988"/>
    <w:rsid w:val="002F05DD"/>
    <w:rsid w:val="003004C1"/>
    <w:rsid w:val="00305D8B"/>
    <w:rsid w:val="00311FA0"/>
    <w:rsid w:val="00312042"/>
    <w:rsid w:val="0032069B"/>
    <w:rsid w:val="00325042"/>
    <w:rsid w:val="003328E6"/>
    <w:rsid w:val="00342ABE"/>
    <w:rsid w:val="00342CAA"/>
    <w:rsid w:val="00352149"/>
    <w:rsid w:val="00354640"/>
    <w:rsid w:val="0035679A"/>
    <w:rsid w:val="0036067A"/>
    <w:rsid w:val="003617DD"/>
    <w:rsid w:val="003621AC"/>
    <w:rsid w:val="00363540"/>
    <w:rsid w:val="00374D92"/>
    <w:rsid w:val="00385138"/>
    <w:rsid w:val="00391BF0"/>
    <w:rsid w:val="00392376"/>
    <w:rsid w:val="0039338B"/>
    <w:rsid w:val="00395236"/>
    <w:rsid w:val="00395C30"/>
    <w:rsid w:val="00397C8E"/>
    <w:rsid w:val="003A3C3C"/>
    <w:rsid w:val="003A3F4F"/>
    <w:rsid w:val="003B149F"/>
    <w:rsid w:val="003B2F47"/>
    <w:rsid w:val="003B74FD"/>
    <w:rsid w:val="003C31F6"/>
    <w:rsid w:val="003C7718"/>
    <w:rsid w:val="003D4886"/>
    <w:rsid w:val="003D542E"/>
    <w:rsid w:val="003E1646"/>
    <w:rsid w:val="003E2609"/>
    <w:rsid w:val="003E3F60"/>
    <w:rsid w:val="003F2AA1"/>
    <w:rsid w:val="003F3426"/>
    <w:rsid w:val="003F56B1"/>
    <w:rsid w:val="003F7A08"/>
    <w:rsid w:val="00401231"/>
    <w:rsid w:val="00403E7A"/>
    <w:rsid w:val="00405BA9"/>
    <w:rsid w:val="00407B4B"/>
    <w:rsid w:val="00415D7B"/>
    <w:rsid w:val="0042011F"/>
    <w:rsid w:val="00422915"/>
    <w:rsid w:val="004242E0"/>
    <w:rsid w:val="00434B60"/>
    <w:rsid w:val="0044591A"/>
    <w:rsid w:val="00447A7A"/>
    <w:rsid w:val="00456399"/>
    <w:rsid w:val="00470EEC"/>
    <w:rsid w:val="00471C31"/>
    <w:rsid w:val="0048169F"/>
    <w:rsid w:val="00484254"/>
    <w:rsid w:val="004844FB"/>
    <w:rsid w:val="00486F32"/>
    <w:rsid w:val="00490A2B"/>
    <w:rsid w:val="00495C30"/>
    <w:rsid w:val="00496C88"/>
    <w:rsid w:val="004A3536"/>
    <w:rsid w:val="004A51BB"/>
    <w:rsid w:val="004B2BAE"/>
    <w:rsid w:val="004B4BFD"/>
    <w:rsid w:val="004B66CB"/>
    <w:rsid w:val="004C17C6"/>
    <w:rsid w:val="004C6ECD"/>
    <w:rsid w:val="004D084D"/>
    <w:rsid w:val="004D3E19"/>
    <w:rsid w:val="004D4A86"/>
    <w:rsid w:val="004E1312"/>
    <w:rsid w:val="004E13A4"/>
    <w:rsid w:val="004E4978"/>
    <w:rsid w:val="004F5124"/>
    <w:rsid w:val="004F7CA1"/>
    <w:rsid w:val="005009C4"/>
    <w:rsid w:val="00501D7F"/>
    <w:rsid w:val="00505E90"/>
    <w:rsid w:val="00513BAB"/>
    <w:rsid w:val="00513DD5"/>
    <w:rsid w:val="00517B19"/>
    <w:rsid w:val="00521487"/>
    <w:rsid w:val="00522729"/>
    <w:rsid w:val="0052626C"/>
    <w:rsid w:val="00526C7E"/>
    <w:rsid w:val="00530275"/>
    <w:rsid w:val="00532025"/>
    <w:rsid w:val="00544534"/>
    <w:rsid w:val="00550229"/>
    <w:rsid w:val="00555EA4"/>
    <w:rsid w:val="00556696"/>
    <w:rsid w:val="00572DD2"/>
    <w:rsid w:val="0057330C"/>
    <w:rsid w:val="00574015"/>
    <w:rsid w:val="00575F73"/>
    <w:rsid w:val="00577035"/>
    <w:rsid w:val="005819A1"/>
    <w:rsid w:val="00582D60"/>
    <w:rsid w:val="0058524B"/>
    <w:rsid w:val="00590AEC"/>
    <w:rsid w:val="00593877"/>
    <w:rsid w:val="005A0BE3"/>
    <w:rsid w:val="005A749A"/>
    <w:rsid w:val="005B1A63"/>
    <w:rsid w:val="005B657D"/>
    <w:rsid w:val="005D15AD"/>
    <w:rsid w:val="005E15A7"/>
    <w:rsid w:val="005F6A8B"/>
    <w:rsid w:val="00601063"/>
    <w:rsid w:val="006032BB"/>
    <w:rsid w:val="0060523E"/>
    <w:rsid w:val="006071BD"/>
    <w:rsid w:val="00613F63"/>
    <w:rsid w:val="00614632"/>
    <w:rsid w:val="00616406"/>
    <w:rsid w:val="00634134"/>
    <w:rsid w:val="00642DEA"/>
    <w:rsid w:val="00651AEF"/>
    <w:rsid w:val="006558BF"/>
    <w:rsid w:val="00665842"/>
    <w:rsid w:val="00672ACD"/>
    <w:rsid w:val="00673064"/>
    <w:rsid w:val="00677470"/>
    <w:rsid w:val="00680F0E"/>
    <w:rsid w:val="006810D3"/>
    <w:rsid w:val="00682329"/>
    <w:rsid w:val="00682DB1"/>
    <w:rsid w:val="0068480E"/>
    <w:rsid w:val="00696640"/>
    <w:rsid w:val="006A3240"/>
    <w:rsid w:val="006B6524"/>
    <w:rsid w:val="006B695E"/>
    <w:rsid w:val="006C51F8"/>
    <w:rsid w:val="006D2954"/>
    <w:rsid w:val="006D2A7F"/>
    <w:rsid w:val="006D6349"/>
    <w:rsid w:val="006E1E01"/>
    <w:rsid w:val="006E3871"/>
    <w:rsid w:val="006E597D"/>
    <w:rsid w:val="006F0303"/>
    <w:rsid w:val="006F547E"/>
    <w:rsid w:val="006F5999"/>
    <w:rsid w:val="00710182"/>
    <w:rsid w:val="0071731A"/>
    <w:rsid w:val="00727F16"/>
    <w:rsid w:val="00731655"/>
    <w:rsid w:val="00733312"/>
    <w:rsid w:val="0074225F"/>
    <w:rsid w:val="00746F7C"/>
    <w:rsid w:val="00750BA9"/>
    <w:rsid w:val="00765BE7"/>
    <w:rsid w:val="007723A1"/>
    <w:rsid w:val="00777A2B"/>
    <w:rsid w:val="00784BB1"/>
    <w:rsid w:val="00790F8D"/>
    <w:rsid w:val="00791F5E"/>
    <w:rsid w:val="0079354B"/>
    <w:rsid w:val="007A5CFC"/>
    <w:rsid w:val="007A633F"/>
    <w:rsid w:val="007C2CC0"/>
    <w:rsid w:val="007C3CD7"/>
    <w:rsid w:val="007C6BE6"/>
    <w:rsid w:val="007D0E6F"/>
    <w:rsid w:val="007D2D24"/>
    <w:rsid w:val="007D300D"/>
    <w:rsid w:val="007E0574"/>
    <w:rsid w:val="007E3D07"/>
    <w:rsid w:val="007E5CF5"/>
    <w:rsid w:val="007F0FE6"/>
    <w:rsid w:val="007F16A3"/>
    <w:rsid w:val="00803A0C"/>
    <w:rsid w:val="00804AD0"/>
    <w:rsid w:val="00835C99"/>
    <w:rsid w:val="008433C4"/>
    <w:rsid w:val="00844B78"/>
    <w:rsid w:val="00856EBD"/>
    <w:rsid w:val="00862792"/>
    <w:rsid w:val="00863BA9"/>
    <w:rsid w:val="00864BB0"/>
    <w:rsid w:val="00865687"/>
    <w:rsid w:val="008660FC"/>
    <w:rsid w:val="00866774"/>
    <w:rsid w:val="0088206D"/>
    <w:rsid w:val="008833CB"/>
    <w:rsid w:val="00883FA1"/>
    <w:rsid w:val="00885315"/>
    <w:rsid w:val="008861E1"/>
    <w:rsid w:val="00890805"/>
    <w:rsid w:val="00893DA8"/>
    <w:rsid w:val="0089439C"/>
    <w:rsid w:val="008A4C35"/>
    <w:rsid w:val="008A4F1B"/>
    <w:rsid w:val="008A60C3"/>
    <w:rsid w:val="008A70B1"/>
    <w:rsid w:val="008C65ED"/>
    <w:rsid w:val="008D4CAD"/>
    <w:rsid w:val="008D6C5E"/>
    <w:rsid w:val="008D7392"/>
    <w:rsid w:val="008E040A"/>
    <w:rsid w:val="008E3F7F"/>
    <w:rsid w:val="008F6AD2"/>
    <w:rsid w:val="008F736D"/>
    <w:rsid w:val="00900FDA"/>
    <w:rsid w:val="00904D99"/>
    <w:rsid w:val="0090596C"/>
    <w:rsid w:val="00913DB6"/>
    <w:rsid w:val="0093054A"/>
    <w:rsid w:val="009417F7"/>
    <w:rsid w:val="00950479"/>
    <w:rsid w:val="009535B4"/>
    <w:rsid w:val="00954098"/>
    <w:rsid w:val="00955208"/>
    <w:rsid w:val="00956008"/>
    <w:rsid w:val="0095760A"/>
    <w:rsid w:val="00963DE4"/>
    <w:rsid w:val="00963F54"/>
    <w:rsid w:val="00964CEC"/>
    <w:rsid w:val="0096606D"/>
    <w:rsid w:val="00973E0F"/>
    <w:rsid w:val="009767B1"/>
    <w:rsid w:val="00977E45"/>
    <w:rsid w:val="00980AB0"/>
    <w:rsid w:val="00991147"/>
    <w:rsid w:val="0099157D"/>
    <w:rsid w:val="009A2415"/>
    <w:rsid w:val="009A321E"/>
    <w:rsid w:val="009A5CAF"/>
    <w:rsid w:val="009B1803"/>
    <w:rsid w:val="009B7EA1"/>
    <w:rsid w:val="009C047B"/>
    <w:rsid w:val="009C138E"/>
    <w:rsid w:val="009C1CB2"/>
    <w:rsid w:val="009C3C5B"/>
    <w:rsid w:val="009C440D"/>
    <w:rsid w:val="009C44BA"/>
    <w:rsid w:val="009D1ADB"/>
    <w:rsid w:val="009D58D6"/>
    <w:rsid w:val="009E0F19"/>
    <w:rsid w:val="00A02252"/>
    <w:rsid w:val="00A1050A"/>
    <w:rsid w:val="00A162E2"/>
    <w:rsid w:val="00A20DA6"/>
    <w:rsid w:val="00A258BB"/>
    <w:rsid w:val="00A31294"/>
    <w:rsid w:val="00A3265C"/>
    <w:rsid w:val="00A33CF0"/>
    <w:rsid w:val="00A36962"/>
    <w:rsid w:val="00A37426"/>
    <w:rsid w:val="00A3747A"/>
    <w:rsid w:val="00A37750"/>
    <w:rsid w:val="00A37D79"/>
    <w:rsid w:val="00A412F8"/>
    <w:rsid w:val="00A419FD"/>
    <w:rsid w:val="00A57932"/>
    <w:rsid w:val="00A70BE9"/>
    <w:rsid w:val="00A71AA8"/>
    <w:rsid w:val="00A746F0"/>
    <w:rsid w:val="00A76A5A"/>
    <w:rsid w:val="00A8261F"/>
    <w:rsid w:val="00A90967"/>
    <w:rsid w:val="00A922C7"/>
    <w:rsid w:val="00A92C60"/>
    <w:rsid w:val="00A93573"/>
    <w:rsid w:val="00A97B75"/>
    <w:rsid w:val="00A97FCC"/>
    <w:rsid w:val="00AA51F5"/>
    <w:rsid w:val="00AC074A"/>
    <w:rsid w:val="00AC2174"/>
    <w:rsid w:val="00AC43C2"/>
    <w:rsid w:val="00AD5027"/>
    <w:rsid w:val="00AD5C74"/>
    <w:rsid w:val="00AD60E5"/>
    <w:rsid w:val="00AE4A7D"/>
    <w:rsid w:val="00AE5D96"/>
    <w:rsid w:val="00AE70AC"/>
    <w:rsid w:val="00AF6CFB"/>
    <w:rsid w:val="00B01E21"/>
    <w:rsid w:val="00B034E9"/>
    <w:rsid w:val="00B03CEA"/>
    <w:rsid w:val="00B0728C"/>
    <w:rsid w:val="00B11CCF"/>
    <w:rsid w:val="00B12808"/>
    <w:rsid w:val="00B16337"/>
    <w:rsid w:val="00B20B80"/>
    <w:rsid w:val="00B2373D"/>
    <w:rsid w:val="00B24FE5"/>
    <w:rsid w:val="00B27339"/>
    <w:rsid w:val="00B304A1"/>
    <w:rsid w:val="00B348DD"/>
    <w:rsid w:val="00B35099"/>
    <w:rsid w:val="00B40AAA"/>
    <w:rsid w:val="00B41F65"/>
    <w:rsid w:val="00B44D74"/>
    <w:rsid w:val="00B512D2"/>
    <w:rsid w:val="00B518F9"/>
    <w:rsid w:val="00B5277B"/>
    <w:rsid w:val="00B54EA4"/>
    <w:rsid w:val="00B63331"/>
    <w:rsid w:val="00B65A7B"/>
    <w:rsid w:val="00B70EDE"/>
    <w:rsid w:val="00B74E20"/>
    <w:rsid w:val="00B75BDB"/>
    <w:rsid w:val="00B82301"/>
    <w:rsid w:val="00B83646"/>
    <w:rsid w:val="00B8389D"/>
    <w:rsid w:val="00B922C2"/>
    <w:rsid w:val="00BA320E"/>
    <w:rsid w:val="00BA4DE9"/>
    <w:rsid w:val="00BB1177"/>
    <w:rsid w:val="00BB3051"/>
    <w:rsid w:val="00BB3B20"/>
    <w:rsid w:val="00BB6579"/>
    <w:rsid w:val="00BC247E"/>
    <w:rsid w:val="00BC37F6"/>
    <w:rsid w:val="00BC79FE"/>
    <w:rsid w:val="00BD2E58"/>
    <w:rsid w:val="00BE0912"/>
    <w:rsid w:val="00BE47AF"/>
    <w:rsid w:val="00BF2122"/>
    <w:rsid w:val="00BF36CA"/>
    <w:rsid w:val="00BF45A1"/>
    <w:rsid w:val="00BF4AF9"/>
    <w:rsid w:val="00C00A34"/>
    <w:rsid w:val="00C02303"/>
    <w:rsid w:val="00C12822"/>
    <w:rsid w:val="00C12B6E"/>
    <w:rsid w:val="00C169FE"/>
    <w:rsid w:val="00C205A1"/>
    <w:rsid w:val="00C33F81"/>
    <w:rsid w:val="00C341AB"/>
    <w:rsid w:val="00C403FE"/>
    <w:rsid w:val="00C53513"/>
    <w:rsid w:val="00C61357"/>
    <w:rsid w:val="00C63A4F"/>
    <w:rsid w:val="00C72527"/>
    <w:rsid w:val="00C80D83"/>
    <w:rsid w:val="00C866CA"/>
    <w:rsid w:val="00C9082C"/>
    <w:rsid w:val="00C94AEE"/>
    <w:rsid w:val="00CA1F51"/>
    <w:rsid w:val="00CC5BD8"/>
    <w:rsid w:val="00CC779E"/>
    <w:rsid w:val="00CD4754"/>
    <w:rsid w:val="00CD5275"/>
    <w:rsid w:val="00CF1F44"/>
    <w:rsid w:val="00CF26EA"/>
    <w:rsid w:val="00CF3DB8"/>
    <w:rsid w:val="00CF48B3"/>
    <w:rsid w:val="00D01484"/>
    <w:rsid w:val="00D0227C"/>
    <w:rsid w:val="00D05662"/>
    <w:rsid w:val="00D05DB9"/>
    <w:rsid w:val="00D06FD9"/>
    <w:rsid w:val="00D07245"/>
    <w:rsid w:val="00D10B88"/>
    <w:rsid w:val="00D1410B"/>
    <w:rsid w:val="00D2217D"/>
    <w:rsid w:val="00D222F6"/>
    <w:rsid w:val="00D275A8"/>
    <w:rsid w:val="00D27DA7"/>
    <w:rsid w:val="00D3013E"/>
    <w:rsid w:val="00D33BBE"/>
    <w:rsid w:val="00D34FB8"/>
    <w:rsid w:val="00D41646"/>
    <w:rsid w:val="00D416EF"/>
    <w:rsid w:val="00D42F84"/>
    <w:rsid w:val="00D47059"/>
    <w:rsid w:val="00D548E2"/>
    <w:rsid w:val="00D54CC9"/>
    <w:rsid w:val="00D56580"/>
    <w:rsid w:val="00D57B56"/>
    <w:rsid w:val="00D65A68"/>
    <w:rsid w:val="00D70FDC"/>
    <w:rsid w:val="00D7141B"/>
    <w:rsid w:val="00D950D7"/>
    <w:rsid w:val="00D95E28"/>
    <w:rsid w:val="00DA0A3A"/>
    <w:rsid w:val="00DA2775"/>
    <w:rsid w:val="00DA4CCC"/>
    <w:rsid w:val="00DA5994"/>
    <w:rsid w:val="00DC001E"/>
    <w:rsid w:val="00DC244F"/>
    <w:rsid w:val="00DC2ABA"/>
    <w:rsid w:val="00DC5938"/>
    <w:rsid w:val="00DD0511"/>
    <w:rsid w:val="00DD6AFD"/>
    <w:rsid w:val="00DE6F10"/>
    <w:rsid w:val="00DF0B6D"/>
    <w:rsid w:val="00DF35FF"/>
    <w:rsid w:val="00DF46ED"/>
    <w:rsid w:val="00DF5069"/>
    <w:rsid w:val="00DF5CD7"/>
    <w:rsid w:val="00E037C6"/>
    <w:rsid w:val="00E15FBA"/>
    <w:rsid w:val="00E1652D"/>
    <w:rsid w:val="00E17FFC"/>
    <w:rsid w:val="00E20516"/>
    <w:rsid w:val="00E2575B"/>
    <w:rsid w:val="00E32685"/>
    <w:rsid w:val="00E4315B"/>
    <w:rsid w:val="00E45572"/>
    <w:rsid w:val="00E470DD"/>
    <w:rsid w:val="00E50784"/>
    <w:rsid w:val="00E51AC3"/>
    <w:rsid w:val="00E526BE"/>
    <w:rsid w:val="00E52FEF"/>
    <w:rsid w:val="00E53D3D"/>
    <w:rsid w:val="00E56B91"/>
    <w:rsid w:val="00E678A0"/>
    <w:rsid w:val="00E73B27"/>
    <w:rsid w:val="00E81288"/>
    <w:rsid w:val="00E8281A"/>
    <w:rsid w:val="00E85878"/>
    <w:rsid w:val="00E93AB3"/>
    <w:rsid w:val="00EA6E37"/>
    <w:rsid w:val="00EA7B52"/>
    <w:rsid w:val="00EC46BB"/>
    <w:rsid w:val="00ED39E7"/>
    <w:rsid w:val="00ED5F57"/>
    <w:rsid w:val="00ED6FD3"/>
    <w:rsid w:val="00EF6B2D"/>
    <w:rsid w:val="00F029A9"/>
    <w:rsid w:val="00F05A46"/>
    <w:rsid w:val="00F10E15"/>
    <w:rsid w:val="00F20221"/>
    <w:rsid w:val="00F2150D"/>
    <w:rsid w:val="00F218A2"/>
    <w:rsid w:val="00F263F1"/>
    <w:rsid w:val="00F3444E"/>
    <w:rsid w:val="00F402B4"/>
    <w:rsid w:val="00F40823"/>
    <w:rsid w:val="00F40B8B"/>
    <w:rsid w:val="00F5623D"/>
    <w:rsid w:val="00F744FD"/>
    <w:rsid w:val="00F75CC0"/>
    <w:rsid w:val="00F8094F"/>
    <w:rsid w:val="00F82875"/>
    <w:rsid w:val="00F8457D"/>
    <w:rsid w:val="00F84689"/>
    <w:rsid w:val="00F8470D"/>
    <w:rsid w:val="00F86352"/>
    <w:rsid w:val="00F92814"/>
    <w:rsid w:val="00FA10F3"/>
    <w:rsid w:val="00FA1B2C"/>
    <w:rsid w:val="00FA1B37"/>
    <w:rsid w:val="00FA30B4"/>
    <w:rsid w:val="00FA33A7"/>
    <w:rsid w:val="00FA4CB5"/>
    <w:rsid w:val="00FB009C"/>
    <w:rsid w:val="00FB02A1"/>
    <w:rsid w:val="00FB2D52"/>
    <w:rsid w:val="00FC2EA1"/>
    <w:rsid w:val="00FD7483"/>
    <w:rsid w:val="00FE04D3"/>
    <w:rsid w:val="00FE1D9F"/>
    <w:rsid w:val="00FE6C5E"/>
    <w:rsid w:val="00FF07A2"/>
    <w:rsid w:val="00FF63FA"/>
    <w:rsid w:val="00FF6F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E845DD"/>
  <w15:docId w15:val="{C6CFA496-89A0-4E1C-8815-6AB6682B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02A1"/>
    <w:pPr>
      <w:spacing w:before="120" w:after="120" w:line="276" w:lineRule="auto"/>
      <w:jc w:val="both"/>
    </w:pPr>
    <w:rPr>
      <w:rFonts w:ascii="DejaVu Serif Condensed" w:eastAsia="Times New Roman" w:hAnsi="DejaVu Serif Condensed"/>
    </w:rPr>
  </w:style>
  <w:style w:type="paragraph" w:styleId="Nadpis1">
    <w:name w:val="heading 1"/>
    <w:basedOn w:val="Normln"/>
    <w:next w:val="Normln"/>
    <w:link w:val="Nadpis1Char"/>
    <w:qFormat/>
    <w:locked/>
    <w:rsid w:val="00682329"/>
    <w:pPr>
      <w:keepNext/>
      <w:keepLines/>
      <w:spacing w:before="240"/>
      <w:outlineLvl w:val="0"/>
    </w:pPr>
    <w:rPr>
      <w:rFonts w:ascii="DejaVu Sans Condensed" w:eastAsiaTheme="majorEastAsia" w:hAnsi="DejaVu Sans Condensed" w:cstheme="majorBidi"/>
      <w:b/>
      <w:caps/>
      <w:color w:val="212579"/>
      <w:sz w:val="32"/>
      <w:szCs w:val="32"/>
    </w:rPr>
  </w:style>
  <w:style w:type="paragraph" w:styleId="Nadpis2">
    <w:name w:val="heading 2"/>
    <w:basedOn w:val="Normln"/>
    <w:next w:val="Normln"/>
    <w:link w:val="Nadpis2Char"/>
    <w:unhideWhenUsed/>
    <w:qFormat/>
    <w:locked/>
    <w:rsid w:val="00613F63"/>
    <w:pPr>
      <w:keepNext/>
      <w:keepLines/>
      <w:numPr>
        <w:numId w:val="15"/>
      </w:numPr>
      <w:spacing w:before="360"/>
      <w:ind w:left="567" w:hanging="567"/>
      <w:outlineLvl w:val="1"/>
    </w:pPr>
    <w:rPr>
      <w:rFonts w:ascii="DejaVu Sans Condensed" w:eastAsiaTheme="majorEastAsia" w:hAnsi="DejaVu Sans Condensed" w:cstheme="majorBidi"/>
      <w:caps/>
      <w:color w:val="212579"/>
      <w:sz w:val="28"/>
      <w:szCs w:val="26"/>
    </w:rPr>
  </w:style>
  <w:style w:type="paragraph" w:styleId="Nadpis3">
    <w:name w:val="heading 3"/>
    <w:basedOn w:val="Nadpis2"/>
    <w:next w:val="Normln"/>
    <w:link w:val="Nadpis3Char"/>
    <w:unhideWhenUsed/>
    <w:qFormat/>
    <w:locked/>
    <w:rsid w:val="00A76A5A"/>
    <w:pPr>
      <w:numPr>
        <w:numId w:val="20"/>
      </w:numPr>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číslování opatření"/>
    <w:basedOn w:val="Normln"/>
    <w:uiPriority w:val="34"/>
    <w:qFormat/>
    <w:rsid w:val="008660FC"/>
    <w:pPr>
      <w:numPr>
        <w:numId w:val="18"/>
      </w:numPr>
      <w:spacing w:after="0" w:line="240" w:lineRule="auto"/>
    </w:pPr>
    <w:rPr>
      <w:sz w:val="24"/>
    </w:rPr>
  </w:style>
  <w:style w:type="paragraph" w:styleId="Textpoznpodarou">
    <w:name w:val="footnote text"/>
    <w:basedOn w:val="Normln"/>
    <w:link w:val="TextpoznpodarouChar"/>
    <w:uiPriority w:val="99"/>
    <w:semiHidden/>
    <w:rsid w:val="006B695E"/>
    <w:pPr>
      <w:spacing w:after="0" w:line="240" w:lineRule="auto"/>
    </w:pPr>
    <w:rPr>
      <w:sz w:val="20"/>
      <w:szCs w:val="20"/>
      <w:lang w:eastAsia="en-US"/>
    </w:rPr>
  </w:style>
  <w:style w:type="character" w:customStyle="1" w:styleId="TextpoznpodarouChar">
    <w:name w:val="Text pozn. pod čarou Char"/>
    <w:basedOn w:val="Standardnpsmoodstavce"/>
    <w:link w:val="Textpoznpodarou"/>
    <w:uiPriority w:val="99"/>
    <w:semiHidden/>
    <w:locked/>
    <w:rsid w:val="006B695E"/>
    <w:rPr>
      <w:rFonts w:ascii="Calibri" w:hAnsi="Calibri" w:cs="Times New Roman"/>
      <w:sz w:val="20"/>
      <w:szCs w:val="20"/>
    </w:rPr>
  </w:style>
  <w:style w:type="character" w:styleId="Znakapoznpodarou">
    <w:name w:val="footnote reference"/>
    <w:basedOn w:val="Standardnpsmoodstavce"/>
    <w:uiPriority w:val="99"/>
    <w:semiHidden/>
    <w:rsid w:val="006B695E"/>
    <w:rPr>
      <w:rFonts w:cs="Times New Roman"/>
      <w:vertAlign w:val="superscript"/>
    </w:rPr>
  </w:style>
  <w:style w:type="paragraph" w:styleId="Zhlav">
    <w:name w:val="header"/>
    <w:basedOn w:val="Normln"/>
    <w:link w:val="ZhlavChar"/>
    <w:uiPriority w:val="99"/>
    <w:rsid w:val="006B695E"/>
    <w:pPr>
      <w:tabs>
        <w:tab w:val="center" w:pos="4536"/>
        <w:tab w:val="right" w:pos="9072"/>
      </w:tabs>
      <w:spacing w:after="0" w:line="240" w:lineRule="auto"/>
    </w:pPr>
    <w:rPr>
      <w:lang w:eastAsia="en-US"/>
    </w:rPr>
  </w:style>
  <w:style w:type="character" w:customStyle="1" w:styleId="ZhlavChar">
    <w:name w:val="Záhlaví Char"/>
    <w:basedOn w:val="Standardnpsmoodstavce"/>
    <w:link w:val="Zhlav"/>
    <w:uiPriority w:val="99"/>
    <w:locked/>
    <w:rsid w:val="006B695E"/>
    <w:rPr>
      <w:rFonts w:ascii="Calibri" w:hAnsi="Calibri" w:cs="Times New Roman"/>
    </w:rPr>
  </w:style>
  <w:style w:type="paragraph" w:styleId="Zpat">
    <w:name w:val="footer"/>
    <w:basedOn w:val="Normln"/>
    <w:link w:val="ZpatChar"/>
    <w:uiPriority w:val="99"/>
    <w:rsid w:val="006B695E"/>
    <w:pPr>
      <w:tabs>
        <w:tab w:val="center" w:pos="4536"/>
        <w:tab w:val="right" w:pos="9072"/>
      </w:tabs>
      <w:spacing w:after="0" w:line="240" w:lineRule="auto"/>
    </w:pPr>
    <w:rPr>
      <w:lang w:eastAsia="en-US"/>
    </w:rPr>
  </w:style>
  <w:style w:type="character" w:customStyle="1" w:styleId="ZpatChar">
    <w:name w:val="Zápatí Char"/>
    <w:basedOn w:val="Standardnpsmoodstavce"/>
    <w:link w:val="Zpat"/>
    <w:uiPriority w:val="99"/>
    <w:locked/>
    <w:rsid w:val="006B695E"/>
    <w:rPr>
      <w:rFonts w:ascii="Calibri" w:hAnsi="Calibri" w:cs="Times New Roman"/>
    </w:rPr>
  </w:style>
  <w:style w:type="paragraph" w:customStyle="1" w:styleId="Default">
    <w:name w:val="Default"/>
    <w:uiPriority w:val="99"/>
    <w:rsid w:val="006B695E"/>
    <w:pPr>
      <w:autoSpaceDE w:val="0"/>
      <w:autoSpaceDN w:val="0"/>
      <w:adjustRightInd w:val="0"/>
    </w:pPr>
    <w:rPr>
      <w:rFonts w:ascii="Arial" w:eastAsia="Times New Roman" w:hAnsi="Arial" w:cs="Arial"/>
      <w:color w:val="000000"/>
      <w:sz w:val="24"/>
      <w:szCs w:val="24"/>
    </w:rPr>
  </w:style>
  <w:style w:type="character" w:styleId="Odkaznakoment">
    <w:name w:val="annotation reference"/>
    <w:basedOn w:val="Standardnpsmoodstavce"/>
    <w:uiPriority w:val="99"/>
    <w:semiHidden/>
    <w:rsid w:val="006B695E"/>
    <w:rPr>
      <w:rFonts w:cs="Times New Roman"/>
      <w:sz w:val="16"/>
      <w:szCs w:val="16"/>
    </w:rPr>
  </w:style>
  <w:style w:type="paragraph" w:styleId="Textkomente">
    <w:name w:val="annotation text"/>
    <w:basedOn w:val="Normln"/>
    <w:link w:val="TextkomenteChar"/>
    <w:uiPriority w:val="99"/>
    <w:semiHidden/>
    <w:rsid w:val="006B695E"/>
    <w:rPr>
      <w:sz w:val="20"/>
      <w:szCs w:val="20"/>
    </w:rPr>
  </w:style>
  <w:style w:type="character" w:customStyle="1" w:styleId="TextkomenteChar">
    <w:name w:val="Text komentáře Char"/>
    <w:basedOn w:val="Standardnpsmoodstavce"/>
    <w:link w:val="Textkomente"/>
    <w:uiPriority w:val="99"/>
    <w:semiHidden/>
    <w:locked/>
    <w:rsid w:val="006B695E"/>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rsid w:val="006B695E"/>
    <w:rPr>
      <w:b/>
      <w:bCs/>
    </w:rPr>
  </w:style>
  <w:style w:type="character" w:customStyle="1" w:styleId="PedmtkomenteChar">
    <w:name w:val="Předmět komentáře Char"/>
    <w:basedOn w:val="TextkomenteChar"/>
    <w:link w:val="Pedmtkomente"/>
    <w:uiPriority w:val="99"/>
    <w:semiHidden/>
    <w:locked/>
    <w:rsid w:val="006B695E"/>
    <w:rPr>
      <w:rFonts w:ascii="Calibri" w:hAnsi="Calibri" w:cs="Times New Roman"/>
      <w:b/>
      <w:bCs/>
      <w:sz w:val="20"/>
      <w:szCs w:val="20"/>
      <w:lang w:eastAsia="cs-CZ"/>
    </w:rPr>
  </w:style>
  <w:style w:type="paragraph" w:styleId="Textbubliny">
    <w:name w:val="Balloon Text"/>
    <w:basedOn w:val="Normln"/>
    <w:link w:val="TextbublinyChar"/>
    <w:uiPriority w:val="99"/>
    <w:semiHidden/>
    <w:rsid w:val="006B69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B695E"/>
    <w:rPr>
      <w:rFonts w:ascii="Tahoma" w:hAnsi="Tahoma" w:cs="Tahoma"/>
      <w:sz w:val="16"/>
      <w:szCs w:val="16"/>
      <w:lang w:eastAsia="cs-CZ"/>
    </w:rPr>
  </w:style>
  <w:style w:type="paragraph" w:styleId="Normlnweb">
    <w:name w:val="Normal (Web)"/>
    <w:basedOn w:val="Normln"/>
    <w:uiPriority w:val="99"/>
    <w:rsid w:val="006071BD"/>
    <w:pPr>
      <w:spacing w:before="100" w:beforeAutospacing="1" w:after="100" w:afterAutospacing="1" w:line="240" w:lineRule="auto"/>
    </w:pPr>
    <w:rPr>
      <w:rFonts w:ascii="Times New Roman" w:hAnsi="Times New Roman"/>
      <w:sz w:val="24"/>
      <w:szCs w:val="24"/>
    </w:rPr>
  </w:style>
  <w:style w:type="character" w:styleId="Zdraznn">
    <w:name w:val="Emphasis"/>
    <w:basedOn w:val="Standardnpsmoodstavce"/>
    <w:uiPriority w:val="99"/>
    <w:qFormat/>
    <w:locked/>
    <w:rsid w:val="0044591A"/>
    <w:rPr>
      <w:rFonts w:cs="Times New Roman"/>
      <w:i/>
      <w:iCs/>
    </w:rPr>
  </w:style>
  <w:style w:type="paragraph" w:customStyle="1" w:styleId="Standard">
    <w:name w:val="Standard"/>
    <w:rsid w:val="00B70EDE"/>
    <w:pPr>
      <w:suppressAutoHyphens/>
      <w:autoSpaceDN w:val="0"/>
      <w:spacing w:after="200" w:line="276" w:lineRule="auto"/>
      <w:jc w:val="both"/>
      <w:textAlignment w:val="baseline"/>
    </w:pPr>
    <w:rPr>
      <w:rFonts w:ascii="DejaVu Serif Condensed" w:eastAsia="Times New Roman" w:hAnsi="DejaVu Serif Condensed"/>
      <w:i/>
      <w:kern w:val="3"/>
    </w:rPr>
  </w:style>
  <w:style w:type="character" w:styleId="Hypertextovodkaz">
    <w:name w:val="Hyperlink"/>
    <w:basedOn w:val="Standardnpsmoodstavce"/>
    <w:uiPriority w:val="99"/>
    <w:rsid w:val="00FC2EA1"/>
    <w:rPr>
      <w:rFonts w:cs="Times New Roman"/>
      <w:color w:val="0000FF"/>
      <w:u w:val="single"/>
    </w:rPr>
  </w:style>
  <w:style w:type="numbering" w:customStyle="1" w:styleId="WWNum27">
    <w:name w:val="WWNum27"/>
    <w:rsid w:val="00BC5CC3"/>
    <w:pPr>
      <w:numPr>
        <w:numId w:val="5"/>
      </w:numPr>
    </w:pPr>
  </w:style>
  <w:style w:type="numbering" w:customStyle="1" w:styleId="WWNum29">
    <w:name w:val="WWNum29"/>
    <w:rsid w:val="00BC5CC3"/>
    <w:pPr>
      <w:numPr>
        <w:numId w:val="6"/>
      </w:numPr>
    </w:pPr>
  </w:style>
  <w:style w:type="paragraph" w:customStyle="1" w:styleId="Textbody">
    <w:name w:val="Text body"/>
    <w:basedOn w:val="Standard"/>
    <w:rsid w:val="00352149"/>
    <w:pPr>
      <w:widowControl w:val="0"/>
      <w:spacing w:after="120" w:line="240" w:lineRule="auto"/>
    </w:pPr>
    <w:rPr>
      <w:rFonts w:ascii="Times New Roman" w:eastAsia="SimSun" w:hAnsi="Times New Roman" w:cs="Arial"/>
      <w:sz w:val="24"/>
      <w:szCs w:val="24"/>
      <w:lang w:eastAsia="zh-CN" w:bidi="hi-IN"/>
    </w:rPr>
  </w:style>
  <w:style w:type="paragraph" w:styleId="Zkladntext">
    <w:name w:val="Body Text"/>
    <w:basedOn w:val="Normln"/>
    <w:link w:val="ZkladntextChar"/>
    <w:rsid w:val="00352149"/>
    <w:pPr>
      <w:widowControl w:val="0"/>
      <w:suppressAutoHyphens/>
      <w:spacing w:line="240" w:lineRule="auto"/>
    </w:pPr>
    <w:rPr>
      <w:rFonts w:ascii="Times New Roman" w:eastAsia="SimSun" w:hAnsi="Times New Roman" w:cs="Arial"/>
      <w:kern w:val="1"/>
      <w:sz w:val="24"/>
      <w:szCs w:val="24"/>
      <w:lang w:eastAsia="hi-IN" w:bidi="hi-IN"/>
    </w:rPr>
  </w:style>
  <w:style w:type="character" w:customStyle="1" w:styleId="ZkladntextChar">
    <w:name w:val="Základní text Char"/>
    <w:basedOn w:val="Standardnpsmoodstavce"/>
    <w:link w:val="Zkladntext"/>
    <w:rsid w:val="00352149"/>
    <w:rPr>
      <w:rFonts w:ascii="Times New Roman" w:eastAsia="SimSun" w:hAnsi="Times New Roman" w:cs="Arial"/>
      <w:kern w:val="1"/>
      <w:sz w:val="24"/>
      <w:szCs w:val="24"/>
      <w:lang w:eastAsia="hi-IN" w:bidi="hi-IN"/>
    </w:rPr>
  </w:style>
  <w:style w:type="paragraph" w:customStyle="1" w:styleId="pouitzkratky">
    <w:name w:val="použité zkratky"/>
    <w:basedOn w:val="Normln"/>
    <w:link w:val="pouitzkratkyChar"/>
    <w:qFormat/>
    <w:rsid w:val="00D41646"/>
    <w:pPr>
      <w:widowControl w:val="0"/>
      <w:autoSpaceDE w:val="0"/>
      <w:autoSpaceDN w:val="0"/>
      <w:adjustRightInd w:val="0"/>
      <w:spacing w:before="240" w:line="240" w:lineRule="auto"/>
      <w:ind w:left="-170"/>
    </w:pPr>
    <w:rPr>
      <w:rFonts w:cs="Calibri"/>
      <w:caps/>
      <w:color w:val="212579"/>
      <w:sz w:val="24"/>
      <w:szCs w:val="24"/>
    </w:rPr>
  </w:style>
  <w:style w:type="table" w:styleId="Mkatabulky">
    <w:name w:val="Table Grid"/>
    <w:basedOn w:val="Normlntabulka"/>
    <w:locked/>
    <w:rsid w:val="00D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uitzkratkyChar">
    <w:name w:val="použité zkratky Char"/>
    <w:basedOn w:val="Standardnpsmoodstavce"/>
    <w:link w:val="pouitzkratky"/>
    <w:rsid w:val="00D41646"/>
    <w:rPr>
      <w:rFonts w:ascii="DejaVu Serif Condensed" w:eastAsia="Times New Roman" w:hAnsi="DejaVu Serif Condensed" w:cs="Calibri"/>
      <w:caps/>
      <w:color w:val="212579"/>
      <w:sz w:val="24"/>
      <w:szCs w:val="24"/>
    </w:rPr>
  </w:style>
  <w:style w:type="table" w:styleId="Prosttabulka1">
    <w:name w:val="Plain Table 1"/>
    <w:basedOn w:val="Normlntabulka"/>
    <w:uiPriority w:val="41"/>
    <w:rsid w:val="00D57B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D57B5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D57B5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
    <w:name w:val="Grid Table 1 Light"/>
    <w:basedOn w:val="Normlntabulka"/>
    <w:uiPriority w:val="46"/>
    <w:rsid w:val="00D57B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D57B5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sttabulka2">
    <w:name w:val="Plain Table 2"/>
    <w:basedOn w:val="Normlntabulka"/>
    <w:uiPriority w:val="42"/>
    <w:rsid w:val="00D57B5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dnadpis">
    <w:name w:val="Subtitle"/>
    <w:basedOn w:val="Normln"/>
    <w:next w:val="Normln"/>
    <w:link w:val="PodnadpisChar"/>
    <w:qFormat/>
    <w:locked/>
    <w:rsid w:val="00D57B5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rsid w:val="00D57B56"/>
    <w:rPr>
      <w:rFonts w:asciiTheme="minorHAnsi" w:eastAsiaTheme="minorEastAsia" w:hAnsiTheme="minorHAnsi" w:cstheme="minorBidi"/>
      <w:color w:val="5A5A5A" w:themeColor="text1" w:themeTint="A5"/>
      <w:spacing w:val="15"/>
    </w:rPr>
  </w:style>
  <w:style w:type="paragraph" w:customStyle="1" w:styleId="texttabulka">
    <w:name w:val="text tabulka"/>
    <w:basedOn w:val="Normln"/>
    <w:qFormat/>
    <w:rsid w:val="008A70B1"/>
    <w:pPr>
      <w:widowControl w:val="0"/>
      <w:autoSpaceDE w:val="0"/>
      <w:autoSpaceDN w:val="0"/>
      <w:adjustRightInd w:val="0"/>
      <w:spacing w:line="240" w:lineRule="auto"/>
    </w:pPr>
    <w:rPr>
      <w:rFonts w:cs="Calibri"/>
    </w:rPr>
  </w:style>
  <w:style w:type="table" w:customStyle="1" w:styleId="Tabulka">
    <w:name w:val="Tabulka"/>
    <w:basedOn w:val="Normlntabulka"/>
    <w:uiPriority w:val="99"/>
    <w:rsid w:val="00C33F81"/>
    <w:rPr>
      <w:rFonts w:ascii="DejaVu Serif Condensed" w:hAnsi="DejaVu Serif Condensed"/>
    </w:rPr>
    <w:tblPr>
      <w:tblBorders>
        <w:insideH w:val="single" w:sz="4" w:space="0" w:color="7F7F7F" w:themeColor="text1" w:themeTint="80"/>
      </w:tblBorders>
    </w:tblPr>
    <w:tcPr>
      <w:vAlign w:val="center"/>
    </w:tcPr>
  </w:style>
  <w:style w:type="character" w:customStyle="1" w:styleId="Nadpis1Char">
    <w:name w:val="Nadpis 1 Char"/>
    <w:basedOn w:val="Standardnpsmoodstavce"/>
    <w:link w:val="Nadpis1"/>
    <w:rsid w:val="00682329"/>
    <w:rPr>
      <w:rFonts w:ascii="DejaVu Sans Condensed" w:eastAsiaTheme="majorEastAsia" w:hAnsi="DejaVu Sans Condensed" w:cstheme="majorBidi"/>
      <w:b/>
      <w:caps/>
      <w:color w:val="212579"/>
      <w:sz w:val="32"/>
      <w:szCs w:val="32"/>
    </w:rPr>
  </w:style>
  <w:style w:type="character" w:customStyle="1" w:styleId="Nadpis2Char">
    <w:name w:val="Nadpis 2 Char"/>
    <w:basedOn w:val="Standardnpsmoodstavce"/>
    <w:link w:val="Nadpis2"/>
    <w:rsid w:val="00613F63"/>
    <w:rPr>
      <w:rFonts w:ascii="DejaVu Sans Condensed" w:eastAsiaTheme="majorEastAsia" w:hAnsi="DejaVu Sans Condensed" w:cstheme="majorBidi"/>
      <w:caps/>
      <w:color w:val="212579"/>
      <w:sz w:val="28"/>
      <w:szCs w:val="26"/>
    </w:rPr>
  </w:style>
  <w:style w:type="paragraph" w:customStyle="1" w:styleId="odpovednost">
    <w:name w:val="odpovednost"/>
    <w:basedOn w:val="Normln"/>
    <w:qFormat/>
    <w:rsid w:val="00FB02A1"/>
    <w:pPr>
      <w:widowControl w:val="0"/>
      <w:autoSpaceDE w:val="0"/>
      <w:autoSpaceDN w:val="0"/>
      <w:adjustRightInd w:val="0"/>
      <w:spacing w:before="0" w:after="0"/>
      <w:ind w:left="567"/>
    </w:pPr>
    <w:rPr>
      <w:rFonts w:cs="Calibri"/>
      <w:i/>
    </w:rPr>
  </w:style>
  <w:style w:type="numbering" w:customStyle="1" w:styleId="Styl1">
    <w:name w:val="Styl1"/>
    <w:uiPriority w:val="99"/>
    <w:rsid w:val="00054E1C"/>
    <w:pPr>
      <w:numPr>
        <w:numId w:val="17"/>
      </w:numPr>
    </w:pPr>
  </w:style>
  <w:style w:type="numbering" w:customStyle="1" w:styleId="odrky-opaten">
    <w:name w:val="odrážky - opatření"/>
    <w:uiPriority w:val="99"/>
    <w:rsid w:val="00556696"/>
    <w:pPr>
      <w:numPr>
        <w:numId w:val="19"/>
      </w:numPr>
    </w:pPr>
  </w:style>
  <w:style w:type="character" w:customStyle="1" w:styleId="Nadpis3Char">
    <w:name w:val="Nadpis 3 Char"/>
    <w:basedOn w:val="Standardnpsmoodstavce"/>
    <w:link w:val="Nadpis3"/>
    <w:rsid w:val="00A76A5A"/>
    <w:rPr>
      <w:rFonts w:asciiTheme="majorHAnsi" w:eastAsiaTheme="majorEastAsia" w:hAnsiTheme="majorHAnsi" w:cstheme="majorBidi"/>
      <w:color w:val="212579"/>
      <w:sz w:val="24"/>
      <w:szCs w:val="24"/>
    </w:rPr>
  </w:style>
  <w:style w:type="paragraph" w:customStyle="1" w:styleId="cislovani2">
    <w:name w:val="cislovani 2"/>
    <w:basedOn w:val="Odstavecseseznamem"/>
    <w:qFormat/>
    <w:rsid w:val="00BB3051"/>
    <w:pPr>
      <w:numPr>
        <w:numId w:val="48"/>
      </w:numPr>
      <w:spacing w:before="240" w:after="240" w:line="276" w:lineRule="auto"/>
      <w:ind w:left="567" w:hanging="567"/>
    </w:pPr>
    <w:rPr>
      <w:sz w:val="22"/>
    </w:rPr>
  </w:style>
  <w:style w:type="character" w:styleId="Nevyeenzmnka">
    <w:name w:val="Unresolved Mention"/>
    <w:basedOn w:val="Standardnpsmoodstavce"/>
    <w:uiPriority w:val="99"/>
    <w:semiHidden/>
    <w:unhideWhenUsed/>
    <w:rsid w:val="008F6AD2"/>
    <w:rPr>
      <w:color w:val="605E5C"/>
      <w:shd w:val="clear" w:color="auto" w:fill="E1DFDD"/>
    </w:rPr>
  </w:style>
  <w:style w:type="paragraph" w:customStyle="1" w:styleId="cislovani3">
    <w:name w:val="cislovani 3"/>
    <w:basedOn w:val="Zkladntext"/>
    <w:qFormat/>
    <w:rsid w:val="00BB3051"/>
    <w:pPr>
      <w:widowControl/>
      <w:numPr>
        <w:numId w:val="49"/>
      </w:numPr>
      <w:spacing w:before="240" w:after="240" w:line="276" w:lineRule="auto"/>
      <w:ind w:left="567" w:hanging="567"/>
    </w:pPr>
    <w:rPr>
      <w:rFonts w:ascii="DejaVu Serif Condensed" w:hAnsi="DejaVu Serif Condensed"/>
      <w:sz w:val="22"/>
      <w:szCs w:val="22"/>
    </w:rPr>
  </w:style>
  <w:style w:type="paragraph" w:customStyle="1" w:styleId="cislovani1">
    <w:name w:val="cislovani 1"/>
    <w:basedOn w:val="Normln"/>
    <w:qFormat/>
    <w:rsid w:val="00D1410B"/>
    <w:pPr>
      <w:numPr>
        <w:numId w:val="34"/>
      </w:numPr>
      <w:spacing w:before="240" w:after="240"/>
      <w:ind w:left="567" w:hanging="567"/>
    </w:pPr>
  </w:style>
  <w:style w:type="paragraph" w:customStyle="1" w:styleId="cislovani4">
    <w:name w:val="cislovani 4"/>
    <w:basedOn w:val="Normln"/>
    <w:qFormat/>
    <w:rsid w:val="00BB3051"/>
    <w:pPr>
      <w:widowControl w:val="0"/>
      <w:numPr>
        <w:numId w:val="50"/>
      </w:numPr>
      <w:autoSpaceDE w:val="0"/>
      <w:autoSpaceDN w:val="0"/>
      <w:adjustRightInd w:val="0"/>
      <w:spacing w:before="240" w:after="240"/>
      <w:ind w:left="567" w:hanging="567"/>
    </w:pPr>
    <w:rPr>
      <w:rFonts w:cs="Calibri"/>
    </w:rPr>
  </w:style>
  <w:style w:type="paragraph" w:customStyle="1" w:styleId="cislovani5">
    <w:name w:val="cislovani 5"/>
    <w:basedOn w:val="Normln"/>
    <w:qFormat/>
    <w:rsid w:val="00BB3051"/>
    <w:pPr>
      <w:numPr>
        <w:numId w:val="37"/>
      </w:numPr>
      <w:spacing w:before="240" w:after="240"/>
      <w:ind w:left="567" w:hanging="567"/>
    </w:pPr>
    <w:rPr>
      <w:rFonts w:cs="Arial"/>
    </w:rPr>
  </w:style>
  <w:style w:type="paragraph" w:customStyle="1" w:styleId="cislovani6">
    <w:name w:val="cislovani 6"/>
    <w:basedOn w:val="Normln"/>
    <w:qFormat/>
    <w:rsid w:val="00BB3051"/>
    <w:pPr>
      <w:numPr>
        <w:numId w:val="38"/>
      </w:numPr>
      <w:spacing w:before="240" w:after="240"/>
      <w:ind w:left="567" w:hanging="567"/>
    </w:pPr>
    <w:rPr>
      <w:rFonts w:cs="Arial"/>
    </w:rPr>
  </w:style>
  <w:style w:type="paragraph" w:customStyle="1" w:styleId="cislovani7">
    <w:name w:val="cislovani 7"/>
    <w:basedOn w:val="Standard"/>
    <w:qFormat/>
    <w:rsid w:val="00BB3051"/>
    <w:pPr>
      <w:numPr>
        <w:numId w:val="40"/>
      </w:numPr>
      <w:spacing w:before="240" w:after="240"/>
      <w:ind w:left="567" w:hanging="567"/>
    </w:pPr>
    <w:rPr>
      <w:i w:val="0"/>
    </w:rPr>
  </w:style>
  <w:style w:type="paragraph" w:customStyle="1" w:styleId="cislovani8">
    <w:name w:val="cislovani 8"/>
    <w:basedOn w:val="Normln"/>
    <w:qFormat/>
    <w:rsid w:val="00BB3051"/>
    <w:pPr>
      <w:numPr>
        <w:numId w:val="42"/>
      </w:numPr>
      <w:spacing w:before="240" w:after="240"/>
      <w:ind w:left="567" w:hanging="567"/>
    </w:pPr>
    <w:rPr>
      <w:rFonts w:cs="Arial"/>
    </w:rPr>
  </w:style>
  <w:style w:type="paragraph" w:customStyle="1" w:styleId="cislovani9">
    <w:name w:val="cislovani 9"/>
    <w:basedOn w:val="Textbody"/>
    <w:qFormat/>
    <w:rsid w:val="00BB3051"/>
    <w:pPr>
      <w:numPr>
        <w:numId w:val="44"/>
      </w:numPr>
      <w:tabs>
        <w:tab w:val="left" w:pos="0"/>
      </w:tabs>
      <w:spacing w:before="240" w:after="240" w:line="276" w:lineRule="auto"/>
      <w:ind w:left="567" w:hanging="567"/>
    </w:pPr>
    <w:rPr>
      <w:rFonts w:ascii="DejaVu Serif Condensed" w:hAnsi="DejaVu Serif Condensed"/>
      <w:i w:val="0"/>
      <w:color w:val="000000"/>
      <w:sz w:val="22"/>
      <w:szCs w:val="22"/>
    </w:rPr>
  </w:style>
  <w:style w:type="paragraph" w:customStyle="1" w:styleId="cislovani10">
    <w:name w:val="cislovani 10"/>
    <w:basedOn w:val="Standard"/>
    <w:qFormat/>
    <w:rsid w:val="00297A31"/>
    <w:pPr>
      <w:numPr>
        <w:numId w:val="46"/>
      </w:numPr>
      <w:spacing w:before="240" w:after="240"/>
      <w:ind w:left="567" w:hanging="567"/>
    </w:pPr>
    <w:rPr>
      <w:i w:val="0"/>
    </w:rPr>
  </w:style>
  <w:style w:type="paragraph" w:customStyle="1" w:styleId="cislovani11">
    <w:name w:val="cislovani 11"/>
    <w:basedOn w:val="Standard"/>
    <w:qFormat/>
    <w:rsid w:val="00297A31"/>
    <w:pPr>
      <w:numPr>
        <w:numId w:val="47"/>
      </w:numPr>
      <w:tabs>
        <w:tab w:val="left" w:pos="0"/>
        <w:tab w:val="left" w:pos="1155"/>
      </w:tabs>
      <w:spacing w:before="240" w:after="240"/>
      <w:ind w:left="567" w:hanging="567"/>
    </w:pPr>
    <w:rPr>
      <w:i w:val="0"/>
    </w:rPr>
  </w:style>
  <w:style w:type="paragraph" w:styleId="Nadpisobsahu">
    <w:name w:val="TOC Heading"/>
    <w:basedOn w:val="Nadpis1"/>
    <w:next w:val="Normln"/>
    <w:uiPriority w:val="39"/>
    <w:unhideWhenUsed/>
    <w:qFormat/>
    <w:rsid w:val="001B294D"/>
    <w:pPr>
      <w:spacing w:after="0" w:line="259" w:lineRule="auto"/>
      <w:outlineLvl w:val="9"/>
    </w:pPr>
  </w:style>
  <w:style w:type="paragraph" w:styleId="Obsah1">
    <w:name w:val="toc 1"/>
    <w:basedOn w:val="Normln"/>
    <w:next w:val="Normln"/>
    <w:autoRedefine/>
    <w:uiPriority w:val="39"/>
    <w:locked/>
    <w:rsid w:val="003F7A08"/>
    <w:pPr>
      <w:spacing w:after="100"/>
    </w:pPr>
  </w:style>
  <w:style w:type="paragraph" w:styleId="Obsah2">
    <w:name w:val="toc 2"/>
    <w:basedOn w:val="Normln"/>
    <w:next w:val="Normln"/>
    <w:autoRedefine/>
    <w:uiPriority w:val="39"/>
    <w:locked/>
    <w:rsid w:val="00395C30"/>
    <w:pPr>
      <w:tabs>
        <w:tab w:val="left" w:pos="709"/>
        <w:tab w:val="right" w:leader="dot" w:pos="9203"/>
      </w:tabs>
      <w:spacing w:after="100"/>
      <w:ind w:left="709" w:hanging="489"/>
    </w:pPr>
    <w:rPr>
      <w:rFonts w:eastAsiaTheme="minorEastAsia" w:cstheme="minorBidi"/>
      <w:noProof/>
    </w:rPr>
  </w:style>
  <w:style w:type="paragraph" w:customStyle="1" w:styleId="odrky-psmenka">
    <w:name w:val="odrážky - písmenka"/>
    <w:basedOn w:val="Odstavecseseznamem"/>
    <w:qFormat/>
    <w:rsid w:val="001B294D"/>
    <w:pPr>
      <w:numPr>
        <w:numId w:val="29"/>
      </w:numPr>
      <w:spacing w:before="0" w:line="276" w:lineRule="auto"/>
      <w:ind w:left="567" w:hanging="425"/>
    </w:pPr>
    <w:rPr>
      <w:sz w:val="22"/>
    </w:rPr>
  </w:style>
  <w:style w:type="paragraph" w:customStyle="1" w:styleId="odrkypuntiky">
    <w:name w:val="odrážky puntiky"/>
    <w:basedOn w:val="Odstavecseseznamem"/>
    <w:qFormat/>
    <w:rsid w:val="003F3426"/>
    <w:pPr>
      <w:numPr>
        <w:numId w:val="24"/>
      </w:numPr>
      <w:ind w:left="567" w:hanging="425"/>
    </w:pPr>
    <w:rPr>
      <w:sz w:val="22"/>
    </w:rPr>
  </w:style>
  <w:style w:type="paragraph" w:customStyle="1" w:styleId="uvodnislovo">
    <w:name w:val="uvodni slovo"/>
    <w:basedOn w:val="Normln"/>
    <w:qFormat/>
    <w:rsid w:val="00BA4DE9"/>
    <w:rPr>
      <w:rFonts w:ascii="DejaVu Sans Condensed" w:hAnsi="DejaVu Sans Condensed" w:cs="DejaVu Sans Condensed"/>
      <w:b/>
      <w:bCs/>
      <w:caps/>
      <w:color w:val="2125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5944">
      <w:bodyDiv w:val="1"/>
      <w:marLeft w:val="0"/>
      <w:marRight w:val="0"/>
      <w:marTop w:val="0"/>
      <w:marBottom w:val="0"/>
      <w:divBdr>
        <w:top w:val="none" w:sz="0" w:space="0" w:color="auto"/>
        <w:left w:val="none" w:sz="0" w:space="0" w:color="auto"/>
        <w:bottom w:val="none" w:sz="0" w:space="0" w:color="auto"/>
        <w:right w:val="none" w:sz="0" w:space="0" w:color="auto"/>
      </w:divBdr>
    </w:div>
    <w:div w:id="1983776820">
      <w:marLeft w:val="0"/>
      <w:marRight w:val="0"/>
      <w:marTop w:val="0"/>
      <w:marBottom w:val="0"/>
      <w:divBdr>
        <w:top w:val="none" w:sz="0" w:space="0" w:color="auto"/>
        <w:left w:val="none" w:sz="0" w:space="0" w:color="auto"/>
        <w:bottom w:val="none" w:sz="0" w:space="0" w:color="auto"/>
        <w:right w:val="none" w:sz="0" w:space="0" w:color="auto"/>
      </w:divBdr>
    </w:div>
    <w:div w:id="1983776821">
      <w:marLeft w:val="0"/>
      <w:marRight w:val="0"/>
      <w:marTop w:val="0"/>
      <w:marBottom w:val="0"/>
      <w:divBdr>
        <w:top w:val="none" w:sz="0" w:space="0" w:color="auto"/>
        <w:left w:val="none" w:sz="0" w:space="0" w:color="auto"/>
        <w:bottom w:val="none" w:sz="0" w:space="0" w:color="auto"/>
        <w:right w:val="none" w:sz="0" w:space="0" w:color="auto"/>
      </w:divBdr>
    </w:div>
    <w:div w:id="1983776825">
      <w:marLeft w:val="0"/>
      <w:marRight w:val="0"/>
      <w:marTop w:val="0"/>
      <w:marBottom w:val="0"/>
      <w:divBdr>
        <w:top w:val="none" w:sz="0" w:space="0" w:color="auto"/>
        <w:left w:val="none" w:sz="0" w:space="0" w:color="auto"/>
        <w:bottom w:val="none" w:sz="0" w:space="0" w:color="auto"/>
        <w:right w:val="none" w:sz="0" w:space="0" w:color="auto"/>
      </w:divBdr>
      <w:divsChild>
        <w:div w:id="1983776824">
          <w:marLeft w:val="0"/>
          <w:marRight w:val="0"/>
          <w:marTop w:val="0"/>
          <w:marBottom w:val="0"/>
          <w:divBdr>
            <w:top w:val="none" w:sz="0" w:space="0" w:color="auto"/>
            <w:left w:val="none" w:sz="0" w:space="0" w:color="auto"/>
            <w:bottom w:val="none" w:sz="0" w:space="0" w:color="auto"/>
            <w:right w:val="none" w:sz="0" w:space="0" w:color="auto"/>
          </w:divBdr>
          <w:divsChild>
            <w:div w:id="1983776829">
              <w:marLeft w:val="0"/>
              <w:marRight w:val="0"/>
              <w:marTop w:val="0"/>
              <w:marBottom w:val="0"/>
              <w:divBdr>
                <w:top w:val="none" w:sz="0" w:space="0" w:color="auto"/>
                <w:left w:val="none" w:sz="0" w:space="0" w:color="auto"/>
                <w:bottom w:val="none" w:sz="0" w:space="0" w:color="auto"/>
                <w:right w:val="none" w:sz="0" w:space="0" w:color="auto"/>
              </w:divBdr>
              <w:divsChild>
                <w:div w:id="1983776826">
                  <w:marLeft w:val="0"/>
                  <w:marRight w:val="0"/>
                  <w:marTop w:val="0"/>
                  <w:marBottom w:val="0"/>
                  <w:divBdr>
                    <w:top w:val="none" w:sz="0" w:space="0" w:color="auto"/>
                    <w:left w:val="none" w:sz="0" w:space="0" w:color="auto"/>
                    <w:bottom w:val="none" w:sz="0" w:space="0" w:color="auto"/>
                    <w:right w:val="none" w:sz="0" w:space="0" w:color="auto"/>
                  </w:divBdr>
                  <w:divsChild>
                    <w:div w:id="1983776827">
                      <w:marLeft w:val="0"/>
                      <w:marRight w:val="0"/>
                      <w:marTop w:val="0"/>
                      <w:marBottom w:val="0"/>
                      <w:divBdr>
                        <w:top w:val="none" w:sz="0" w:space="0" w:color="auto"/>
                        <w:left w:val="none" w:sz="0" w:space="0" w:color="auto"/>
                        <w:bottom w:val="none" w:sz="0" w:space="0" w:color="auto"/>
                        <w:right w:val="none" w:sz="0" w:space="0" w:color="auto"/>
                      </w:divBdr>
                      <w:divsChild>
                        <w:div w:id="1983776823">
                          <w:marLeft w:val="0"/>
                          <w:marRight w:val="0"/>
                          <w:marTop w:val="0"/>
                          <w:marBottom w:val="0"/>
                          <w:divBdr>
                            <w:top w:val="none" w:sz="0" w:space="0" w:color="auto"/>
                            <w:left w:val="single" w:sz="12" w:space="8" w:color="auto"/>
                            <w:bottom w:val="none" w:sz="0" w:space="0" w:color="auto"/>
                            <w:right w:val="none" w:sz="0" w:space="0" w:color="auto"/>
                          </w:divBdr>
                          <w:divsChild>
                            <w:div w:id="1983776822">
                              <w:marLeft w:val="0"/>
                              <w:marRight w:val="0"/>
                              <w:marTop w:val="0"/>
                              <w:marBottom w:val="0"/>
                              <w:divBdr>
                                <w:top w:val="none" w:sz="0" w:space="0" w:color="auto"/>
                                <w:left w:val="none" w:sz="0" w:space="0" w:color="auto"/>
                                <w:bottom w:val="none" w:sz="0" w:space="0" w:color="auto"/>
                                <w:right w:val="none" w:sz="0" w:space="0" w:color="auto"/>
                              </w:divBdr>
                              <w:divsChild>
                                <w:div w:id="19837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j-jihocesky.cz"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59AF8-D61C-49AC-85DA-497C8F16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6488</Words>
  <Characters>43192</Characters>
  <Application>Microsoft Office Word</Application>
  <DocSecurity>0</DocSecurity>
  <Lines>359</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NRZP</dc:creator>
  <cp:keywords/>
  <dc:description/>
  <cp:lastModifiedBy>Procházková Vendula</cp:lastModifiedBy>
  <cp:revision>5</cp:revision>
  <cp:lastPrinted>2021-06-14T08:26:00Z</cp:lastPrinted>
  <dcterms:created xsi:type="dcterms:W3CDTF">2021-08-16T05:55:00Z</dcterms:created>
  <dcterms:modified xsi:type="dcterms:W3CDTF">2021-10-08T08:14:00Z</dcterms:modified>
</cp:coreProperties>
</file>