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C33F31" w14:paraId="6AC53362" w14:textId="77777777" w:rsidTr="008502A9">
        <w:trPr>
          <w:trHeight w:hRule="exact" w:val="397"/>
        </w:trPr>
        <w:tc>
          <w:tcPr>
            <w:tcW w:w="2376" w:type="dxa"/>
            <w:hideMark/>
          </w:tcPr>
          <w:p w14:paraId="2E1FC54D" w14:textId="77777777" w:rsidR="00C33F31" w:rsidRDefault="00C33F31" w:rsidP="00B12501">
            <w:pPr>
              <w:pStyle w:val="KUJKtucny"/>
            </w:pPr>
            <w:r>
              <w:t>Datum jednání:</w:t>
            </w:r>
          </w:p>
        </w:tc>
        <w:tc>
          <w:tcPr>
            <w:tcW w:w="3828" w:type="dxa"/>
            <w:hideMark/>
          </w:tcPr>
          <w:p w14:paraId="13E0DD10" w14:textId="77777777" w:rsidR="00C33F31" w:rsidRDefault="00C33F31" w:rsidP="00B12501">
            <w:pPr>
              <w:pStyle w:val="KUJKnormal"/>
            </w:pPr>
            <w:r>
              <w:t>20. 10. 2021</w:t>
            </w:r>
          </w:p>
        </w:tc>
        <w:tc>
          <w:tcPr>
            <w:tcW w:w="2126" w:type="dxa"/>
            <w:hideMark/>
          </w:tcPr>
          <w:p w14:paraId="348D6A3B" w14:textId="77777777" w:rsidR="00C33F31" w:rsidRDefault="00C33F31" w:rsidP="00B12501">
            <w:pPr>
              <w:pStyle w:val="KUJKtucny"/>
            </w:pPr>
            <w:r>
              <w:t>Bod programu:</w:t>
            </w:r>
          </w:p>
        </w:tc>
        <w:tc>
          <w:tcPr>
            <w:tcW w:w="850" w:type="dxa"/>
          </w:tcPr>
          <w:p w14:paraId="303134D9" w14:textId="77777777" w:rsidR="00C33F31" w:rsidRDefault="00C33F31" w:rsidP="00B12501">
            <w:pPr>
              <w:pStyle w:val="KUJKnormal"/>
            </w:pPr>
          </w:p>
        </w:tc>
      </w:tr>
      <w:tr w:rsidR="00C33F31" w14:paraId="6B17BF56" w14:textId="77777777" w:rsidTr="008502A9">
        <w:trPr>
          <w:cantSplit/>
          <w:trHeight w:hRule="exact" w:val="397"/>
        </w:trPr>
        <w:tc>
          <w:tcPr>
            <w:tcW w:w="2376" w:type="dxa"/>
            <w:hideMark/>
          </w:tcPr>
          <w:p w14:paraId="2A512C8A" w14:textId="77777777" w:rsidR="00C33F31" w:rsidRDefault="00C33F31" w:rsidP="00B12501">
            <w:pPr>
              <w:pStyle w:val="KUJKtucny"/>
            </w:pPr>
            <w:r>
              <w:t>Číslo návrhu:</w:t>
            </w:r>
          </w:p>
        </w:tc>
        <w:tc>
          <w:tcPr>
            <w:tcW w:w="6804" w:type="dxa"/>
            <w:gridSpan w:val="3"/>
            <w:hideMark/>
          </w:tcPr>
          <w:p w14:paraId="07268061" w14:textId="77777777" w:rsidR="00C33F31" w:rsidRDefault="00C33F31" w:rsidP="00B12501">
            <w:pPr>
              <w:pStyle w:val="KUJKnormal"/>
            </w:pPr>
            <w:r>
              <w:t>383/ZK/21</w:t>
            </w:r>
          </w:p>
        </w:tc>
      </w:tr>
      <w:tr w:rsidR="00C33F31" w14:paraId="1595845B" w14:textId="77777777" w:rsidTr="008502A9">
        <w:trPr>
          <w:trHeight w:val="397"/>
        </w:trPr>
        <w:tc>
          <w:tcPr>
            <w:tcW w:w="2376" w:type="dxa"/>
          </w:tcPr>
          <w:p w14:paraId="091425A1" w14:textId="77777777" w:rsidR="00C33F31" w:rsidRDefault="00C33F31" w:rsidP="00B12501"/>
          <w:p w14:paraId="64F44DCE" w14:textId="77777777" w:rsidR="00C33F31" w:rsidRDefault="00C33F31" w:rsidP="00B12501">
            <w:pPr>
              <w:pStyle w:val="KUJKtucny"/>
            </w:pPr>
            <w:r>
              <w:t>Název bodu:</w:t>
            </w:r>
          </w:p>
        </w:tc>
        <w:tc>
          <w:tcPr>
            <w:tcW w:w="6804" w:type="dxa"/>
            <w:gridSpan w:val="3"/>
          </w:tcPr>
          <w:p w14:paraId="0B59BA25" w14:textId="77777777" w:rsidR="00C33F31" w:rsidRDefault="00C33F31" w:rsidP="00B12501"/>
          <w:p w14:paraId="0C46DCE9" w14:textId="77777777" w:rsidR="00C33F31" w:rsidRDefault="00C33F31" w:rsidP="00B12501">
            <w:pPr>
              <w:pStyle w:val="KUJKtucny"/>
              <w:rPr>
                <w:sz w:val="22"/>
                <w:szCs w:val="22"/>
              </w:rPr>
            </w:pPr>
            <w:r>
              <w:rPr>
                <w:sz w:val="22"/>
                <w:szCs w:val="22"/>
              </w:rPr>
              <w:t>Realizace projektu předkládaného do IROP a jeho kofinancování a předfinancování z rozpočtu Jihočeského kraje - VOŠ a SPŠ, Volyně</w:t>
            </w:r>
          </w:p>
        </w:tc>
      </w:tr>
    </w:tbl>
    <w:p w14:paraId="240342E5" w14:textId="77777777" w:rsidR="00C33F31" w:rsidRDefault="00C33F31" w:rsidP="008502A9">
      <w:pPr>
        <w:pStyle w:val="KUJKnormal"/>
        <w:rPr>
          <w:b/>
          <w:bCs/>
        </w:rPr>
      </w:pPr>
      <w:r>
        <w:rPr>
          <w:b/>
          <w:bCs/>
        </w:rPr>
        <w:pict w14:anchorId="255362E5">
          <v:rect id="_x0000_i1027" style="width:453.6pt;height:1.5pt" o:hralign="center" o:hrstd="t" o:hrnoshade="t" o:hr="t" fillcolor="black" stroked="f"/>
        </w:pict>
      </w:r>
    </w:p>
    <w:p w14:paraId="2C2A08A2" w14:textId="77777777" w:rsidR="00C33F31" w:rsidRDefault="00C33F31" w:rsidP="008502A9">
      <w:pPr>
        <w:pStyle w:val="KUJKnormal"/>
      </w:pPr>
    </w:p>
    <w:p w14:paraId="639A0697" w14:textId="77777777" w:rsidR="00C33F31" w:rsidRDefault="00C33F31" w:rsidP="008502A9">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C33F31" w14:paraId="379D0FDF" w14:textId="77777777" w:rsidTr="00B12501">
        <w:trPr>
          <w:trHeight w:val="397"/>
        </w:trPr>
        <w:tc>
          <w:tcPr>
            <w:tcW w:w="2350" w:type="dxa"/>
            <w:hideMark/>
          </w:tcPr>
          <w:p w14:paraId="26FBC398" w14:textId="77777777" w:rsidR="00C33F31" w:rsidRDefault="00C33F31" w:rsidP="00B12501">
            <w:pPr>
              <w:pStyle w:val="KUJKtucny"/>
            </w:pPr>
            <w:r>
              <w:t>Předkladatel:</w:t>
            </w:r>
          </w:p>
        </w:tc>
        <w:tc>
          <w:tcPr>
            <w:tcW w:w="6862" w:type="dxa"/>
          </w:tcPr>
          <w:p w14:paraId="238B77E9" w14:textId="77777777" w:rsidR="00C33F31" w:rsidRDefault="00C33F31" w:rsidP="00B12501">
            <w:pPr>
              <w:pStyle w:val="KUJKnormal"/>
            </w:pPr>
            <w:r>
              <w:t>Mgr. Pavel Klíma</w:t>
            </w:r>
          </w:p>
          <w:p w14:paraId="3883E961" w14:textId="77777777" w:rsidR="00C33F31" w:rsidRDefault="00C33F31" w:rsidP="00B12501"/>
        </w:tc>
      </w:tr>
      <w:tr w:rsidR="00C33F31" w14:paraId="539F7167" w14:textId="77777777" w:rsidTr="00B12501">
        <w:trPr>
          <w:trHeight w:val="397"/>
        </w:trPr>
        <w:tc>
          <w:tcPr>
            <w:tcW w:w="2350" w:type="dxa"/>
          </w:tcPr>
          <w:p w14:paraId="1F76AB7D" w14:textId="77777777" w:rsidR="00C33F31" w:rsidRDefault="00C33F31" w:rsidP="00B12501">
            <w:pPr>
              <w:pStyle w:val="KUJKtucny"/>
            </w:pPr>
            <w:r>
              <w:t>Zpracoval:</w:t>
            </w:r>
          </w:p>
          <w:p w14:paraId="269DAD35" w14:textId="77777777" w:rsidR="00C33F31" w:rsidRDefault="00C33F31" w:rsidP="00B12501"/>
        </w:tc>
        <w:tc>
          <w:tcPr>
            <w:tcW w:w="6862" w:type="dxa"/>
            <w:hideMark/>
          </w:tcPr>
          <w:p w14:paraId="0A0A9915" w14:textId="77777777" w:rsidR="00C33F31" w:rsidRDefault="00C33F31" w:rsidP="00B12501">
            <w:pPr>
              <w:pStyle w:val="KUJKnormal"/>
            </w:pPr>
            <w:r>
              <w:t>OSMT</w:t>
            </w:r>
          </w:p>
        </w:tc>
      </w:tr>
      <w:tr w:rsidR="00C33F31" w14:paraId="074F13FB" w14:textId="77777777" w:rsidTr="00B12501">
        <w:trPr>
          <w:trHeight w:val="397"/>
        </w:trPr>
        <w:tc>
          <w:tcPr>
            <w:tcW w:w="2350" w:type="dxa"/>
          </w:tcPr>
          <w:p w14:paraId="26CE4DCB" w14:textId="77777777" w:rsidR="00C33F31" w:rsidRPr="009715F9" w:rsidRDefault="00C33F31" w:rsidP="00B12501">
            <w:pPr>
              <w:pStyle w:val="KUJKnormal"/>
              <w:rPr>
                <w:b/>
              </w:rPr>
            </w:pPr>
            <w:r w:rsidRPr="009715F9">
              <w:rPr>
                <w:b/>
              </w:rPr>
              <w:t>Vedoucí odboru:</w:t>
            </w:r>
          </w:p>
          <w:p w14:paraId="538B2243" w14:textId="77777777" w:rsidR="00C33F31" w:rsidRDefault="00C33F31" w:rsidP="00B12501"/>
        </w:tc>
        <w:tc>
          <w:tcPr>
            <w:tcW w:w="6862" w:type="dxa"/>
            <w:hideMark/>
          </w:tcPr>
          <w:p w14:paraId="1BAE430D" w14:textId="77777777" w:rsidR="00C33F31" w:rsidRDefault="00C33F31" w:rsidP="00B12501">
            <w:pPr>
              <w:pStyle w:val="KUJKnormal"/>
            </w:pPr>
            <w:r>
              <w:t>Ing. Hana Šímová</w:t>
            </w:r>
          </w:p>
        </w:tc>
      </w:tr>
    </w:tbl>
    <w:p w14:paraId="7FBE37E1" w14:textId="77777777" w:rsidR="00C33F31" w:rsidRDefault="00C33F31" w:rsidP="008502A9">
      <w:pPr>
        <w:pStyle w:val="KUJKnormal"/>
      </w:pPr>
    </w:p>
    <w:p w14:paraId="3F72BFAE" w14:textId="77777777" w:rsidR="00C33F31" w:rsidRPr="0052161F" w:rsidRDefault="00C33F31" w:rsidP="008502A9">
      <w:pPr>
        <w:pStyle w:val="KUJKtucny"/>
      </w:pPr>
      <w:r w:rsidRPr="0052161F">
        <w:t>NÁVRH USNESENÍ</w:t>
      </w:r>
    </w:p>
    <w:p w14:paraId="30304350" w14:textId="77777777" w:rsidR="00C33F31" w:rsidRDefault="00C33F31" w:rsidP="008502A9">
      <w:pPr>
        <w:pStyle w:val="KUJKnormal"/>
        <w:rPr>
          <w:rFonts w:ascii="Calibri" w:hAnsi="Calibri" w:cs="Calibri"/>
          <w:sz w:val="12"/>
          <w:szCs w:val="12"/>
        </w:rPr>
      </w:pPr>
      <w:bookmarkStart w:id="1" w:name="US_ZaVeVeci"/>
      <w:bookmarkEnd w:id="1"/>
    </w:p>
    <w:p w14:paraId="46932A61" w14:textId="77777777" w:rsidR="00C33F31" w:rsidRPr="00841DFC" w:rsidRDefault="00C33F31" w:rsidP="00C33F31">
      <w:pPr>
        <w:pStyle w:val="KUJKPolozka"/>
        <w:spacing w:line="240" w:lineRule="auto"/>
      </w:pPr>
      <w:r w:rsidRPr="00841DFC">
        <w:t>Zastupitelstvo Jihočeského kraje</w:t>
      </w:r>
    </w:p>
    <w:p w14:paraId="16CDAEAC" w14:textId="77777777" w:rsidR="00C33F31" w:rsidRPr="00E10FE7" w:rsidRDefault="00C33F31" w:rsidP="00C33F31">
      <w:pPr>
        <w:pStyle w:val="KUJKdoplnek2"/>
        <w:spacing w:line="240" w:lineRule="auto"/>
      </w:pPr>
      <w:r w:rsidRPr="00AF7BAE">
        <w:t>schvaluje</w:t>
      </w:r>
    </w:p>
    <w:p w14:paraId="6BB2B162" w14:textId="77777777" w:rsidR="00C33F31" w:rsidRDefault="00C33F31" w:rsidP="00DD09A8">
      <w:pPr>
        <w:pStyle w:val="KUJKnormal"/>
        <w:rPr>
          <w:rFonts w:cs="Arial"/>
          <w:szCs w:val="20"/>
        </w:rPr>
      </w:pPr>
      <w:r>
        <w:rPr>
          <w:rFonts w:cs="Arial"/>
          <w:szCs w:val="20"/>
        </w:rPr>
        <w:t>1. realizaci projektu „</w:t>
      </w:r>
      <w:r>
        <w:rPr>
          <w:rFonts w:cs="Arial"/>
          <w:noProof/>
          <w:szCs w:val="20"/>
        </w:rPr>
        <w:t>Rekonstrukce školního dvora – zřízení venkovního zázemí pro odbornou výuku, prezentace firem a komunitní aktivity</w:t>
      </w:r>
      <w:r>
        <w:rPr>
          <w:rFonts w:cs="Arial"/>
          <w:szCs w:val="20"/>
        </w:rPr>
        <w:t xml:space="preserve">“ (žadatel: </w:t>
      </w:r>
      <w:r>
        <w:rPr>
          <w:rFonts w:cs="Arial"/>
          <w:noProof/>
          <w:szCs w:val="20"/>
        </w:rPr>
        <w:t>Vyšší odborná škola a Střední průmyslová škola, Volyně, Resslova 440</w:t>
      </w:r>
      <w:r>
        <w:rPr>
          <w:rFonts w:cs="Arial"/>
          <w:szCs w:val="20"/>
        </w:rPr>
        <w:t>) a podání žádosti o podporu do Integrovaného regionálního operačního programu s celkovými výdaji ve výši 10</w:t>
      </w:r>
      <w:r>
        <w:rPr>
          <w:rFonts w:cs="Arial"/>
          <w:bCs/>
          <w:noProof/>
          <w:szCs w:val="20"/>
        </w:rPr>
        <w:t> 285 000</w:t>
      </w:r>
      <w:r>
        <w:rPr>
          <w:rFonts w:cs="Arial"/>
          <w:szCs w:val="20"/>
        </w:rPr>
        <w:t> Kč, z toho s celkovými způsobilými výdaji ve výši 10</w:t>
      </w:r>
      <w:r>
        <w:rPr>
          <w:rFonts w:cs="Arial"/>
          <w:bCs/>
          <w:noProof/>
          <w:szCs w:val="20"/>
        </w:rPr>
        <w:t> 285 000</w:t>
      </w:r>
      <w:r>
        <w:rPr>
          <w:rFonts w:cs="Arial"/>
          <w:szCs w:val="20"/>
        </w:rPr>
        <w:t> Kč,</w:t>
      </w:r>
    </w:p>
    <w:p w14:paraId="414BDF95" w14:textId="77777777" w:rsidR="00C33F31" w:rsidRDefault="00C33F31" w:rsidP="00DD09A8">
      <w:pPr>
        <w:pStyle w:val="KUJKnormal"/>
        <w:rPr>
          <w:rFonts w:cs="Arial"/>
          <w:szCs w:val="20"/>
        </w:rPr>
      </w:pPr>
      <w:r>
        <w:rPr>
          <w:rFonts w:cs="Arial"/>
          <w:szCs w:val="20"/>
        </w:rPr>
        <w:t>2. kofinancování projektu „</w:t>
      </w:r>
      <w:r>
        <w:rPr>
          <w:rFonts w:cs="Arial"/>
          <w:noProof/>
          <w:szCs w:val="20"/>
        </w:rPr>
        <w:t>Rekonstrukce školního dvora – zřízení venkovního zázemí pro odbornou výuku, prezentace firem a komunitní aktivity</w:t>
      </w:r>
      <w:r>
        <w:rPr>
          <w:rFonts w:cs="Arial"/>
          <w:szCs w:val="20"/>
        </w:rPr>
        <w:t>“ Jihočeským krajem ve výši 10 % z celkových způsobilých výdajů projektu, tj. 1 028</w:t>
      </w:r>
      <w:r>
        <w:rPr>
          <w:rFonts w:cs="Arial"/>
          <w:bCs/>
          <w:noProof/>
          <w:szCs w:val="20"/>
        </w:rPr>
        <w:t> 500</w:t>
      </w:r>
      <w:r>
        <w:rPr>
          <w:rFonts w:cs="Arial"/>
          <w:szCs w:val="20"/>
        </w:rPr>
        <w:t> Kč, s podmínkou přidělení dotace z Integrovaného regionálního operačního programu s čerpáním na základě Formuláře evropského projektu dle přílohy č. 1 návrhu č. 383/ZK/21,</w:t>
      </w:r>
    </w:p>
    <w:p w14:paraId="16CD2F06" w14:textId="77777777" w:rsidR="00C33F31" w:rsidRDefault="00C33F31" w:rsidP="00DD09A8">
      <w:pPr>
        <w:pStyle w:val="KUJKnormal"/>
        <w:rPr>
          <w:rFonts w:cs="Arial"/>
          <w:szCs w:val="20"/>
        </w:rPr>
      </w:pPr>
      <w:r>
        <w:rPr>
          <w:rFonts w:cs="Arial"/>
          <w:szCs w:val="20"/>
        </w:rPr>
        <w:t>3. předfinancování projektu „</w:t>
      </w:r>
      <w:r>
        <w:rPr>
          <w:rFonts w:cs="Arial"/>
          <w:noProof/>
          <w:szCs w:val="20"/>
        </w:rPr>
        <w:t>Rekonstrukce školního dvora – zřízení venkovního zázemí pro odbornou výuku, prezentace firem a komunitní aktivity</w:t>
      </w:r>
      <w:r>
        <w:rPr>
          <w:rFonts w:cs="Arial"/>
          <w:szCs w:val="20"/>
        </w:rPr>
        <w:t>“ Jihočeským krajem ve výši 90 % z celkových způsobilých výdajů projektu, tj. 9</w:t>
      </w:r>
      <w:r>
        <w:rPr>
          <w:rFonts w:cs="Arial"/>
          <w:bCs/>
          <w:noProof/>
          <w:szCs w:val="20"/>
        </w:rPr>
        <w:t> 256 500</w:t>
      </w:r>
      <w:r>
        <w:rPr>
          <w:rFonts w:cs="Arial"/>
          <w:szCs w:val="20"/>
        </w:rPr>
        <w:t> Kč, s podmínkou přidělení dotace z Integrovaného regionálního operačního programu s čerpáním na základě Formuláře evropského projektu dle přílohy č. 1 návrhu č. 383/ZK/21;</w:t>
      </w:r>
    </w:p>
    <w:p w14:paraId="5891AF20" w14:textId="77777777" w:rsidR="00C33F31" w:rsidRDefault="00C33F31" w:rsidP="00C33F31">
      <w:pPr>
        <w:pStyle w:val="KUJKdoplnek2"/>
        <w:spacing w:line="240" w:lineRule="auto"/>
      </w:pPr>
      <w:r w:rsidRPr="0021676C">
        <w:t>ukládá</w:t>
      </w:r>
    </w:p>
    <w:p w14:paraId="67F8566F" w14:textId="77777777" w:rsidR="00C33F31" w:rsidRDefault="00C33F31" w:rsidP="00DD09A8">
      <w:pPr>
        <w:pStyle w:val="KUJKnormal"/>
      </w:pPr>
      <w:r>
        <w:t>JUDr. Lukáši Glaserovi, řediteli krajského úřadu, zajistit realizaci části I. uvedeného usnesení.</w:t>
      </w:r>
    </w:p>
    <w:p w14:paraId="3D18CB2C" w14:textId="77777777" w:rsidR="00C33F31" w:rsidRDefault="00C33F31" w:rsidP="00DD09A8">
      <w:pPr>
        <w:pStyle w:val="KUJKnormal"/>
      </w:pPr>
      <w:r>
        <w:t>T: 30. 4. 2022</w:t>
      </w:r>
    </w:p>
    <w:p w14:paraId="7B373192" w14:textId="77777777" w:rsidR="00C33F31" w:rsidRDefault="00C33F31" w:rsidP="00DD09A8">
      <w:pPr>
        <w:pStyle w:val="KUJKnormal"/>
      </w:pPr>
    </w:p>
    <w:p w14:paraId="0F759F09" w14:textId="77777777" w:rsidR="00C33F31" w:rsidRDefault="00C33F31" w:rsidP="00DD09A8">
      <w:pPr>
        <w:pStyle w:val="KUJKnormal"/>
      </w:pPr>
    </w:p>
    <w:p w14:paraId="2E62CC73" w14:textId="77777777" w:rsidR="00C33F31" w:rsidRDefault="00C33F31" w:rsidP="00DD09A8">
      <w:pPr>
        <w:pStyle w:val="KUJKnadpisDZ"/>
      </w:pPr>
      <w:bookmarkStart w:id="2" w:name="US_DuvodZprava"/>
      <w:bookmarkEnd w:id="2"/>
      <w:r>
        <w:t>DŮVODOVÁ ZPRÁVA</w:t>
      </w:r>
    </w:p>
    <w:p w14:paraId="1F4A29C0" w14:textId="77777777" w:rsidR="00C33F31" w:rsidRDefault="00C33F31" w:rsidP="00EF77C5">
      <w:pPr>
        <w:spacing w:after="80"/>
        <w:jc w:val="both"/>
        <w:rPr>
          <w:rFonts w:ascii="Arial" w:hAnsi="Arial" w:cs="Arial"/>
          <w:szCs w:val="20"/>
        </w:rPr>
      </w:pPr>
      <w:r>
        <w:rPr>
          <w:rFonts w:ascii="Arial" w:hAnsi="Arial" w:cs="Arial"/>
          <w:szCs w:val="20"/>
        </w:rPr>
        <w:t>OŠMT předkládá návrh v souladu s § 36 zákona č. 129/2000 Sb., o krajích v platném znění, v souladu se SM/115/ZK Směrnice pro přípravu a realizaci evropských projektů a v souladu s platnou metodikou pro realizaci Krajského akčního plánu rozvoje vzdělávání v Jihočeském kraji (KAP).</w:t>
      </w:r>
    </w:p>
    <w:p w14:paraId="7B3079A5" w14:textId="77777777" w:rsidR="00C33F31" w:rsidRDefault="00C33F31" w:rsidP="00EF77C5">
      <w:pPr>
        <w:spacing w:after="80"/>
        <w:jc w:val="both"/>
        <w:rPr>
          <w:rFonts w:ascii="Arial" w:hAnsi="Arial" w:cs="Arial"/>
          <w:b/>
          <w:bCs/>
          <w:szCs w:val="20"/>
        </w:rPr>
      </w:pPr>
      <w:r>
        <w:rPr>
          <w:rFonts w:ascii="Arial" w:hAnsi="Arial" w:cs="Arial"/>
          <w:szCs w:val="20"/>
        </w:rPr>
        <w:t xml:space="preserve">Jihočeský kraj v rámci OP VVV realizuje projekt Krajský akční plán (dále jen KAP), realizační tým je součástí OŠMT. Nedílnou součástí KAP musí být zpracovaný „Rámec pro investice do infrastruktury v kraji pro SŠ, VOŠ a konzervatoře“ (dále jen Rámec), tedy sumární přehled investičních akcí SŠ, VOŠ a konzervatoře s vyjádřením každého zřizovatele k jeho finančnímu zajištění formou spolufinancování (příp. financování </w:t>
      </w:r>
      <w:r>
        <w:rPr>
          <w:rFonts w:ascii="Arial" w:hAnsi="Arial" w:cs="Arial"/>
          <w:szCs w:val="20"/>
        </w:rPr>
        <w:lastRenderedPageBreak/>
        <w:t xml:space="preserve">nezpůsobilých výdajů u souvisejících investic). </w:t>
      </w:r>
      <w:r>
        <w:rPr>
          <w:rFonts w:ascii="Arial" w:hAnsi="Arial" w:cs="Arial"/>
          <w:b/>
          <w:bCs/>
          <w:szCs w:val="20"/>
        </w:rPr>
        <w:t>Uvedení projektového záměru v tomto Rámci je povinnou podmínkou pro předkládání projektových záměrů do IROP v novém programovém období 2021–2027.</w:t>
      </w:r>
    </w:p>
    <w:p w14:paraId="0DB7B96A" w14:textId="77777777" w:rsidR="00C33F31" w:rsidRDefault="00C33F31" w:rsidP="00EF77C5">
      <w:pPr>
        <w:spacing w:after="80"/>
        <w:jc w:val="both"/>
        <w:rPr>
          <w:rFonts w:ascii="Arial" w:hAnsi="Arial" w:cs="Arial"/>
          <w:szCs w:val="20"/>
        </w:rPr>
      </w:pPr>
      <w:r>
        <w:rPr>
          <w:rFonts w:ascii="Arial" w:hAnsi="Arial" w:cs="Arial"/>
          <w:szCs w:val="20"/>
        </w:rPr>
        <w:t xml:space="preserve">Rámec následně schvaluje Regionální stálá konference a je součástí Regionálního akčního plánu Jihočeského kraje 2021+ (dále jen RAP JK 2021+), a to na základě požadavků Ministerstva pro místní rozvoj (dále jen MMR). </w:t>
      </w:r>
      <w:r>
        <w:rPr>
          <w:rFonts w:ascii="Arial" w:hAnsi="Arial" w:cs="Arial"/>
          <w:b/>
          <w:bCs/>
          <w:szCs w:val="20"/>
        </w:rPr>
        <w:t>RAP JK 2021+ byl schválen Regionální stálou konferencí Jihočeského kraje usnesením č. 5/2021/RSK-26 ze dne 24. 8. 2021</w:t>
      </w:r>
      <w:r>
        <w:rPr>
          <w:rFonts w:ascii="Arial" w:hAnsi="Arial" w:cs="Arial"/>
          <w:szCs w:val="20"/>
        </w:rPr>
        <w:t xml:space="preserve">, přehled všech projektů je dostupný na webu kraje (https://rsk.kraj-jihocesky.cz/cs/rap-jk/regionalni-akcni-plan-jihoceskeho-kraje). </w:t>
      </w:r>
    </w:p>
    <w:p w14:paraId="5C50BE65" w14:textId="77777777" w:rsidR="00C33F31" w:rsidRDefault="00C33F31" w:rsidP="00EF77C5">
      <w:pPr>
        <w:spacing w:after="80"/>
        <w:jc w:val="both"/>
        <w:rPr>
          <w:rFonts w:ascii="Arial" w:hAnsi="Arial" w:cs="Arial"/>
          <w:szCs w:val="20"/>
        </w:rPr>
      </w:pPr>
      <w:r>
        <w:rPr>
          <w:rFonts w:ascii="Arial" w:hAnsi="Arial" w:cs="Arial"/>
          <w:szCs w:val="20"/>
        </w:rPr>
        <w:t>Na základě požadavku MMR a MŠMT, kdy způsob výběru projektů musí být uveden v RAP, byla stanovena hodnotící kritéria pro výběr projektů. Kritéria byla schválena Pracovní skupinou Vzdělávání (dále jen PSV) pro území Jihočeského kraje (usnesení č. 3/2021/PSV-9 ze dne 26. 1. 2021). Hodnotitelé projektových záměrů (členové PSV) bodovali jednotlivé projekty, základním hlediskem byla kvalita projektu. Postup výběru projektů i samotná kritéria byla předjednána se zástupci škol všech zřizovatelů (krajské, obecní, soukromé, církevní). Konečné pořadí bylo stanoveno sestupně dle dosažených bodů v hodnocení. Vzhledem k omezené alokaci finančních prostředků pro Jihočeský kraj bylo možné školou předložit pouze jeden projektový záměr, maximální výše způsobilých výdajů byla stanovena na 20 mil. Kč.</w:t>
      </w:r>
    </w:p>
    <w:p w14:paraId="20A50CF3" w14:textId="77777777" w:rsidR="00C33F31" w:rsidRDefault="00C33F31" w:rsidP="00EF77C5">
      <w:pPr>
        <w:spacing w:after="80"/>
        <w:jc w:val="both"/>
        <w:rPr>
          <w:rFonts w:ascii="Arial" w:hAnsi="Arial" w:cs="Arial"/>
          <w:szCs w:val="20"/>
        </w:rPr>
      </w:pPr>
      <w:r>
        <w:rPr>
          <w:rFonts w:ascii="Arial" w:hAnsi="Arial" w:cs="Arial"/>
          <w:b/>
          <w:bCs/>
          <w:szCs w:val="20"/>
        </w:rPr>
        <w:t>Intervence v oblasti vzdělávání</w:t>
      </w:r>
      <w:r>
        <w:rPr>
          <w:rFonts w:ascii="Arial" w:hAnsi="Arial" w:cs="Arial"/>
          <w:szCs w:val="20"/>
        </w:rPr>
        <w:t xml:space="preserve"> budou směřovat do projektů zaměřených na vybavení odborných učeben, laboratoří a hal pro odborný výcvik, doplňkově pak do modernizace školních poradenských pracovišť pro práci s žáky se speciálními vzdělávacími potřebami (klidové zóny, reedukační učebny) nebo do vytvoření vnitřního i venkovního zázemí pro komunitní aktivity vedoucí k sociální inkluzi (veřejnosti přístupné sportoviště, knihovny, společenské sály). Prostřednictvím nástroje RAP JK 2021+ budou naplňovány územní cíle Strategie regionálního rozvoje ČR 2021+, kde jsou řešena vybraná plošná témata napříč ČR realizována na území jednotlivých krajů.</w:t>
      </w:r>
    </w:p>
    <w:p w14:paraId="76EE7B19" w14:textId="77777777" w:rsidR="00C33F31" w:rsidRDefault="00C33F31" w:rsidP="00EF77C5">
      <w:pPr>
        <w:spacing w:after="80"/>
        <w:jc w:val="both"/>
        <w:rPr>
          <w:rFonts w:ascii="Arial" w:hAnsi="Arial" w:cs="Arial"/>
          <w:szCs w:val="20"/>
        </w:rPr>
      </w:pPr>
      <w:r>
        <w:rPr>
          <w:rFonts w:ascii="Arial" w:hAnsi="Arial" w:cs="Arial"/>
          <w:b/>
          <w:bCs/>
          <w:szCs w:val="20"/>
        </w:rPr>
        <w:t>Proces předkládání projektových žádostí do IROP</w:t>
      </w:r>
      <w:r>
        <w:rPr>
          <w:rFonts w:ascii="Arial" w:hAnsi="Arial" w:cs="Arial"/>
          <w:szCs w:val="20"/>
        </w:rPr>
        <w:t xml:space="preserve"> probíhá tak, že </w:t>
      </w:r>
      <w:r>
        <w:rPr>
          <w:rFonts w:ascii="Arial" w:hAnsi="Arial" w:cs="Arial"/>
          <w:b/>
          <w:bCs/>
          <w:szCs w:val="20"/>
        </w:rPr>
        <w:t>MMR v rámci výzvy stanoví alokaci pro jednotlivé kraje</w:t>
      </w:r>
      <w:r>
        <w:rPr>
          <w:rFonts w:ascii="Arial" w:hAnsi="Arial" w:cs="Arial"/>
          <w:szCs w:val="20"/>
        </w:rPr>
        <w:t xml:space="preserve"> a školy postupně předkládají své žádosti až do naplnění této krajské alokace. Předpokládaný </w:t>
      </w:r>
      <w:r>
        <w:rPr>
          <w:rFonts w:ascii="Arial" w:hAnsi="Arial" w:cs="Arial"/>
          <w:b/>
          <w:bCs/>
          <w:szCs w:val="20"/>
        </w:rPr>
        <w:t>termín vyhlášení výzvy IROP pro oblast středních škol je 1. čtvrtletí 2022</w:t>
      </w:r>
      <w:r>
        <w:rPr>
          <w:rFonts w:ascii="Arial" w:hAnsi="Arial" w:cs="Arial"/>
          <w:szCs w:val="20"/>
        </w:rPr>
        <w:t xml:space="preserve">. </w:t>
      </w:r>
    </w:p>
    <w:p w14:paraId="35F57075" w14:textId="77777777" w:rsidR="00C33F31" w:rsidRDefault="00C33F31" w:rsidP="00EF77C5">
      <w:pPr>
        <w:spacing w:after="80"/>
        <w:jc w:val="both"/>
        <w:rPr>
          <w:rFonts w:ascii="Arial" w:hAnsi="Arial" w:cs="Arial"/>
          <w:szCs w:val="20"/>
        </w:rPr>
      </w:pPr>
      <w:r>
        <w:rPr>
          <w:rFonts w:ascii="Arial" w:hAnsi="Arial" w:cs="Arial"/>
          <w:szCs w:val="20"/>
        </w:rPr>
        <w:t xml:space="preserve">Na základě pokynu MMR bylo dále nutné stanovit </w:t>
      </w:r>
      <w:r>
        <w:rPr>
          <w:rFonts w:ascii="Arial" w:hAnsi="Arial" w:cs="Arial"/>
          <w:b/>
          <w:bCs/>
          <w:szCs w:val="20"/>
        </w:rPr>
        <w:t>hranici úspěšnosti projektů</w:t>
      </w:r>
      <w:r>
        <w:rPr>
          <w:rFonts w:ascii="Arial" w:hAnsi="Arial" w:cs="Arial"/>
          <w:szCs w:val="20"/>
        </w:rPr>
        <w:t xml:space="preserve">, tzn. stanovit hranici, kdy žadatelé s projekty v pořadí nad touto hranicí budou moci předložit žádosti do příslušné výzvy IROP. Součástí RAP JK 2021+ je odsouhlasena hranice ve výši </w:t>
      </w:r>
      <w:r>
        <w:rPr>
          <w:rFonts w:ascii="Arial" w:hAnsi="Arial" w:cs="Arial"/>
          <w:b/>
          <w:bCs/>
          <w:szCs w:val="20"/>
        </w:rPr>
        <w:t>105 % krajské alokace</w:t>
      </w:r>
      <w:r>
        <w:rPr>
          <w:rFonts w:ascii="Arial" w:hAnsi="Arial" w:cs="Arial"/>
          <w:szCs w:val="20"/>
        </w:rPr>
        <w:t xml:space="preserve">, aby si školy vzájemně nekonkurovaly – po vyhlášení výzvy IROP mohou všichni žadatelé předkládat projekty, které se nehodnotí a jsou řazeny podle času předložení žádosti až do naplnění alokace určené pro kraj. Při vyšší hranici by tak byly zvýhodněny projekty zahrnující pouze nákup vybavení proti projektům se stavebními pracemi, jejichž příprava je časově náročnější. </w:t>
      </w:r>
    </w:p>
    <w:p w14:paraId="23E81471" w14:textId="77777777" w:rsidR="00C33F31" w:rsidRDefault="00C33F31" w:rsidP="00EF77C5">
      <w:pPr>
        <w:spacing w:after="80"/>
        <w:jc w:val="both"/>
        <w:rPr>
          <w:rFonts w:ascii="Arial" w:hAnsi="Arial" w:cs="Arial"/>
          <w:szCs w:val="20"/>
        </w:rPr>
      </w:pPr>
      <w:bookmarkStart w:id="3" w:name="_Hlk82608882"/>
      <w:r>
        <w:rPr>
          <w:rFonts w:ascii="Arial" w:hAnsi="Arial" w:cs="Arial"/>
          <w:szCs w:val="20"/>
        </w:rPr>
        <w:t xml:space="preserve">Podle informací MMR je plánovaná výše dotačních prostředků z EU a SR určená pro kraj 226 569 067,30 Kč, což odpovídá celkovým </w:t>
      </w:r>
      <w:r>
        <w:rPr>
          <w:rFonts w:ascii="Arial" w:hAnsi="Arial" w:cs="Arial"/>
          <w:b/>
          <w:bCs/>
          <w:szCs w:val="20"/>
        </w:rPr>
        <w:t>způsobilým výdajům pro projekty v kraji ve výši 251 743 408,12 Kč</w:t>
      </w:r>
      <w:r>
        <w:rPr>
          <w:rFonts w:ascii="Arial" w:hAnsi="Arial" w:cs="Arial"/>
          <w:szCs w:val="20"/>
        </w:rPr>
        <w:t xml:space="preserve">. Po přepočtení na 105 % je </w:t>
      </w:r>
      <w:r>
        <w:rPr>
          <w:rFonts w:ascii="Arial" w:hAnsi="Arial" w:cs="Arial"/>
          <w:b/>
          <w:bCs/>
          <w:szCs w:val="20"/>
        </w:rPr>
        <w:t>hranice úspěšnosti projektů stanovena na prvních 26 v pořadí</w:t>
      </w:r>
      <w:r>
        <w:rPr>
          <w:rFonts w:ascii="Arial" w:hAnsi="Arial" w:cs="Arial"/>
          <w:szCs w:val="20"/>
        </w:rPr>
        <w:t xml:space="preserve"> </w:t>
      </w:r>
      <w:r>
        <w:rPr>
          <w:rFonts w:ascii="Arial" w:hAnsi="Arial" w:cs="Arial"/>
          <w:b/>
          <w:bCs/>
          <w:szCs w:val="20"/>
        </w:rPr>
        <w:t>RAP JK 2021+</w:t>
      </w:r>
      <w:r>
        <w:rPr>
          <w:rFonts w:ascii="Arial" w:hAnsi="Arial" w:cs="Arial"/>
          <w:szCs w:val="20"/>
        </w:rPr>
        <w:t xml:space="preserve"> (krajem zřizované organizace v pořadí </w:t>
      </w:r>
      <w:bookmarkStart w:id="4" w:name="_Hlk72337096"/>
      <w:r>
        <w:rPr>
          <w:rFonts w:ascii="Arial" w:hAnsi="Arial" w:cs="Arial"/>
          <w:szCs w:val="20"/>
        </w:rPr>
        <w:t>1 – 18 a 20 – 26</w:t>
      </w:r>
      <w:bookmarkEnd w:id="4"/>
      <w:r>
        <w:rPr>
          <w:rFonts w:ascii="Arial" w:hAnsi="Arial" w:cs="Arial"/>
          <w:szCs w:val="20"/>
        </w:rPr>
        <w:t xml:space="preserve">; celkem 25 projektů). Dne 24. 5. 2021 porada vedení kraje vzala na vědomí informaci o schválení Rámce v PSV a zároveň doporučila připravit i </w:t>
      </w:r>
      <w:r>
        <w:rPr>
          <w:rFonts w:ascii="Arial" w:hAnsi="Arial" w:cs="Arial"/>
          <w:b/>
          <w:bCs/>
          <w:szCs w:val="20"/>
        </w:rPr>
        <w:t>dalších 5 projektů</w:t>
      </w:r>
      <w:r>
        <w:rPr>
          <w:rFonts w:ascii="Arial" w:hAnsi="Arial" w:cs="Arial"/>
          <w:szCs w:val="20"/>
        </w:rPr>
        <w:t xml:space="preserve"> (krajem zřizované organizace v pořadí 27 – 31) tak, aby v případě snížení nákladů v době přípravy u vybraných, byly tyto projekty připraveny ve formě náhradníků. Na základě dostupných informací potvrzených ústně pracovníky MMR na srpnovém jednání Regionální stálé konference bude činit dotace u projektů IROP v případě škol a školských zařízení zřizovaných krajem 90 % a výše kofinancování 10 % ze způsobilých výdajů.</w:t>
      </w:r>
    </w:p>
    <w:bookmarkEnd w:id="3"/>
    <w:p w14:paraId="19650806" w14:textId="77777777" w:rsidR="00C33F31" w:rsidRDefault="00C33F31" w:rsidP="00EF77C5">
      <w:pPr>
        <w:spacing w:after="80"/>
        <w:jc w:val="both"/>
        <w:rPr>
          <w:rFonts w:ascii="Arial" w:hAnsi="Arial" w:cs="Arial"/>
          <w:szCs w:val="20"/>
        </w:rPr>
      </w:pPr>
      <w:r>
        <w:rPr>
          <w:rFonts w:ascii="Arial" w:hAnsi="Arial" w:cs="Arial"/>
          <w:szCs w:val="20"/>
        </w:rPr>
        <w:t>Součástí návrhu je Formulář evropského projektu a Žádost o poskytnutí návratné finanční výpomoci na předfinancování způsobilých výdajů projektu a/nebo o poskytnutí dotace na kofinancování způsobilých výdajů projektu a/nebo o poskytnutí dotace na úhradu nezpůsobilých výdajů projektu z rozpočtu Jihočeského kraje, kterou předkládá organizace v souladu se SM/115/ZK.</w:t>
      </w:r>
    </w:p>
    <w:p w14:paraId="53F180E8" w14:textId="77777777" w:rsidR="00C33F31" w:rsidRDefault="00C33F31" w:rsidP="00EF77C5">
      <w:pPr>
        <w:spacing w:after="80"/>
        <w:jc w:val="both"/>
        <w:rPr>
          <w:rFonts w:ascii="Arial" w:hAnsi="Arial" w:cs="Arial"/>
          <w:szCs w:val="20"/>
        </w:rPr>
      </w:pPr>
    </w:p>
    <w:p w14:paraId="72EB1CFE" w14:textId="77777777" w:rsidR="00C33F31" w:rsidRDefault="00C33F31" w:rsidP="00EF77C5">
      <w:pPr>
        <w:spacing w:after="80"/>
        <w:jc w:val="both"/>
        <w:rPr>
          <w:rFonts w:ascii="Arial" w:hAnsi="Arial" w:cs="Arial"/>
          <w:szCs w:val="20"/>
        </w:rPr>
      </w:pPr>
      <w:r>
        <w:rPr>
          <w:rFonts w:ascii="Arial" w:hAnsi="Arial" w:cs="Arial"/>
          <w:szCs w:val="20"/>
        </w:rPr>
        <w:t>OŠMT prověřil v souladu s čl. 3 směrnice SM/115/ZK možnou míru zapojení vlastních zdrojů organizace. Organizace si hradí výdaje na zpracování projektové žádosti a další dokumentaci pro podání žádosti do IROP, a v případě schválení projektu se tyto výdaje stanou způsobilými.</w:t>
      </w:r>
    </w:p>
    <w:p w14:paraId="40C43EE0" w14:textId="77777777" w:rsidR="00C33F31" w:rsidRDefault="00C33F31" w:rsidP="00EF77C5">
      <w:pPr>
        <w:spacing w:after="80"/>
        <w:jc w:val="both"/>
        <w:rPr>
          <w:rFonts w:ascii="Arial" w:hAnsi="Arial" w:cs="Arial"/>
          <w:szCs w:val="20"/>
        </w:rPr>
      </w:pPr>
    </w:p>
    <w:p w14:paraId="43ACE1EE" w14:textId="77777777" w:rsidR="00C33F31" w:rsidRDefault="00C33F31" w:rsidP="00EF77C5">
      <w:pPr>
        <w:pStyle w:val="KUJKnormal"/>
      </w:pPr>
      <w:r>
        <w:lastRenderedPageBreak/>
        <w:t>OŠMT doporučuje schválit kofinancování a předfinancování způsobilých výdajů projektu z rozpočtu Jihočeského kraje. Uvedená organizace je součástí veřejného vzdělávacího systému a u předloženého projektu se nejedná o veřejnou podporu.</w:t>
      </w:r>
    </w:p>
    <w:p w14:paraId="5A643709" w14:textId="77777777" w:rsidR="00C33F31" w:rsidRDefault="00C33F31" w:rsidP="008502A9">
      <w:pPr>
        <w:pStyle w:val="KUJKnormal"/>
      </w:pPr>
    </w:p>
    <w:p w14:paraId="51A02A5D" w14:textId="77777777" w:rsidR="00C33F31" w:rsidRDefault="00C33F31" w:rsidP="008502A9">
      <w:pPr>
        <w:pStyle w:val="KUJKnormal"/>
      </w:pPr>
    </w:p>
    <w:p w14:paraId="08860050" w14:textId="77777777" w:rsidR="00C33F31" w:rsidRDefault="00C33F31" w:rsidP="008502A9">
      <w:pPr>
        <w:pStyle w:val="KUJKnormal"/>
      </w:pPr>
      <w:r>
        <w:t>Finanční nároky a krytí:</w:t>
      </w:r>
      <w:r w:rsidRPr="00EF77C5">
        <w:t xml:space="preserve"> </w:t>
      </w:r>
      <w:r>
        <w:t>Celkové požadované prostředky z rozpočtu JčK (ORJ 20) činí 10 285 000 Kč, z toho kofinancování činí 1 028 500 Kč a předfinancování činí 9 256 500 Kč.</w:t>
      </w:r>
    </w:p>
    <w:p w14:paraId="17C6BE54" w14:textId="77777777" w:rsidR="00C33F31" w:rsidRDefault="00C33F31" w:rsidP="008502A9">
      <w:pPr>
        <w:pStyle w:val="KUJKnormal"/>
      </w:pPr>
    </w:p>
    <w:p w14:paraId="3E805802" w14:textId="77777777" w:rsidR="00C33F31" w:rsidRDefault="00C33F31" w:rsidP="008502A9">
      <w:pPr>
        <w:pStyle w:val="KUJKnormal"/>
      </w:pPr>
    </w:p>
    <w:p w14:paraId="5CBD271B" w14:textId="77777777" w:rsidR="00C33F31" w:rsidRDefault="00C33F31" w:rsidP="00DE5815">
      <w:pPr>
        <w:pStyle w:val="KUJKnormal"/>
      </w:pPr>
      <w:r>
        <w:t>Vyjádření správce rozpočtu:</w:t>
      </w:r>
      <w:r w:rsidRPr="00DE5815">
        <w:t xml:space="preserve"> </w:t>
      </w:r>
      <w:r>
        <w:t>Ing. Michaela Zárubová</w:t>
      </w:r>
      <w:r w:rsidRPr="007666AA">
        <w:t xml:space="preserve"> - </w:t>
      </w:r>
      <w:r>
        <w:t>Ekonomický odbor (OEKO):</w:t>
      </w:r>
      <w:r w:rsidRPr="007666AA">
        <w:t xml:space="preserve"> </w:t>
      </w:r>
      <w:r>
        <w:t xml:space="preserve"> Souhlasím</w:t>
      </w:r>
      <w:r w:rsidRPr="007666AA">
        <w:t xml:space="preserve"> - </w:t>
      </w:r>
      <w:r>
        <w:t xml:space="preserve"> Souhlasím, projekt je součástí návrhu rozpočtu na rok 2022 a návrhu SVR na roky 2023 - 24 (rezerva ORJ 20). Ve schváleném SVR je celková alokace ve výši 270 mil. Kč pro projekty SŠ, VOŠ a konzervatoře  v rámci IROP 2021 - 27.</w:t>
      </w:r>
    </w:p>
    <w:p w14:paraId="5F92239A" w14:textId="77777777" w:rsidR="00C33F31" w:rsidRDefault="00C33F31" w:rsidP="008502A9">
      <w:pPr>
        <w:pStyle w:val="KUJKnormal"/>
      </w:pPr>
    </w:p>
    <w:p w14:paraId="046CC143" w14:textId="77777777" w:rsidR="00C33F31" w:rsidRDefault="00C33F31" w:rsidP="008502A9">
      <w:pPr>
        <w:pStyle w:val="KUJKnormal"/>
      </w:pPr>
      <w:r>
        <w:t>Návrh projednán (stanoviska): OEZI, RK dne 30. 9. 2021 (usn. č. 1098/2021/RK-25), VVVZ dne 13. 10. 2021</w:t>
      </w:r>
    </w:p>
    <w:p w14:paraId="5B3ED38C" w14:textId="77777777" w:rsidR="00C33F31" w:rsidRDefault="00C33F31" w:rsidP="008502A9">
      <w:pPr>
        <w:pStyle w:val="KUJKnormal"/>
      </w:pPr>
    </w:p>
    <w:p w14:paraId="14468225" w14:textId="77777777" w:rsidR="00C33F31" w:rsidRDefault="00C33F31" w:rsidP="008502A9">
      <w:pPr>
        <w:pStyle w:val="KUJKnormal"/>
      </w:pPr>
    </w:p>
    <w:p w14:paraId="6FFB8893" w14:textId="77777777" w:rsidR="00C33F31" w:rsidRPr="007939A8" w:rsidRDefault="00C33F31" w:rsidP="008502A9">
      <w:pPr>
        <w:pStyle w:val="KUJKtucny"/>
      </w:pPr>
      <w:r w:rsidRPr="007939A8">
        <w:t>PŘÍLOHY:</w:t>
      </w:r>
    </w:p>
    <w:p w14:paraId="1FB36604" w14:textId="77777777" w:rsidR="00C33F31" w:rsidRPr="00B52AA9" w:rsidRDefault="00C33F31" w:rsidP="00C33F31">
      <w:pPr>
        <w:pStyle w:val="KUJKcislovany"/>
        <w:spacing w:line="240" w:lineRule="auto"/>
      </w:pPr>
      <w:r>
        <w:t>Formulář evropského projektu</w:t>
      </w:r>
      <w:r w:rsidRPr="0081756D">
        <w:t xml:space="preserve"> (</w:t>
      </w:r>
      <w:r>
        <w:t>ZK211020_383_Př1_Formulář projektu_VOŠ a SPŠ, Volyně.xlsx</w:t>
      </w:r>
      <w:r w:rsidRPr="0081756D">
        <w:t>)</w:t>
      </w:r>
    </w:p>
    <w:p w14:paraId="405D6F9C" w14:textId="77777777" w:rsidR="00C33F31" w:rsidRPr="00B52AA9" w:rsidRDefault="00C33F31" w:rsidP="00C33F31">
      <w:pPr>
        <w:pStyle w:val="KUJKcislovany"/>
        <w:spacing w:line="240" w:lineRule="auto"/>
      </w:pPr>
      <w:r>
        <w:t>Žádost školy o poskytnutí dotace</w:t>
      </w:r>
      <w:r w:rsidRPr="0081756D">
        <w:t xml:space="preserve"> (</w:t>
      </w:r>
      <w:r>
        <w:t>ZK211020_383_Př2_žádost_VOŠ a SPŠ, Volyně.pdf</w:t>
      </w:r>
      <w:r w:rsidRPr="0081756D">
        <w:t>)</w:t>
      </w:r>
    </w:p>
    <w:p w14:paraId="5B8F8A70" w14:textId="77777777" w:rsidR="00C33F31" w:rsidRDefault="00C33F31" w:rsidP="008502A9">
      <w:pPr>
        <w:pStyle w:val="KUJKnormal"/>
      </w:pPr>
    </w:p>
    <w:p w14:paraId="2CBED191" w14:textId="77777777" w:rsidR="00C33F31" w:rsidRDefault="00C33F31" w:rsidP="008502A9">
      <w:pPr>
        <w:pStyle w:val="KUJKnormal"/>
      </w:pPr>
    </w:p>
    <w:p w14:paraId="2F7A6A37" w14:textId="77777777" w:rsidR="00C33F31" w:rsidRPr="007C1EE7" w:rsidRDefault="00C33F31" w:rsidP="008502A9">
      <w:pPr>
        <w:pStyle w:val="KUJKtucny"/>
      </w:pPr>
      <w:r w:rsidRPr="007C1EE7">
        <w:t>Zodpovídá:</w:t>
      </w:r>
      <w:r w:rsidRPr="00105EEB">
        <w:rPr>
          <w:b w:val="0"/>
        </w:rPr>
        <w:t xml:space="preserve"> </w:t>
      </w:r>
      <w:r>
        <w:rPr>
          <w:b w:val="0"/>
        </w:rPr>
        <w:t>vedoucí OŠMT – Ing. Hana Šímová</w:t>
      </w:r>
    </w:p>
    <w:p w14:paraId="06497ED9" w14:textId="77777777" w:rsidR="00C33F31" w:rsidRDefault="00C33F31" w:rsidP="008502A9">
      <w:pPr>
        <w:pStyle w:val="KUJKnormal"/>
      </w:pPr>
    </w:p>
    <w:p w14:paraId="4C940D85" w14:textId="77777777" w:rsidR="00C33F31" w:rsidRDefault="00C33F31" w:rsidP="008502A9">
      <w:pPr>
        <w:pStyle w:val="KUJKnormal"/>
      </w:pPr>
      <w:r>
        <w:t>Termín kontroly: 30. 4. 2022</w:t>
      </w:r>
    </w:p>
    <w:p w14:paraId="66D7741E" w14:textId="77777777" w:rsidR="00C33F31" w:rsidRDefault="00C33F31" w:rsidP="008502A9">
      <w:pPr>
        <w:pStyle w:val="KUJKnormal"/>
      </w:pPr>
      <w:r>
        <w:t>Termín splnění: 30. 4. 2022</w:t>
      </w:r>
    </w:p>
    <w:p w14:paraId="728E83B4" w14:textId="77777777" w:rsidR="00C33F31" w:rsidRDefault="00C33F31"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C23AE" w14:textId="77777777" w:rsidR="003713A2" w:rsidRDefault="003713A2" w:rsidP="002C5539">
      <w:r>
        <w:separator/>
      </w:r>
    </w:p>
  </w:endnote>
  <w:endnote w:type="continuationSeparator" w:id="0">
    <w:p w14:paraId="241661C4" w14:textId="77777777" w:rsidR="003713A2" w:rsidRDefault="003713A2"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3713A2"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3713A2"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A8421" w14:textId="77777777" w:rsidR="003713A2" w:rsidRDefault="003713A2" w:rsidP="002C5539">
      <w:r>
        <w:separator/>
      </w:r>
    </w:p>
  </w:footnote>
  <w:footnote w:type="continuationSeparator" w:id="0">
    <w:p w14:paraId="6EEC89C7" w14:textId="77777777" w:rsidR="003713A2" w:rsidRDefault="003713A2"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9B70A" w14:textId="77777777" w:rsidR="00C33F31" w:rsidRDefault="00C33F31" w:rsidP="00973BFF">
    <w:r>
      <w:rPr>
        <w:noProof/>
      </w:rPr>
      <w:pict w14:anchorId="4E4DCAB9">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5AB6A5A5" w14:textId="77777777" w:rsidR="00C33F31" w:rsidRPr="00D405BE" w:rsidRDefault="00C33F31" w:rsidP="006D218A">
                <w:pPr>
                  <w:spacing w:after="60"/>
                  <w:rPr>
                    <w:rFonts w:cs="Arial"/>
                    <w:b/>
                    <w:sz w:val="22"/>
                  </w:rPr>
                </w:pPr>
                <w:r w:rsidRPr="00D405BE">
                  <w:rPr>
                    <w:rFonts w:cs="Arial"/>
                    <w:b/>
                    <w:sz w:val="22"/>
                  </w:rPr>
                  <w:t>ZASTUPITELSTVO JIHOČESKÉHO KRAJE</w:t>
                </w:r>
              </w:p>
              <w:p w14:paraId="2BFD8EF9" w14:textId="77777777" w:rsidR="00C33F31" w:rsidRPr="00D405BE" w:rsidRDefault="00C33F31" w:rsidP="006D218A">
                <w:pPr>
                  <w:spacing w:after="60"/>
                  <w:rPr>
                    <w:rFonts w:cs="Arial"/>
                    <w:sz w:val="22"/>
                  </w:rPr>
                </w:pPr>
                <w:r w:rsidRPr="00D405BE">
                  <w:rPr>
                    <w:rFonts w:cs="Arial"/>
                    <w:sz w:val="22"/>
                  </w:rPr>
                  <w:t>NÁVRH USNESENÍ</w:t>
                </w:r>
              </w:p>
            </w:txbxContent>
          </v:textbox>
        </v:shape>
      </w:pict>
    </w:r>
    <w:r>
      <w:rPr>
        <w:noProof/>
      </w:rPr>
    </w:r>
    <w:r>
      <w:pict w14:anchorId="1DDF1E84">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13A276DD">
        <v:rect id="_x0000_i1026" style="width:481.9pt;height:2pt" o:hralign="center" o:hrstd="t" o:hrnoshade="t" o:hr="t" fillcolor="black" stroked="f"/>
      </w:pict>
    </w:r>
  </w:p>
  <w:p w14:paraId="5A875D39" w14:textId="77777777" w:rsidR="00C33F31" w:rsidRPr="00C33F31" w:rsidRDefault="00C33F31" w:rsidP="00C33F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3A2"/>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3F31"/>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58F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1178</Words>
  <Characters>6953</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2026-01-30T10:22:00Z</dcterms:created>
  <dcterms:modified xsi:type="dcterms:W3CDTF">2026-01-30T10:22:00Z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5762122</vt:i4>
  </property>
  <property fmtid="{D5CDD505-2E9C-101B-9397-08002B2CF9AE}" pid="5" name="UlozitJako">
    <vt:lpwstr>C:\Users\mrazkova\AppData\Local\Temp\iU51678104\Zastupitelstvo\2021-10-20\Navrhy\383-ZK-21.</vt:lpwstr>
  </property>
  <property fmtid="{D5CDD505-2E9C-101B-9397-08002B2CF9AE}" pid="6" name="Zpracovat">
    <vt:bool>false</vt:bool>
  </property>
</Properties>
</file>