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603FA" w14:paraId="0D158001" w14:textId="77777777" w:rsidTr="00823772">
        <w:trPr>
          <w:trHeight w:hRule="exact" w:val="397"/>
        </w:trPr>
        <w:tc>
          <w:tcPr>
            <w:tcW w:w="2376" w:type="dxa"/>
            <w:hideMark/>
          </w:tcPr>
          <w:p w14:paraId="49CAD2CB" w14:textId="77777777" w:rsidR="009603FA" w:rsidRDefault="009603FA" w:rsidP="00EA1A42">
            <w:pPr>
              <w:pStyle w:val="KUJKtucny"/>
            </w:pPr>
            <w:r>
              <w:t>Datum jednání:</w:t>
            </w:r>
          </w:p>
        </w:tc>
        <w:tc>
          <w:tcPr>
            <w:tcW w:w="3828" w:type="dxa"/>
            <w:hideMark/>
          </w:tcPr>
          <w:p w14:paraId="05058C11" w14:textId="77777777" w:rsidR="009603FA" w:rsidRDefault="009603FA" w:rsidP="00EA1A42">
            <w:pPr>
              <w:pStyle w:val="KUJKnormal"/>
            </w:pPr>
            <w:r>
              <w:t>24. 06. 2021</w:t>
            </w:r>
          </w:p>
        </w:tc>
        <w:tc>
          <w:tcPr>
            <w:tcW w:w="2126" w:type="dxa"/>
            <w:hideMark/>
          </w:tcPr>
          <w:p w14:paraId="40DB253E" w14:textId="77777777" w:rsidR="009603FA" w:rsidRDefault="009603FA" w:rsidP="00EA1A42">
            <w:pPr>
              <w:pStyle w:val="KUJKtucny"/>
            </w:pPr>
            <w:r>
              <w:t>Bod programu:</w:t>
            </w:r>
          </w:p>
        </w:tc>
        <w:tc>
          <w:tcPr>
            <w:tcW w:w="850" w:type="dxa"/>
          </w:tcPr>
          <w:p w14:paraId="323096CA" w14:textId="77777777" w:rsidR="009603FA" w:rsidRDefault="009603FA" w:rsidP="00EA1A42">
            <w:pPr>
              <w:pStyle w:val="KUJKnormal"/>
            </w:pPr>
          </w:p>
        </w:tc>
      </w:tr>
      <w:tr w:rsidR="009603FA" w14:paraId="3626A6A3" w14:textId="77777777" w:rsidTr="00823772">
        <w:trPr>
          <w:cantSplit/>
          <w:trHeight w:hRule="exact" w:val="397"/>
        </w:trPr>
        <w:tc>
          <w:tcPr>
            <w:tcW w:w="2376" w:type="dxa"/>
            <w:hideMark/>
          </w:tcPr>
          <w:p w14:paraId="0CDC57D2" w14:textId="77777777" w:rsidR="009603FA" w:rsidRDefault="009603FA" w:rsidP="00EA1A42">
            <w:pPr>
              <w:pStyle w:val="KUJKtucny"/>
            </w:pPr>
            <w:r>
              <w:t>Číslo návrhu:</w:t>
            </w:r>
          </w:p>
        </w:tc>
        <w:tc>
          <w:tcPr>
            <w:tcW w:w="6804" w:type="dxa"/>
            <w:gridSpan w:val="3"/>
            <w:hideMark/>
          </w:tcPr>
          <w:p w14:paraId="7C21C244" w14:textId="77777777" w:rsidR="009603FA" w:rsidRDefault="009603FA" w:rsidP="00EA1A42">
            <w:pPr>
              <w:pStyle w:val="KUJKnormal"/>
            </w:pPr>
            <w:r>
              <w:t>204/ZK/21</w:t>
            </w:r>
          </w:p>
        </w:tc>
      </w:tr>
      <w:tr w:rsidR="009603FA" w14:paraId="64D756DB" w14:textId="77777777" w:rsidTr="00823772">
        <w:trPr>
          <w:trHeight w:val="397"/>
        </w:trPr>
        <w:tc>
          <w:tcPr>
            <w:tcW w:w="2376" w:type="dxa"/>
          </w:tcPr>
          <w:p w14:paraId="03D37F7B" w14:textId="77777777" w:rsidR="009603FA" w:rsidRDefault="009603FA" w:rsidP="00EA1A42"/>
          <w:p w14:paraId="63CE3100" w14:textId="77777777" w:rsidR="009603FA" w:rsidRDefault="009603FA" w:rsidP="00EA1A42">
            <w:pPr>
              <w:pStyle w:val="KUJKtucny"/>
            </w:pPr>
            <w:r>
              <w:t>Název bodu:</w:t>
            </w:r>
          </w:p>
        </w:tc>
        <w:tc>
          <w:tcPr>
            <w:tcW w:w="6804" w:type="dxa"/>
            <w:gridSpan w:val="3"/>
          </w:tcPr>
          <w:p w14:paraId="783ACA5A" w14:textId="77777777" w:rsidR="009603FA" w:rsidRDefault="009603FA" w:rsidP="00EA1A42"/>
          <w:p w14:paraId="0271DA7B" w14:textId="77777777" w:rsidR="009603FA" w:rsidRDefault="009603FA" w:rsidP="00EA1A42">
            <w:pPr>
              <w:pStyle w:val="KUJKtucny"/>
              <w:rPr>
                <w:sz w:val="22"/>
                <w:szCs w:val="22"/>
              </w:rPr>
            </w:pPr>
            <w:r>
              <w:rPr>
                <w:sz w:val="22"/>
                <w:szCs w:val="22"/>
              </w:rPr>
              <w:t>Zpráva o činnosti Hospodářského výboru za období od 3. 12. 2020 do 2. 6. 2021</w:t>
            </w:r>
          </w:p>
        </w:tc>
      </w:tr>
    </w:tbl>
    <w:p w14:paraId="342BF5EA" w14:textId="77777777" w:rsidR="009603FA" w:rsidRDefault="009603FA" w:rsidP="00823772">
      <w:pPr>
        <w:pStyle w:val="KUJKnormal"/>
        <w:rPr>
          <w:b/>
          <w:bCs/>
        </w:rPr>
      </w:pPr>
      <w:r>
        <w:rPr>
          <w:b/>
          <w:bCs/>
        </w:rPr>
        <w:pict w14:anchorId="62ADF42E">
          <v:rect id="_x0000_i1029" style="width:453.6pt;height:1.5pt" o:hralign="center" o:hrstd="t" o:hrnoshade="t" o:hr="t" fillcolor="black" stroked="f"/>
        </w:pict>
      </w:r>
    </w:p>
    <w:p w14:paraId="1585E123" w14:textId="77777777" w:rsidR="009603FA" w:rsidRDefault="009603FA" w:rsidP="00823772">
      <w:pPr>
        <w:pStyle w:val="KUJKnormal"/>
      </w:pPr>
    </w:p>
    <w:tbl>
      <w:tblPr>
        <w:tblW w:w="0" w:type="auto"/>
        <w:tblCellMar>
          <w:left w:w="70" w:type="dxa"/>
          <w:right w:w="70" w:type="dxa"/>
        </w:tblCellMar>
        <w:tblLook w:val="04A0" w:firstRow="1" w:lastRow="0" w:firstColumn="1" w:lastColumn="0" w:noHBand="0" w:noVBand="1"/>
      </w:tblPr>
      <w:tblGrid>
        <w:gridCol w:w="2350"/>
        <w:gridCol w:w="6862"/>
      </w:tblGrid>
      <w:tr w:rsidR="009603FA" w14:paraId="2055DC18" w14:textId="77777777" w:rsidTr="00EA1A42">
        <w:trPr>
          <w:trHeight w:val="397"/>
        </w:trPr>
        <w:tc>
          <w:tcPr>
            <w:tcW w:w="2350" w:type="dxa"/>
            <w:hideMark/>
          </w:tcPr>
          <w:p w14:paraId="4C1AA7FF" w14:textId="77777777" w:rsidR="009603FA" w:rsidRDefault="009603FA" w:rsidP="00EA1A42">
            <w:pPr>
              <w:pStyle w:val="KUJKtucny"/>
            </w:pPr>
            <w:bookmarkStart w:id="0" w:name="_GoBack"/>
            <w:bookmarkEnd w:id="0"/>
            <w:r>
              <w:t>Předkladatel:</w:t>
            </w:r>
          </w:p>
        </w:tc>
        <w:tc>
          <w:tcPr>
            <w:tcW w:w="6862" w:type="dxa"/>
          </w:tcPr>
          <w:p w14:paraId="35ABC8E4" w14:textId="77777777" w:rsidR="009603FA" w:rsidRDefault="009603FA" w:rsidP="00EA1A42">
            <w:pPr>
              <w:pStyle w:val="KUJKnormal"/>
            </w:pPr>
            <w:r>
              <w:t>Radek Hloušek</w:t>
            </w:r>
          </w:p>
          <w:p w14:paraId="1A4691D8" w14:textId="77777777" w:rsidR="009603FA" w:rsidRDefault="009603FA" w:rsidP="00EA1A42"/>
        </w:tc>
      </w:tr>
      <w:tr w:rsidR="009603FA" w14:paraId="1FCFD2CF" w14:textId="77777777" w:rsidTr="00EA1A42">
        <w:trPr>
          <w:trHeight w:val="397"/>
        </w:trPr>
        <w:tc>
          <w:tcPr>
            <w:tcW w:w="2350" w:type="dxa"/>
          </w:tcPr>
          <w:p w14:paraId="18E94948" w14:textId="77777777" w:rsidR="009603FA" w:rsidRDefault="009603FA" w:rsidP="00EA1A42">
            <w:pPr>
              <w:pStyle w:val="KUJKtucny"/>
            </w:pPr>
            <w:r>
              <w:t>Zpracoval:</w:t>
            </w:r>
          </w:p>
          <w:p w14:paraId="48AD0A59" w14:textId="77777777" w:rsidR="009603FA" w:rsidRDefault="009603FA" w:rsidP="00EA1A42"/>
        </w:tc>
        <w:tc>
          <w:tcPr>
            <w:tcW w:w="6862" w:type="dxa"/>
            <w:hideMark/>
          </w:tcPr>
          <w:p w14:paraId="3172E534" w14:textId="77777777" w:rsidR="009603FA" w:rsidRDefault="009603FA" w:rsidP="00EA1A42">
            <w:pPr>
              <w:pStyle w:val="KUJKnormal"/>
            </w:pPr>
            <w:r>
              <w:t>KHEJ</w:t>
            </w:r>
          </w:p>
        </w:tc>
      </w:tr>
      <w:tr w:rsidR="009603FA" w14:paraId="525F50FA" w14:textId="77777777" w:rsidTr="00EA1A42">
        <w:trPr>
          <w:trHeight w:val="397"/>
        </w:trPr>
        <w:tc>
          <w:tcPr>
            <w:tcW w:w="2350" w:type="dxa"/>
          </w:tcPr>
          <w:p w14:paraId="02D71DA7" w14:textId="77777777" w:rsidR="009603FA" w:rsidRPr="009715F9" w:rsidRDefault="009603FA" w:rsidP="00EA1A42">
            <w:pPr>
              <w:pStyle w:val="KUJKnormal"/>
              <w:rPr>
                <w:b/>
              </w:rPr>
            </w:pPr>
            <w:r w:rsidRPr="009715F9">
              <w:rPr>
                <w:b/>
              </w:rPr>
              <w:t>Vedoucí odboru:</w:t>
            </w:r>
          </w:p>
          <w:p w14:paraId="119949F7" w14:textId="77777777" w:rsidR="009603FA" w:rsidRDefault="009603FA" w:rsidP="00EA1A42"/>
        </w:tc>
        <w:tc>
          <w:tcPr>
            <w:tcW w:w="6862" w:type="dxa"/>
            <w:hideMark/>
          </w:tcPr>
          <w:p w14:paraId="40B74859" w14:textId="77777777" w:rsidR="009603FA" w:rsidRDefault="009603FA" w:rsidP="00EA1A42">
            <w:pPr>
              <w:pStyle w:val="KUJKnormal"/>
            </w:pPr>
            <w:r>
              <w:t>Mgr. Petr Soukup</w:t>
            </w:r>
          </w:p>
        </w:tc>
      </w:tr>
    </w:tbl>
    <w:p w14:paraId="2DB26E13" w14:textId="77777777" w:rsidR="009603FA" w:rsidRDefault="009603FA" w:rsidP="00823772">
      <w:pPr>
        <w:pStyle w:val="KUJKnormal"/>
      </w:pPr>
    </w:p>
    <w:p w14:paraId="31358DEB" w14:textId="77777777" w:rsidR="009603FA" w:rsidRPr="0052161F" w:rsidRDefault="009603FA" w:rsidP="00823772">
      <w:pPr>
        <w:pStyle w:val="KUJKtucny"/>
      </w:pPr>
      <w:r w:rsidRPr="0052161F">
        <w:t>NÁVRH USNESENÍ</w:t>
      </w:r>
    </w:p>
    <w:p w14:paraId="6E9240FE" w14:textId="77777777" w:rsidR="009603FA" w:rsidRDefault="009603FA" w:rsidP="00823772">
      <w:pPr>
        <w:pStyle w:val="KUJKnormal"/>
        <w:rPr>
          <w:rFonts w:ascii="Calibri" w:hAnsi="Calibri" w:cs="Calibri"/>
          <w:sz w:val="12"/>
          <w:szCs w:val="12"/>
        </w:rPr>
      </w:pPr>
      <w:bookmarkStart w:id="1" w:name="US_ZaVeVeci"/>
      <w:bookmarkEnd w:id="1"/>
    </w:p>
    <w:p w14:paraId="7BD43B31" w14:textId="77777777" w:rsidR="009603FA" w:rsidRPr="00841DFC" w:rsidRDefault="009603FA" w:rsidP="009603FA">
      <w:pPr>
        <w:pStyle w:val="KUJKPolozka"/>
        <w:spacing w:line="240" w:lineRule="auto"/>
      </w:pPr>
      <w:r w:rsidRPr="00841DFC">
        <w:t>Zastupitelstvo Jihočeského kraje</w:t>
      </w:r>
    </w:p>
    <w:p w14:paraId="17EFCECC" w14:textId="77777777" w:rsidR="009603FA" w:rsidRDefault="009603FA" w:rsidP="000A3279">
      <w:pPr>
        <w:pStyle w:val="KUJKdoplnek2"/>
        <w:numPr>
          <w:ilvl w:val="0"/>
          <w:numId w:val="0"/>
        </w:numPr>
        <w:ind w:left="360" w:hanging="360"/>
      </w:pPr>
      <w:r w:rsidRPr="00730306">
        <w:t>bere na vědomí</w:t>
      </w:r>
    </w:p>
    <w:p w14:paraId="65DD35A8" w14:textId="77777777" w:rsidR="009603FA" w:rsidRDefault="009603FA" w:rsidP="000A3279">
      <w:pPr>
        <w:pStyle w:val="KUJKnormal"/>
      </w:pPr>
      <w:r>
        <w:t>zprávu o činnosti Hospodářského výboru Zastupitelstva Jihočeského kraje za období od 3. 12. 2020 do 2. 6. 2021.</w:t>
      </w:r>
    </w:p>
    <w:p w14:paraId="72606E28" w14:textId="77777777" w:rsidR="009603FA" w:rsidRDefault="009603FA" w:rsidP="000A3279">
      <w:pPr>
        <w:pStyle w:val="KUJKnormal"/>
      </w:pPr>
    </w:p>
    <w:p w14:paraId="786EE598" w14:textId="77777777" w:rsidR="009603FA" w:rsidRDefault="009603FA" w:rsidP="000A3279">
      <w:pPr>
        <w:pStyle w:val="KUJKmezeraDZ"/>
      </w:pPr>
      <w:bookmarkStart w:id="2" w:name="US_DuvodZprava"/>
      <w:bookmarkEnd w:id="2"/>
    </w:p>
    <w:p w14:paraId="516AFC2B" w14:textId="77777777" w:rsidR="009603FA" w:rsidRDefault="009603FA" w:rsidP="000A3279">
      <w:pPr>
        <w:pStyle w:val="KUJKnadpisDZ"/>
      </w:pPr>
      <w:r>
        <w:t>DŮVODOVÁ ZPRÁVA</w:t>
      </w:r>
    </w:p>
    <w:p w14:paraId="1058D285" w14:textId="77777777" w:rsidR="009603FA" w:rsidRPr="009B7B0B" w:rsidRDefault="009603FA" w:rsidP="000A3279">
      <w:pPr>
        <w:pStyle w:val="KUJKmezeraDZ"/>
      </w:pPr>
    </w:p>
    <w:p w14:paraId="3A90E413" w14:textId="77777777" w:rsidR="009603FA" w:rsidRDefault="009603FA" w:rsidP="00094307">
      <w:pPr>
        <w:pStyle w:val="KUJKnormal"/>
      </w:pPr>
      <w:r>
        <w:t>Zastupitelstvo Jihočeského kraje dne 3. 12. 2020 usnesením č. 14/2020/ZK-2 zřídilo výbory zastupitelstva pro volební období 2020–2024. Hospodářský výbor je pověřen následujícími rámcovými úkoly:</w:t>
      </w:r>
    </w:p>
    <w:p w14:paraId="638A89BD" w14:textId="77777777" w:rsidR="009603FA" w:rsidRDefault="009603FA" w:rsidP="00094307">
      <w:pPr>
        <w:pStyle w:val="Odstavecseseznamem"/>
        <w:numPr>
          <w:ilvl w:val="0"/>
          <w:numId w:val="11"/>
        </w:numPr>
        <w:tabs>
          <w:tab w:val="left" w:pos="284"/>
        </w:tabs>
        <w:spacing w:line="20" w:lineRule="atLeast"/>
        <w:ind w:left="284" w:hanging="284"/>
        <w:jc w:val="both"/>
        <w:rPr>
          <w:rFonts w:ascii="Arial" w:hAnsi="Arial" w:cs="Arial"/>
          <w:szCs w:val="20"/>
        </w:rPr>
      </w:pPr>
      <w:r>
        <w:rPr>
          <w:rFonts w:ascii="Arial" w:hAnsi="Arial" w:cs="Arial"/>
          <w:szCs w:val="20"/>
        </w:rPr>
        <w:t>vyjadřuje se ke strategickým a koncepčním dokumentům kraje v oblasti rozvoje kraje, hospodářství, zaměstnanosti, vědy, výzkumu a inovací,</w:t>
      </w:r>
    </w:p>
    <w:p w14:paraId="54D2F385" w14:textId="77777777" w:rsidR="009603FA" w:rsidRDefault="009603FA" w:rsidP="00094307">
      <w:pPr>
        <w:pStyle w:val="Odstavecseseznamem"/>
        <w:numPr>
          <w:ilvl w:val="0"/>
          <w:numId w:val="11"/>
        </w:numPr>
        <w:tabs>
          <w:tab w:val="left" w:pos="284"/>
        </w:tabs>
        <w:spacing w:line="20" w:lineRule="atLeast"/>
        <w:ind w:left="284" w:hanging="284"/>
        <w:jc w:val="both"/>
        <w:rPr>
          <w:rFonts w:ascii="Arial" w:hAnsi="Arial" w:cs="Arial"/>
          <w:szCs w:val="20"/>
        </w:rPr>
      </w:pPr>
      <w:r>
        <w:rPr>
          <w:rFonts w:ascii="Arial" w:hAnsi="Arial" w:cs="Arial"/>
          <w:szCs w:val="20"/>
        </w:rPr>
        <w:t>ve spolupráci se vzdělávacími institucemi napomáhá vzniku, rozšiřování vědeckovýzkumné infrastruktury,</w:t>
      </w:r>
    </w:p>
    <w:p w14:paraId="3BD529AE" w14:textId="77777777" w:rsidR="009603FA" w:rsidRDefault="009603FA" w:rsidP="00094307">
      <w:pPr>
        <w:pStyle w:val="Odstavecseseznamem"/>
        <w:numPr>
          <w:ilvl w:val="0"/>
          <w:numId w:val="11"/>
        </w:numPr>
        <w:tabs>
          <w:tab w:val="left" w:pos="284"/>
        </w:tabs>
        <w:spacing w:line="20" w:lineRule="atLeast"/>
        <w:ind w:left="284" w:hanging="284"/>
        <w:jc w:val="both"/>
        <w:rPr>
          <w:rFonts w:ascii="Arial" w:hAnsi="Arial" w:cs="Arial"/>
          <w:szCs w:val="20"/>
        </w:rPr>
      </w:pPr>
      <w:r>
        <w:rPr>
          <w:rFonts w:ascii="Arial" w:hAnsi="Arial" w:cs="Arial"/>
          <w:szCs w:val="20"/>
        </w:rPr>
        <w:t>vyjadřuje se ke grantové politice kraje včetně Programu obnovy venkova,</w:t>
      </w:r>
    </w:p>
    <w:p w14:paraId="7BACD56B" w14:textId="77777777" w:rsidR="009603FA" w:rsidRDefault="009603FA" w:rsidP="00094307">
      <w:pPr>
        <w:pStyle w:val="Odstavecseseznamem"/>
        <w:numPr>
          <w:ilvl w:val="0"/>
          <w:numId w:val="11"/>
        </w:numPr>
        <w:tabs>
          <w:tab w:val="left" w:pos="284"/>
        </w:tabs>
        <w:spacing w:line="20" w:lineRule="atLeast"/>
        <w:ind w:left="284" w:hanging="284"/>
        <w:jc w:val="both"/>
        <w:rPr>
          <w:rFonts w:ascii="Arial" w:hAnsi="Arial" w:cs="Arial"/>
          <w:szCs w:val="20"/>
        </w:rPr>
      </w:pPr>
      <w:r>
        <w:rPr>
          <w:rFonts w:ascii="Arial" w:hAnsi="Arial" w:cs="Arial"/>
          <w:szCs w:val="20"/>
        </w:rPr>
        <w:t>vyjadřuje se k problematice záležitostí EU a přeshraniční spolupráce,</w:t>
      </w:r>
    </w:p>
    <w:p w14:paraId="30846893" w14:textId="77777777" w:rsidR="009603FA" w:rsidRDefault="009603FA" w:rsidP="00094307">
      <w:pPr>
        <w:pStyle w:val="Odstavecseseznamem"/>
        <w:numPr>
          <w:ilvl w:val="0"/>
          <w:numId w:val="11"/>
        </w:numPr>
        <w:tabs>
          <w:tab w:val="left" w:pos="284"/>
        </w:tabs>
        <w:spacing w:line="20" w:lineRule="atLeast"/>
        <w:ind w:left="284" w:hanging="284"/>
        <w:jc w:val="both"/>
        <w:rPr>
          <w:rFonts w:ascii="Arial" w:hAnsi="Arial" w:cs="Arial"/>
          <w:szCs w:val="20"/>
        </w:rPr>
      </w:pPr>
      <w:r>
        <w:rPr>
          <w:rFonts w:ascii="Arial" w:hAnsi="Arial" w:cs="Arial"/>
          <w:szCs w:val="20"/>
        </w:rPr>
        <w:t>vyjadřuje se k investiční činnosti kraje jako prorůstových opatření,</w:t>
      </w:r>
    </w:p>
    <w:p w14:paraId="62ACAF3C" w14:textId="77777777" w:rsidR="009603FA" w:rsidRDefault="009603FA" w:rsidP="00094307">
      <w:pPr>
        <w:pStyle w:val="Odstavecseseznamem"/>
        <w:numPr>
          <w:ilvl w:val="0"/>
          <w:numId w:val="11"/>
        </w:numPr>
        <w:tabs>
          <w:tab w:val="left" w:pos="284"/>
        </w:tabs>
        <w:spacing w:line="20" w:lineRule="atLeast"/>
        <w:ind w:left="284" w:hanging="284"/>
        <w:jc w:val="both"/>
        <w:rPr>
          <w:rFonts w:ascii="Arial" w:hAnsi="Arial" w:cs="Arial"/>
          <w:szCs w:val="20"/>
        </w:rPr>
      </w:pPr>
      <w:r>
        <w:rPr>
          <w:rFonts w:ascii="Arial" w:hAnsi="Arial" w:cs="Arial"/>
          <w:szCs w:val="20"/>
        </w:rPr>
        <w:t>spolupracuje s institucemi zapojenými do podpory podnikání na území kraje (komory, veřejná správa, úřady práce apod.) při řešení problémů v této oblasti,</w:t>
      </w:r>
    </w:p>
    <w:p w14:paraId="15CB76DA" w14:textId="77777777" w:rsidR="009603FA" w:rsidRDefault="009603FA" w:rsidP="00094307">
      <w:pPr>
        <w:pStyle w:val="Odstavecseseznamem"/>
        <w:numPr>
          <w:ilvl w:val="0"/>
          <w:numId w:val="11"/>
        </w:numPr>
        <w:tabs>
          <w:tab w:val="left" w:pos="284"/>
        </w:tabs>
        <w:spacing w:line="20" w:lineRule="atLeast"/>
        <w:ind w:left="284" w:hanging="284"/>
        <w:jc w:val="both"/>
        <w:rPr>
          <w:rFonts w:ascii="Arial" w:hAnsi="Arial" w:cs="Arial"/>
          <w:szCs w:val="20"/>
        </w:rPr>
      </w:pPr>
      <w:r>
        <w:rPr>
          <w:rFonts w:ascii="Arial" w:hAnsi="Arial" w:cs="Arial"/>
          <w:szCs w:val="20"/>
        </w:rPr>
        <w:t>spolupracuje zejména se zaměstnavateli a institucemi zapojenými do podpory lidských zdrojů a zaměstnanosti na území kraje (komory, veřejná správa, úřady práce, pakty zaměstnanosti, odbory apod.) při řešení problémů v oblasti lidských zdrojů a zaměstnanosti, napomáhá vzniku nových pracovních míst, zejména pro absolventy škol,</w:t>
      </w:r>
    </w:p>
    <w:p w14:paraId="399B4BCF" w14:textId="77777777" w:rsidR="009603FA" w:rsidRDefault="009603FA" w:rsidP="00094307">
      <w:pPr>
        <w:pStyle w:val="Odstavecseseznamem"/>
        <w:numPr>
          <w:ilvl w:val="0"/>
          <w:numId w:val="11"/>
        </w:numPr>
        <w:tabs>
          <w:tab w:val="left" w:pos="284"/>
        </w:tabs>
        <w:spacing w:line="20" w:lineRule="atLeast"/>
        <w:ind w:left="284" w:hanging="284"/>
        <w:jc w:val="both"/>
        <w:rPr>
          <w:rFonts w:ascii="Arial" w:hAnsi="Arial" w:cs="Arial"/>
          <w:szCs w:val="20"/>
        </w:rPr>
      </w:pPr>
      <w:r>
        <w:rPr>
          <w:rFonts w:ascii="Arial" w:hAnsi="Arial" w:cs="Arial"/>
          <w:szCs w:val="20"/>
        </w:rPr>
        <w:t>zaměřuje se na podporu spolupráce vzdělávacích institucí se zaměstnavateli,</w:t>
      </w:r>
    </w:p>
    <w:p w14:paraId="15B80A09" w14:textId="77777777" w:rsidR="009603FA" w:rsidRDefault="009603FA" w:rsidP="00094307">
      <w:pPr>
        <w:pStyle w:val="Odstavecseseznamem"/>
        <w:widowControl w:val="0"/>
        <w:numPr>
          <w:ilvl w:val="0"/>
          <w:numId w:val="11"/>
        </w:numPr>
        <w:tabs>
          <w:tab w:val="left" w:pos="284"/>
        </w:tabs>
        <w:autoSpaceDE w:val="0"/>
        <w:autoSpaceDN w:val="0"/>
        <w:adjustRightInd w:val="0"/>
        <w:spacing w:line="20" w:lineRule="atLeast"/>
        <w:ind w:left="284" w:hanging="284"/>
        <w:jc w:val="both"/>
        <w:rPr>
          <w:rFonts w:ascii="Arial" w:hAnsi="Arial" w:cs="Arial"/>
          <w:szCs w:val="20"/>
        </w:rPr>
      </w:pPr>
      <w:r>
        <w:rPr>
          <w:rFonts w:ascii="Arial" w:hAnsi="Arial" w:cs="Arial"/>
          <w:szCs w:val="20"/>
        </w:rPr>
        <w:t>plní další úkoly, kterými jej pověří zastupitelstvo kraje.</w:t>
      </w:r>
    </w:p>
    <w:p w14:paraId="5065B9D5" w14:textId="77777777" w:rsidR="009603FA" w:rsidRDefault="009603FA" w:rsidP="00094307">
      <w:pPr>
        <w:pStyle w:val="Odstavecseseznamem"/>
        <w:widowControl w:val="0"/>
        <w:autoSpaceDE w:val="0"/>
        <w:autoSpaceDN w:val="0"/>
        <w:adjustRightInd w:val="0"/>
        <w:ind w:left="1080"/>
        <w:jc w:val="both"/>
        <w:rPr>
          <w:rFonts w:ascii="Arial" w:hAnsi="Arial" w:cs="Arial"/>
          <w:szCs w:val="20"/>
        </w:rPr>
      </w:pPr>
    </w:p>
    <w:p w14:paraId="699713EB" w14:textId="77777777" w:rsidR="009603FA" w:rsidRDefault="009603FA" w:rsidP="00094307">
      <w:pPr>
        <w:pStyle w:val="KUJKnormal"/>
      </w:pPr>
      <w:r>
        <w:t xml:space="preserve">Zastupitelstvo kraje stanovilo počet členů Hospodářského výboru na 13 a byli zvoleni tito členové výboru – předseda: Ing. František Konečný, Ph.D., členové: Jaroslav Havel, Jan Jelínek, Ing. Jiří Kulík, Ing. Pavel Mádl, Ing. Ivo Moravec, Bc. Miroslav Pekař, DiS., Bc. Irena Ravandi, DiS., David Šašek, DiS., Josef Soumar, Ing. Bohuslav Švehla, Ing. Milan Třebín, Ing. Václav Valhoda. </w:t>
      </w:r>
    </w:p>
    <w:p w14:paraId="63E3FBA8" w14:textId="77777777" w:rsidR="009603FA" w:rsidRDefault="009603FA" w:rsidP="00094307">
      <w:pPr>
        <w:pStyle w:val="KUJKnormal"/>
      </w:pPr>
      <w:r>
        <w:lastRenderedPageBreak/>
        <w:t>Dne 20. 5. 2021 usnesením č. 159/2021/ZK-7 zastupitelstvo kraje odvolalo z funkce předsedy Hospodářského výboru Ing. Františka Konečného, Ph.D. a zvolilo do funkce předsedy pana Radka Hlouška.</w:t>
      </w:r>
    </w:p>
    <w:p w14:paraId="3C3A3B57" w14:textId="77777777" w:rsidR="009603FA" w:rsidRDefault="009603FA" w:rsidP="00094307">
      <w:pPr>
        <w:pStyle w:val="KUJKnormal"/>
      </w:pPr>
    </w:p>
    <w:p w14:paraId="2103543F" w14:textId="77777777" w:rsidR="009603FA" w:rsidRDefault="009603FA" w:rsidP="00094307">
      <w:pPr>
        <w:pStyle w:val="KUJKnormal"/>
        <w:rPr>
          <w:rFonts w:cs="Arial"/>
          <w:szCs w:val="20"/>
        </w:rPr>
      </w:pPr>
      <w:r>
        <w:rPr>
          <w:rFonts w:cs="Arial"/>
          <w:szCs w:val="20"/>
        </w:rPr>
        <w:t xml:space="preserve">Hospodářský výbor (HV) podává zprávu o činnosti za období od 3. 12. 2020 do 2. 6. 2021. V uvedeném období výbor zasedal čtyřikrát, a to prezenčně v termínech 24. 2., 31. 3., 28. 4. a 2. 6. 2021. Jednání dne 2. 6. 2021 se konalo za účasti nového předsedy výboru. Na všech jednáních se výbor sešel v usnášeníschopném počtu. </w:t>
      </w:r>
    </w:p>
    <w:p w14:paraId="17C3ADFC" w14:textId="77777777" w:rsidR="009603FA" w:rsidRDefault="009603FA" w:rsidP="00094307">
      <w:pPr>
        <w:pStyle w:val="KUJKnormal"/>
        <w:rPr>
          <w:rFonts w:cs="Arial"/>
          <w:szCs w:val="20"/>
        </w:rPr>
      </w:pPr>
    </w:p>
    <w:p w14:paraId="48F65FC2" w14:textId="77777777" w:rsidR="009603FA" w:rsidRDefault="009603FA" w:rsidP="00094307">
      <w:pPr>
        <w:pStyle w:val="KUJKnormal"/>
        <w:rPr>
          <w:rFonts w:cs="Arial"/>
          <w:szCs w:val="20"/>
        </w:rPr>
      </w:pPr>
      <w:r>
        <w:rPr>
          <w:rFonts w:cs="Arial"/>
          <w:szCs w:val="20"/>
        </w:rPr>
        <w:t>Činnost Hospodářského výboru probíhá dle Plánu činnosti na rok 2021 schváleného zastupitelstvem kraje dne 18. 3. 2021 usnesením č. 88/2021/ZK-5.</w:t>
      </w:r>
    </w:p>
    <w:p w14:paraId="2EC46CB2" w14:textId="77777777" w:rsidR="009603FA" w:rsidRDefault="009603FA" w:rsidP="00094307">
      <w:pPr>
        <w:pStyle w:val="KUJKnormal"/>
        <w:rPr>
          <w:rFonts w:cs="Arial"/>
          <w:sz w:val="16"/>
          <w:szCs w:val="16"/>
        </w:rPr>
      </w:pPr>
    </w:p>
    <w:p w14:paraId="408AACA0" w14:textId="77777777" w:rsidR="009603FA" w:rsidRDefault="009603FA" w:rsidP="00094307">
      <w:pPr>
        <w:pStyle w:val="KUJKnormal"/>
        <w:rPr>
          <w:rFonts w:cs="Arial"/>
          <w:sz w:val="16"/>
          <w:szCs w:val="16"/>
          <w:u w:val="single"/>
        </w:rPr>
      </w:pPr>
      <w:r>
        <w:rPr>
          <w:rFonts w:cs="Arial"/>
          <w:szCs w:val="20"/>
          <w:u w:val="single"/>
        </w:rPr>
        <w:t xml:space="preserve">Projednávané body: </w:t>
      </w:r>
    </w:p>
    <w:p w14:paraId="230D464D" w14:textId="77777777" w:rsidR="009603FA" w:rsidRDefault="009603FA" w:rsidP="00094307">
      <w:pPr>
        <w:pStyle w:val="KUJKnormal"/>
        <w:rPr>
          <w:rFonts w:cs="Arial"/>
          <w:sz w:val="16"/>
          <w:szCs w:val="16"/>
          <w:u w:val="single"/>
        </w:rPr>
      </w:pPr>
    </w:p>
    <w:p w14:paraId="4F4EB916" w14:textId="77777777" w:rsidR="009603FA" w:rsidRDefault="009603FA" w:rsidP="009603FA">
      <w:pPr>
        <w:pStyle w:val="KUJKnormal"/>
        <w:numPr>
          <w:ilvl w:val="0"/>
          <w:numId w:val="12"/>
        </w:numPr>
        <w:spacing w:line="240" w:lineRule="auto"/>
        <w:ind w:left="284" w:hanging="284"/>
        <w:rPr>
          <w:rFonts w:cs="Arial"/>
          <w:szCs w:val="20"/>
        </w:rPr>
      </w:pPr>
      <w:r>
        <w:rPr>
          <w:rFonts w:cs="Arial"/>
          <w:szCs w:val="20"/>
        </w:rPr>
        <w:t>Výuka finanční gramotnosti a integrace mladší generace do chodu jihočeské ekonomiky</w:t>
      </w:r>
    </w:p>
    <w:p w14:paraId="1A1F54EA" w14:textId="77777777" w:rsidR="009603FA" w:rsidRDefault="009603FA" w:rsidP="009603FA">
      <w:pPr>
        <w:pStyle w:val="Odstavecseseznamem"/>
        <w:numPr>
          <w:ilvl w:val="0"/>
          <w:numId w:val="12"/>
        </w:numPr>
        <w:spacing w:line="240" w:lineRule="auto"/>
        <w:ind w:left="284" w:hanging="284"/>
        <w:jc w:val="both"/>
        <w:rPr>
          <w:rFonts w:ascii="Arial" w:hAnsi="Arial" w:cs="Arial"/>
          <w:szCs w:val="20"/>
        </w:rPr>
      </w:pPr>
      <w:r>
        <w:rPr>
          <w:rFonts w:ascii="Arial" w:hAnsi="Arial" w:cs="Arial"/>
          <w:szCs w:val="20"/>
        </w:rPr>
        <w:t xml:space="preserve">Plán odpadového hospodářství Jihočeského kraje </w:t>
      </w:r>
    </w:p>
    <w:p w14:paraId="3F095945" w14:textId="77777777" w:rsidR="009603FA" w:rsidRDefault="009603FA" w:rsidP="009603FA">
      <w:pPr>
        <w:pStyle w:val="Odstavecseseznamem"/>
        <w:numPr>
          <w:ilvl w:val="0"/>
          <w:numId w:val="12"/>
        </w:numPr>
        <w:tabs>
          <w:tab w:val="left" w:pos="284"/>
        </w:tabs>
        <w:spacing w:line="240" w:lineRule="auto"/>
        <w:ind w:left="284" w:hanging="284"/>
        <w:jc w:val="both"/>
        <w:rPr>
          <w:rFonts w:ascii="Arial" w:hAnsi="Arial" w:cs="Arial"/>
          <w:szCs w:val="20"/>
        </w:rPr>
      </w:pPr>
      <w:r>
        <w:rPr>
          <w:rFonts w:ascii="Arial" w:hAnsi="Arial" w:cs="Arial"/>
          <w:szCs w:val="20"/>
        </w:rPr>
        <w:t>Zařízení pro energetické využití odpadů (ZEVO) – za účasti Ing. Václava Krále, předsedy představenstva Teplárny České Budějovice, a.s.</w:t>
      </w:r>
    </w:p>
    <w:p w14:paraId="64B271BF" w14:textId="77777777" w:rsidR="009603FA" w:rsidRDefault="009603FA" w:rsidP="009603FA">
      <w:pPr>
        <w:pStyle w:val="Odstavecseseznamem"/>
        <w:numPr>
          <w:ilvl w:val="0"/>
          <w:numId w:val="12"/>
        </w:numPr>
        <w:spacing w:line="240" w:lineRule="auto"/>
        <w:ind w:left="284" w:hanging="284"/>
        <w:jc w:val="both"/>
        <w:rPr>
          <w:rFonts w:ascii="Arial" w:hAnsi="Arial" w:cs="Arial"/>
          <w:szCs w:val="20"/>
        </w:rPr>
      </w:pPr>
      <w:r>
        <w:rPr>
          <w:rFonts w:ascii="Arial" w:hAnsi="Arial" w:cs="Arial"/>
          <w:szCs w:val="20"/>
        </w:rPr>
        <w:t>Dostavba 4. železničního koridoru – za účasti Ing. Pavla Paidara, ředitele Odboru přípravy staveb SŽ</w:t>
      </w:r>
    </w:p>
    <w:p w14:paraId="2CC2A9BE" w14:textId="77777777" w:rsidR="009603FA" w:rsidRDefault="009603FA" w:rsidP="009603FA">
      <w:pPr>
        <w:pStyle w:val="Odstavecseseznamem"/>
        <w:numPr>
          <w:ilvl w:val="0"/>
          <w:numId w:val="12"/>
        </w:numPr>
        <w:spacing w:line="240" w:lineRule="auto"/>
        <w:ind w:left="284" w:hanging="284"/>
        <w:jc w:val="both"/>
        <w:rPr>
          <w:rFonts w:ascii="Arial" w:hAnsi="Arial" w:cs="Arial"/>
          <w:szCs w:val="20"/>
        </w:rPr>
      </w:pPr>
      <w:r>
        <w:rPr>
          <w:rFonts w:ascii="Arial" w:hAnsi="Arial" w:cs="Arial"/>
          <w:szCs w:val="20"/>
        </w:rPr>
        <w:t>Dálnice D3 a D4, silnice I. třídy, krajské komunikace, doplňková infrastruktura – za účasti Ing. Radka Mátla, generálního ředitele ŘSD ČR, Ing. Vladimíry Hruškové, ředitelky ŘSD České Budějovice</w:t>
      </w:r>
    </w:p>
    <w:p w14:paraId="42F6B371" w14:textId="77777777" w:rsidR="009603FA" w:rsidRDefault="009603FA" w:rsidP="009603FA">
      <w:pPr>
        <w:pStyle w:val="Odstavecseseznamem"/>
        <w:numPr>
          <w:ilvl w:val="0"/>
          <w:numId w:val="12"/>
        </w:numPr>
        <w:spacing w:line="240" w:lineRule="auto"/>
        <w:ind w:left="284" w:hanging="284"/>
        <w:jc w:val="both"/>
        <w:rPr>
          <w:rFonts w:ascii="Arial" w:hAnsi="Arial" w:cs="Arial"/>
          <w:szCs w:val="20"/>
        </w:rPr>
      </w:pPr>
      <w:r>
        <w:rPr>
          <w:rFonts w:ascii="Arial" w:hAnsi="Arial" w:cs="Arial"/>
          <w:szCs w:val="20"/>
        </w:rPr>
        <w:t xml:space="preserve">Návrh na vyčlenění některých záměrů ze 4. aktualizace Zásad územního rozvoje Jihočeského kraje do samostatné 8. aktualizace Zásad územního rozvoje Jihočeského kraje </w:t>
      </w:r>
    </w:p>
    <w:p w14:paraId="0D4ED297" w14:textId="77777777" w:rsidR="009603FA" w:rsidRDefault="009603FA" w:rsidP="009603FA">
      <w:pPr>
        <w:pStyle w:val="Odstavecseseznamem"/>
        <w:numPr>
          <w:ilvl w:val="0"/>
          <w:numId w:val="12"/>
        </w:numPr>
        <w:spacing w:line="240" w:lineRule="auto"/>
        <w:ind w:left="284" w:hanging="284"/>
        <w:jc w:val="both"/>
        <w:rPr>
          <w:rFonts w:ascii="Arial" w:hAnsi="Arial" w:cs="Arial"/>
          <w:szCs w:val="20"/>
        </w:rPr>
      </w:pPr>
      <w:r>
        <w:rPr>
          <w:rFonts w:ascii="Arial" w:hAnsi="Arial" w:cs="Arial"/>
          <w:szCs w:val="20"/>
        </w:rPr>
        <w:t xml:space="preserve">Prezentace Zásad územního rozvoje Jihočeského kraje </w:t>
      </w:r>
    </w:p>
    <w:p w14:paraId="23F1AAD9" w14:textId="77777777" w:rsidR="009603FA" w:rsidRDefault="009603FA" w:rsidP="009603FA">
      <w:pPr>
        <w:pStyle w:val="Odstavecseseznamem"/>
        <w:numPr>
          <w:ilvl w:val="0"/>
          <w:numId w:val="12"/>
        </w:numPr>
        <w:spacing w:line="240" w:lineRule="auto"/>
        <w:ind w:left="284" w:hanging="284"/>
        <w:jc w:val="both"/>
        <w:rPr>
          <w:rFonts w:ascii="Arial" w:hAnsi="Arial" w:cs="Arial"/>
          <w:szCs w:val="20"/>
        </w:rPr>
      </w:pPr>
      <w:r>
        <w:rPr>
          <w:rFonts w:ascii="Arial" w:hAnsi="Arial" w:cs="Arial"/>
          <w:szCs w:val="20"/>
        </w:rPr>
        <w:t xml:space="preserve">Prezentace Mezinárodního projektu RAINMAN </w:t>
      </w:r>
    </w:p>
    <w:p w14:paraId="0933FEF5" w14:textId="77777777" w:rsidR="009603FA" w:rsidRDefault="009603FA" w:rsidP="009603FA">
      <w:pPr>
        <w:pStyle w:val="Odstavecseseznamem"/>
        <w:numPr>
          <w:ilvl w:val="0"/>
          <w:numId w:val="12"/>
        </w:numPr>
        <w:spacing w:line="240" w:lineRule="auto"/>
        <w:ind w:left="284" w:hanging="284"/>
        <w:jc w:val="both"/>
        <w:rPr>
          <w:rFonts w:ascii="Arial" w:hAnsi="Arial" w:cs="Arial"/>
          <w:szCs w:val="20"/>
        </w:rPr>
      </w:pPr>
      <w:r>
        <w:rPr>
          <w:rFonts w:ascii="Arial" w:hAnsi="Arial" w:cs="Arial"/>
          <w:szCs w:val="20"/>
        </w:rPr>
        <w:t>Informace o Územní studii krajiny Jihočeského kraje</w:t>
      </w:r>
    </w:p>
    <w:p w14:paraId="2AC8B25B" w14:textId="77777777" w:rsidR="009603FA" w:rsidRDefault="009603FA" w:rsidP="009603FA">
      <w:pPr>
        <w:pStyle w:val="Odstavecseseznamem"/>
        <w:numPr>
          <w:ilvl w:val="0"/>
          <w:numId w:val="12"/>
        </w:numPr>
        <w:spacing w:line="240" w:lineRule="auto"/>
        <w:ind w:left="284" w:hanging="284"/>
        <w:jc w:val="both"/>
        <w:rPr>
          <w:rFonts w:ascii="Arial" w:hAnsi="Arial" w:cs="Arial"/>
          <w:szCs w:val="20"/>
        </w:rPr>
      </w:pPr>
      <w:r>
        <w:rPr>
          <w:rFonts w:ascii="Arial" w:hAnsi="Arial" w:cs="Arial"/>
          <w:szCs w:val="20"/>
        </w:rPr>
        <w:t>Zpráva o činnosti Hospodářského výboru za období od 3. 12. 2020 do 2. 6. 2021</w:t>
      </w:r>
    </w:p>
    <w:p w14:paraId="706F0D1F" w14:textId="77777777" w:rsidR="009603FA" w:rsidRDefault="009603FA" w:rsidP="00094307">
      <w:pPr>
        <w:pStyle w:val="KUJKnormal"/>
        <w:rPr>
          <w:rFonts w:cs="Arial"/>
          <w:szCs w:val="20"/>
        </w:rPr>
      </w:pPr>
    </w:p>
    <w:p w14:paraId="6F5743B6" w14:textId="77777777" w:rsidR="009603FA" w:rsidRDefault="009603FA" w:rsidP="00094307">
      <w:pPr>
        <w:pStyle w:val="KUJKnormal"/>
        <w:rPr>
          <w:rFonts w:cs="Arial"/>
          <w:szCs w:val="20"/>
        </w:rPr>
      </w:pPr>
    </w:p>
    <w:p w14:paraId="01CD9B3A" w14:textId="77777777" w:rsidR="009603FA" w:rsidRDefault="009603FA" w:rsidP="00094307">
      <w:pPr>
        <w:pStyle w:val="KUJKnormal"/>
        <w:rPr>
          <w:rFonts w:cs="Arial"/>
          <w:szCs w:val="20"/>
        </w:rPr>
      </w:pPr>
      <w:r>
        <w:rPr>
          <w:rFonts w:cs="Arial"/>
          <w:szCs w:val="20"/>
        </w:rPr>
        <w:t>Závěry z činnosti výboru – přijatá usnesení - jsou souhrnně uvedeny v příloze č. 1 tohoto materiálu. Podrobnější informace o průběhu projednávání jsou obsaženy v zápisech z jednání HV, které jsou k dispozici u tajemnice HV, na intranetu krajského úřadu a na webových stránkách kraje. Tajemnicí pro organizačně technické záležitosti výboru je Leona Šafářová.</w:t>
      </w:r>
    </w:p>
    <w:p w14:paraId="47C8A828" w14:textId="77777777" w:rsidR="009603FA" w:rsidRDefault="009603FA" w:rsidP="00823772">
      <w:pPr>
        <w:pStyle w:val="KUJKnormal"/>
      </w:pPr>
    </w:p>
    <w:p w14:paraId="77E7E730" w14:textId="77777777" w:rsidR="009603FA" w:rsidRDefault="009603FA" w:rsidP="00823772">
      <w:pPr>
        <w:pStyle w:val="KUJKnormal"/>
      </w:pPr>
    </w:p>
    <w:p w14:paraId="169D196C" w14:textId="77777777" w:rsidR="009603FA" w:rsidRDefault="009603FA" w:rsidP="00094307">
      <w:pPr>
        <w:pStyle w:val="KUJKnormal"/>
      </w:pPr>
      <w:r>
        <w:t xml:space="preserve">Finanční nároky a krytí: </w:t>
      </w:r>
      <w:r>
        <w:rPr>
          <w:rFonts w:cs="Arial"/>
          <w:szCs w:val="20"/>
        </w:rPr>
        <w:t>nemá nároky na rozpočet kraje</w:t>
      </w:r>
    </w:p>
    <w:p w14:paraId="23E4F6D0" w14:textId="77777777" w:rsidR="009603FA" w:rsidRDefault="009603FA" w:rsidP="00094307">
      <w:pPr>
        <w:pStyle w:val="KUJKnormal"/>
        <w:rPr>
          <w:sz w:val="16"/>
          <w:szCs w:val="16"/>
        </w:rPr>
      </w:pPr>
    </w:p>
    <w:p w14:paraId="21DD5458" w14:textId="77777777" w:rsidR="009603FA" w:rsidRDefault="009603FA" w:rsidP="00094307">
      <w:pPr>
        <w:pStyle w:val="KUJKnormal"/>
      </w:pPr>
      <w:r>
        <w:t xml:space="preserve">Vyjádření správce rozpočtu: </w:t>
      </w:r>
      <w:r>
        <w:rPr>
          <w:rFonts w:cs="Arial"/>
          <w:szCs w:val="20"/>
        </w:rPr>
        <w:t>nebylo vyžádáno</w:t>
      </w:r>
    </w:p>
    <w:p w14:paraId="42F97216" w14:textId="77777777" w:rsidR="009603FA" w:rsidRDefault="009603FA" w:rsidP="00094307">
      <w:pPr>
        <w:pStyle w:val="KUJKnormal"/>
        <w:rPr>
          <w:sz w:val="16"/>
          <w:szCs w:val="16"/>
        </w:rPr>
      </w:pPr>
    </w:p>
    <w:p w14:paraId="769A7FB8" w14:textId="77777777" w:rsidR="009603FA" w:rsidRDefault="009603FA" w:rsidP="00094307">
      <w:pPr>
        <w:pStyle w:val="KUJKnormal"/>
      </w:pPr>
      <w:r>
        <w:t xml:space="preserve">Návrh projednán (stanoviska): </w:t>
      </w:r>
      <w:r>
        <w:rPr>
          <w:rFonts w:cs="Arial"/>
          <w:szCs w:val="20"/>
        </w:rPr>
        <w:t>projednáno na jednání Hospodářského výboru dne 2. 6. 2021</w:t>
      </w:r>
    </w:p>
    <w:p w14:paraId="2022ABDC" w14:textId="77777777" w:rsidR="009603FA" w:rsidRDefault="009603FA" w:rsidP="00823772">
      <w:pPr>
        <w:pStyle w:val="KUJKnormal"/>
      </w:pPr>
    </w:p>
    <w:p w14:paraId="6D27CDB1" w14:textId="77777777" w:rsidR="009603FA" w:rsidRDefault="009603FA" w:rsidP="00823772">
      <w:pPr>
        <w:pStyle w:val="KUJKtucny"/>
      </w:pPr>
    </w:p>
    <w:p w14:paraId="2B0AF70A" w14:textId="77777777" w:rsidR="009603FA" w:rsidRDefault="009603FA" w:rsidP="00823772">
      <w:pPr>
        <w:pStyle w:val="KUJKtucny"/>
      </w:pPr>
      <w:r w:rsidRPr="007939A8">
        <w:t>PŘÍLOHY:</w:t>
      </w:r>
    </w:p>
    <w:p w14:paraId="5EB3F84C" w14:textId="77777777" w:rsidR="009603FA" w:rsidRPr="00B52AA9" w:rsidRDefault="009603FA" w:rsidP="009603FA">
      <w:pPr>
        <w:pStyle w:val="KUJKcislovany"/>
        <w:spacing w:line="240" w:lineRule="auto"/>
      </w:pPr>
      <w:r>
        <w:t>Přehled přijatých usnesení HV</w:t>
      </w:r>
      <w:r w:rsidRPr="0081756D">
        <w:t xml:space="preserve"> (</w:t>
      </w:r>
      <w:r>
        <w:t>Usnesení.doc</w:t>
      </w:r>
      <w:r w:rsidRPr="0081756D">
        <w:t>)</w:t>
      </w:r>
    </w:p>
    <w:p w14:paraId="39496842" w14:textId="77777777" w:rsidR="009603FA" w:rsidRPr="00B52AA9" w:rsidRDefault="009603FA" w:rsidP="009603FA">
      <w:pPr>
        <w:pStyle w:val="KUJKcislovany"/>
        <w:spacing w:line="240" w:lineRule="auto"/>
      </w:pPr>
      <w:r>
        <w:t>Přehled účasti členů HV</w:t>
      </w:r>
      <w:r w:rsidRPr="0081756D">
        <w:t xml:space="preserve"> (</w:t>
      </w:r>
      <w:r>
        <w:t>Účast.docx</w:t>
      </w:r>
      <w:r w:rsidRPr="0081756D">
        <w:t>)</w:t>
      </w:r>
    </w:p>
    <w:p w14:paraId="50316DFD" w14:textId="77777777" w:rsidR="009603FA" w:rsidRPr="00094307" w:rsidRDefault="009603FA" w:rsidP="00094307">
      <w:pPr>
        <w:pStyle w:val="KUJKnormal"/>
      </w:pPr>
    </w:p>
    <w:p w14:paraId="13555DBA" w14:textId="77777777" w:rsidR="009603FA" w:rsidRDefault="009603FA" w:rsidP="00823772">
      <w:pPr>
        <w:pStyle w:val="KUJKnormal"/>
      </w:pPr>
    </w:p>
    <w:p w14:paraId="4CF961BD" w14:textId="77777777" w:rsidR="009603FA" w:rsidRPr="007C1EE7" w:rsidRDefault="009603FA" w:rsidP="00991B29">
      <w:pPr>
        <w:pStyle w:val="KUJKtucny"/>
        <w:tabs>
          <w:tab w:val="left" w:pos="1276"/>
        </w:tabs>
        <w:ind w:left="1276" w:hanging="1276"/>
      </w:pPr>
      <w:r w:rsidRPr="007C1EE7">
        <w:t>Zodpovídá:</w:t>
      </w:r>
      <w:r>
        <w:t xml:space="preserve"> </w:t>
      </w:r>
      <w:r>
        <w:tab/>
      </w:r>
      <w:r>
        <w:rPr>
          <w:rFonts w:cs="Arial"/>
          <w:b w:val="0"/>
          <w:szCs w:val="20"/>
        </w:rPr>
        <w:t>Radek Hloušek, předseda Hospodářského výboru od 20. 5. 2021; vedoucí KHEJ – Mgr. Petr Soukup</w:t>
      </w:r>
    </w:p>
    <w:p w14:paraId="16278035" w14:textId="77777777" w:rsidR="009603FA" w:rsidRDefault="009603FA" w:rsidP="00823772">
      <w:pPr>
        <w:pStyle w:val="KUJKnormal"/>
      </w:pPr>
    </w:p>
    <w:p w14:paraId="046E1DFD" w14:textId="77777777" w:rsidR="009603FA" w:rsidRDefault="009603FA" w:rsidP="00094307">
      <w:pPr>
        <w:pStyle w:val="KUJKnormal"/>
        <w:tabs>
          <w:tab w:val="left" w:pos="1701"/>
        </w:tabs>
      </w:pPr>
    </w:p>
    <w:p w14:paraId="0F81373F" w14:textId="77777777" w:rsidR="009603FA" w:rsidRDefault="009603FA" w:rsidP="00094307">
      <w:pPr>
        <w:pStyle w:val="KUJKnormal"/>
        <w:tabs>
          <w:tab w:val="left" w:pos="1701"/>
        </w:tabs>
      </w:pPr>
      <w:r>
        <w:t>Termín kontroly:</w:t>
      </w:r>
      <w:r>
        <w:tab/>
        <w:t>24. 6. 2021</w:t>
      </w:r>
    </w:p>
    <w:p w14:paraId="6B313889" w14:textId="77777777" w:rsidR="009603FA" w:rsidRDefault="009603FA" w:rsidP="00094307">
      <w:pPr>
        <w:pStyle w:val="KUJKnormal"/>
        <w:tabs>
          <w:tab w:val="left" w:pos="1701"/>
        </w:tabs>
      </w:pPr>
      <w:r>
        <w:t>Termín splnění:</w:t>
      </w:r>
      <w:r>
        <w:tab/>
        <w:t>24. 6. 2021</w:t>
      </w:r>
    </w:p>
    <w:p w14:paraId="5A52D901" w14:textId="77777777" w:rsidR="009603FA" w:rsidRDefault="009603FA"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CE44" w14:textId="77777777" w:rsidR="009F727A" w:rsidRDefault="009F727A" w:rsidP="002C5539">
      <w:r>
        <w:separator/>
      </w:r>
    </w:p>
  </w:endnote>
  <w:endnote w:type="continuationSeparator" w:id="0">
    <w:p w14:paraId="23D2B97F" w14:textId="77777777" w:rsidR="009F727A" w:rsidRDefault="009F727A"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F727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F727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D8802" w14:textId="77777777" w:rsidR="009F727A" w:rsidRDefault="009F727A" w:rsidP="002C5539">
      <w:r>
        <w:separator/>
      </w:r>
    </w:p>
  </w:footnote>
  <w:footnote w:type="continuationSeparator" w:id="0">
    <w:p w14:paraId="25B2E61E" w14:textId="77777777" w:rsidR="009F727A" w:rsidRDefault="009F727A"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D31D" w14:textId="77777777" w:rsidR="009603FA" w:rsidRDefault="009603FA" w:rsidP="009603FA">
    <w:r>
      <w:rPr>
        <w:noProof/>
      </w:rPr>
      <w:pict w14:anchorId="4B0E2C6E">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2B07FD0" w14:textId="77777777" w:rsidR="009603FA" w:rsidRPr="00D405BE" w:rsidRDefault="009603FA" w:rsidP="009603FA">
                <w:pPr>
                  <w:spacing w:after="60"/>
                  <w:rPr>
                    <w:rFonts w:cs="Arial"/>
                    <w:b/>
                    <w:sz w:val="22"/>
                  </w:rPr>
                </w:pPr>
                <w:r w:rsidRPr="00D405BE">
                  <w:rPr>
                    <w:rFonts w:cs="Arial"/>
                    <w:b/>
                    <w:sz w:val="22"/>
                  </w:rPr>
                  <w:t>ZASTUPITELSTVO JIHOČESKÉHO KRAJE</w:t>
                </w:r>
              </w:p>
              <w:p w14:paraId="08241BD1" w14:textId="77777777" w:rsidR="009603FA" w:rsidRPr="00D405BE" w:rsidRDefault="009603FA" w:rsidP="009603FA">
                <w:pPr>
                  <w:spacing w:after="60"/>
                  <w:rPr>
                    <w:rFonts w:cs="Arial"/>
                    <w:sz w:val="22"/>
                  </w:rPr>
                </w:pPr>
                <w:r w:rsidRPr="00D405BE">
                  <w:rPr>
                    <w:rFonts w:cs="Arial"/>
                    <w:sz w:val="22"/>
                  </w:rPr>
                  <w:t>NÁVRH USNESENÍ</w:t>
                </w:r>
              </w:p>
            </w:txbxContent>
          </v:textbox>
        </v:shape>
      </w:pict>
    </w:r>
    <w:r>
      <w:rPr>
        <w:noProof/>
      </w:rPr>
    </w:r>
    <w:r>
      <w:pict w14:anchorId="0675C983">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FC0635B">
        <v:rect id="_x0000_i1026" style="width:481.9pt;height:2pt" o:hralign="center" o:hrstd="t" o:hrnoshade="t" o:hr="t" fillcolor="black" stroked="f"/>
      </w:pict>
    </w:r>
  </w:p>
  <w:p w14:paraId="2EDFF6F5" w14:textId="77777777" w:rsidR="009603FA" w:rsidRPr="009603FA" w:rsidRDefault="009603FA" w:rsidP="009603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561745"/>
    <w:multiLevelType w:val="hybridMultilevel"/>
    <w:tmpl w:val="73169A7E"/>
    <w:lvl w:ilvl="0" w:tplc="76B68BA4">
      <w:start w:val="1"/>
      <w:numFmt w:val="lowerLetter"/>
      <w:lvlText w:val="%1)"/>
      <w:lvlJc w:val="left"/>
      <w:pPr>
        <w:ind w:left="720" w:hanging="360"/>
      </w:pPr>
      <w:rPr>
        <w:rFonts w:ascii="Arial" w:eastAsia="Calibri"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E056017"/>
    <w:multiLevelType w:val="hybridMultilevel"/>
    <w:tmpl w:val="1AF47924"/>
    <w:lvl w:ilvl="0" w:tplc="DF009A24">
      <w:start w:val="1"/>
      <w:numFmt w:val="bullet"/>
      <w:lvlText w:val=""/>
      <w:lvlJc w:val="left"/>
      <w:pPr>
        <w:ind w:left="720" w:hanging="360"/>
      </w:pPr>
      <w:rPr>
        <w:rFonts w:ascii="Symbol" w:hAnsi="Symbol" w:hint="default"/>
        <w:sz w:val="18"/>
        <w:szCs w:val="1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1"/>
  </w:num>
  <w:num w:numId="4" w16cid:durableId="537623535">
    <w:abstractNumId w:val="9"/>
  </w:num>
  <w:num w:numId="5" w16cid:durableId="1062561235">
    <w:abstractNumId w:val="0"/>
  </w:num>
  <w:num w:numId="6" w16cid:durableId="884828286">
    <w:abstractNumId w:val="4"/>
  </w:num>
  <w:num w:numId="7" w16cid:durableId="1986659466">
    <w:abstractNumId w:val="8"/>
  </w:num>
  <w:num w:numId="8" w16cid:durableId="1146972910">
    <w:abstractNumId w:val="5"/>
  </w:num>
  <w:num w:numId="9" w16cid:durableId="1317371545">
    <w:abstractNumId w:val="6"/>
  </w:num>
  <w:num w:numId="10" w16cid:durableId="374937236">
    <w:abstractNumId w:val="10"/>
  </w:num>
  <w:num w:numId="11" w16cid:durableId="2786854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574324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3FA"/>
    <w:rsid w:val="00960715"/>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27A"/>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3887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2026-01-30T09:45:00Z</dcterms:created>
  <dcterms:modified xsi:type="dcterms:W3CDTF">2026-01-30T09:45:00Z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5557148</vt:i4>
  </property>
  <property fmtid="{D5CDD505-2E9C-101B-9397-08002B2CF9AE}" pid="4" name="ID_Navrh">
    <vt:i4>5656538</vt:i4>
  </property>
  <property fmtid="{D5CDD505-2E9C-101B-9397-08002B2CF9AE}" pid="5" name="UlozitJako">
    <vt:lpwstr>C:\Users\mrazkova\AppData\Local\Temp\iU70147344\Zastupitelstvo\2021-06-24\Navrhy\204-ZK-21.</vt:lpwstr>
  </property>
  <property fmtid="{D5CDD505-2E9C-101B-9397-08002B2CF9AE}" pid="6" name="Zpracovat">
    <vt:bool>false</vt:bool>
  </property>
</Properties>
</file>