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E3700" w14:paraId="52EE71EC" w14:textId="77777777" w:rsidTr="009F181F">
        <w:trPr>
          <w:trHeight w:hRule="exact" w:val="397"/>
        </w:trPr>
        <w:tc>
          <w:tcPr>
            <w:tcW w:w="2376" w:type="dxa"/>
            <w:hideMark/>
          </w:tcPr>
          <w:p w14:paraId="08776896" w14:textId="77777777" w:rsidR="009E3700" w:rsidRDefault="009E3700" w:rsidP="00CA66CF">
            <w:pPr>
              <w:pStyle w:val="KUJKtucny"/>
            </w:pPr>
            <w:r>
              <w:t>Datum jednání:</w:t>
            </w:r>
          </w:p>
        </w:tc>
        <w:tc>
          <w:tcPr>
            <w:tcW w:w="3828" w:type="dxa"/>
            <w:hideMark/>
          </w:tcPr>
          <w:p w14:paraId="67F3ED46" w14:textId="77777777" w:rsidR="009E3700" w:rsidRDefault="009E3700" w:rsidP="00CA66CF">
            <w:pPr>
              <w:pStyle w:val="KUJKnormal"/>
            </w:pPr>
            <w:r>
              <w:t>24. 06. 2021</w:t>
            </w:r>
          </w:p>
        </w:tc>
        <w:tc>
          <w:tcPr>
            <w:tcW w:w="2126" w:type="dxa"/>
            <w:hideMark/>
          </w:tcPr>
          <w:p w14:paraId="13E28BC5" w14:textId="77777777" w:rsidR="009E3700" w:rsidRDefault="009E3700" w:rsidP="00CA66CF">
            <w:pPr>
              <w:pStyle w:val="KUJKtucny"/>
            </w:pPr>
            <w:r>
              <w:t>Bod programu:</w:t>
            </w:r>
          </w:p>
        </w:tc>
        <w:tc>
          <w:tcPr>
            <w:tcW w:w="850" w:type="dxa"/>
          </w:tcPr>
          <w:p w14:paraId="7518C946" w14:textId="77777777" w:rsidR="009E3700" w:rsidRDefault="009E3700" w:rsidP="00CA66CF">
            <w:pPr>
              <w:pStyle w:val="KUJKnormal"/>
            </w:pPr>
          </w:p>
        </w:tc>
      </w:tr>
      <w:tr w:rsidR="009E3700" w14:paraId="2EF07B8C" w14:textId="77777777" w:rsidTr="009F181F">
        <w:trPr>
          <w:cantSplit/>
          <w:trHeight w:hRule="exact" w:val="397"/>
        </w:trPr>
        <w:tc>
          <w:tcPr>
            <w:tcW w:w="2376" w:type="dxa"/>
            <w:hideMark/>
          </w:tcPr>
          <w:p w14:paraId="20954F5E" w14:textId="77777777" w:rsidR="009E3700" w:rsidRDefault="009E3700" w:rsidP="00CA66CF">
            <w:pPr>
              <w:pStyle w:val="KUJKtucny"/>
            </w:pPr>
            <w:r>
              <w:t>Číslo návrhu:</w:t>
            </w:r>
          </w:p>
        </w:tc>
        <w:tc>
          <w:tcPr>
            <w:tcW w:w="6804" w:type="dxa"/>
            <w:gridSpan w:val="3"/>
            <w:hideMark/>
          </w:tcPr>
          <w:p w14:paraId="1B127A74" w14:textId="77777777" w:rsidR="009E3700" w:rsidRDefault="009E3700" w:rsidP="00CA66CF">
            <w:pPr>
              <w:pStyle w:val="KUJKnormal"/>
            </w:pPr>
            <w:r>
              <w:t>198/ZK/21</w:t>
            </w:r>
          </w:p>
        </w:tc>
      </w:tr>
      <w:tr w:rsidR="009E3700" w14:paraId="23A96F65" w14:textId="77777777" w:rsidTr="009F181F">
        <w:trPr>
          <w:trHeight w:val="397"/>
        </w:trPr>
        <w:tc>
          <w:tcPr>
            <w:tcW w:w="2376" w:type="dxa"/>
          </w:tcPr>
          <w:p w14:paraId="5AC087AB" w14:textId="77777777" w:rsidR="009E3700" w:rsidRDefault="009E3700" w:rsidP="00CA66CF"/>
          <w:p w14:paraId="272194D9" w14:textId="77777777" w:rsidR="009E3700" w:rsidRDefault="009E3700" w:rsidP="00CA66CF">
            <w:pPr>
              <w:pStyle w:val="KUJKtucny"/>
            </w:pPr>
            <w:r>
              <w:t>Název bodu:</w:t>
            </w:r>
          </w:p>
        </w:tc>
        <w:tc>
          <w:tcPr>
            <w:tcW w:w="6804" w:type="dxa"/>
            <w:gridSpan w:val="3"/>
          </w:tcPr>
          <w:p w14:paraId="4E58079F" w14:textId="77777777" w:rsidR="009E3700" w:rsidRDefault="009E3700" w:rsidP="00CA66CF"/>
          <w:p w14:paraId="222940D8" w14:textId="77777777" w:rsidR="009E3700" w:rsidRDefault="009E3700" w:rsidP="00CA66CF">
            <w:pPr>
              <w:pStyle w:val="KUJKtucny"/>
              <w:rPr>
                <w:sz w:val="22"/>
                <w:szCs w:val="22"/>
              </w:rPr>
            </w:pPr>
            <w:r>
              <w:rPr>
                <w:sz w:val="22"/>
                <w:szCs w:val="22"/>
              </w:rPr>
              <w:t>Zpráva o činnosti Finančního výboru za období od 3. 12. 2020 do 14. 06. 2021</w:t>
            </w:r>
          </w:p>
        </w:tc>
      </w:tr>
    </w:tbl>
    <w:p w14:paraId="36232FC3" w14:textId="77777777" w:rsidR="009E3700" w:rsidRDefault="009E3700" w:rsidP="009F181F">
      <w:pPr>
        <w:pStyle w:val="KUJKnormal"/>
        <w:rPr>
          <w:b/>
          <w:bCs/>
        </w:rPr>
      </w:pPr>
      <w:r>
        <w:rPr>
          <w:b/>
          <w:bCs/>
        </w:rPr>
        <w:pict w14:anchorId="0FD49697">
          <v:rect id="_x0000_i1029" style="width:453.6pt;height:1.5pt" o:hralign="center" o:hrstd="t" o:hrnoshade="t" o:hr="t" fillcolor="black" stroked="f"/>
        </w:pict>
      </w:r>
    </w:p>
    <w:p w14:paraId="7EEC1CE9" w14:textId="77777777" w:rsidR="009E3700" w:rsidRDefault="009E3700" w:rsidP="009F181F">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9E3700" w14:paraId="05CC0F79" w14:textId="77777777" w:rsidTr="00CA66CF">
        <w:trPr>
          <w:trHeight w:val="397"/>
        </w:trPr>
        <w:tc>
          <w:tcPr>
            <w:tcW w:w="2350" w:type="dxa"/>
            <w:hideMark/>
          </w:tcPr>
          <w:p w14:paraId="431E0504" w14:textId="77777777" w:rsidR="009E3700" w:rsidRDefault="009E3700" w:rsidP="00CA66CF">
            <w:pPr>
              <w:pStyle w:val="KUJKtucny"/>
            </w:pPr>
            <w:bookmarkStart w:id="0" w:name="_GoBack"/>
            <w:bookmarkEnd w:id="0"/>
            <w:r>
              <w:t>Předkladatel:</w:t>
            </w:r>
          </w:p>
        </w:tc>
        <w:tc>
          <w:tcPr>
            <w:tcW w:w="6862" w:type="dxa"/>
          </w:tcPr>
          <w:p w14:paraId="71B3335B" w14:textId="77777777" w:rsidR="009E3700" w:rsidRDefault="009E3700" w:rsidP="00CA66CF">
            <w:pPr>
              <w:pStyle w:val="KUJKnormal"/>
            </w:pPr>
            <w:r>
              <w:t>Mgr. Ing. Martin Doležal</w:t>
            </w:r>
          </w:p>
          <w:p w14:paraId="02C62026" w14:textId="77777777" w:rsidR="009E3700" w:rsidRDefault="009E3700" w:rsidP="00CA66CF"/>
        </w:tc>
      </w:tr>
      <w:tr w:rsidR="009E3700" w14:paraId="351F3B69" w14:textId="77777777" w:rsidTr="00CA66CF">
        <w:trPr>
          <w:trHeight w:val="397"/>
        </w:trPr>
        <w:tc>
          <w:tcPr>
            <w:tcW w:w="2350" w:type="dxa"/>
          </w:tcPr>
          <w:p w14:paraId="007A5B3F" w14:textId="77777777" w:rsidR="009E3700" w:rsidRDefault="009E3700" w:rsidP="00CA66CF">
            <w:pPr>
              <w:pStyle w:val="KUJKtucny"/>
            </w:pPr>
            <w:r>
              <w:t>Zpracoval:</w:t>
            </w:r>
          </w:p>
          <w:p w14:paraId="710B3287" w14:textId="77777777" w:rsidR="009E3700" w:rsidRDefault="009E3700" w:rsidP="00CA66CF"/>
        </w:tc>
        <w:tc>
          <w:tcPr>
            <w:tcW w:w="6862" w:type="dxa"/>
            <w:hideMark/>
          </w:tcPr>
          <w:p w14:paraId="559E4DE5" w14:textId="77777777" w:rsidR="009E3700" w:rsidRDefault="009E3700" w:rsidP="00CA66CF">
            <w:pPr>
              <w:pStyle w:val="KUJKnormal"/>
            </w:pPr>
            <w:r>
              <w:t>KHEJ</w:t>
            </w:r>
          </w:p>
        </w:tc>
      </w:tr>
      <w:tr w:rsidR="009E3700" w14:paraId="5F466C5B" w14:textId="77777777" w:rsidTr="00CA66CF">
        <w:trPr>
          <w:trHeight w:val="397"/>
        </w:trPr>
        <w:tc>
          <w:tcPr>
            <w:tcW w:w="2350" w:type="dxa"/>
          </w:tcPr>
          <w:p w14:paraId="0A36F03B" w14:textId="77777777" w:rsidR="009E3700" w:rsidRPr="009715F9" w:rsidRDefault="009E3700" w:rsidP="00CA66CF">
            <w:pPr>
              <w:pStyle w:val="KUJKnormal"/>
              <w:rPr>
                <w:b/>
              </w:rPr>
            </w:pPr>
            <w:r w:rsidRPr="009715F9">
              <w:rPr>
                <w:b/>
              </w:rPr>
              <w:t>Vedoucí odboru:</w:t>
            </w:r>
          </w:p>
          <w:p w14:paraId="78AACD0A" w14:textId="77777777" w:rsidR="009E3700" w:rsidRDefault="009E3700" w:rsidP="00CA66CF"/>
        </w:tc>
        <w:tc>
          <w:tcPr>
            <w:tcW w:w="6862" w:type="dxa"/>
            <w:hideMark/>
          </w:tcPr>
          <w:p w14:paraId="4B88EF05" w14:textId="77777777" w:rsidR="009E3700" w:rsidRDefault="009E3700" w:rsidP="00CA66CF">
            <w:pPr>
              <w:pStyle w:val="KUJKnormal"/>
            </w:pPr>
            <w:r>
              <w:t>Mgr. Petr Soukup</w:t>
            </w:r>
          </w:p>
        </w:tc>
      </w:tr>
    </w:tbl>
    <w:p w14:paraId="2BB7BB39" w14:textId="77777777" w:rsidR="009E3700" w:rsidRDefault="009E3700" w:rsidP="009F181F">
      <w:pPr>
        <w:pStyle w:val="KUJKnormal"/>
      </w:pPr>
    </w:p>
    <w:p w14:paraId="42963D38" w14:textId="77777777" w:rsidR="009E3700" w:rsidRPr="0052161F" w:rsidRDefault="009E3700" w:rsidP="009F181F">
      <w:pPr>
        <w:pStyle w:val="KUJKtucny"/>
      </w:pPr>
      <w:r w:rsidRPr="0052161F">
        <w:t>NÁVRH USNESENÍ</w:t>
      </w:r>
    </w:p>
    <w:p w14:paraId="18B75A13" w14:textId="77777777" w:rsidR="009E3700" w:rsidRDefault="009E3700" w:rsidP="009F181F">
      <w:pPr>
        <w:pStyle w:val="KUJKnormal"/>
        <w:rPr>
          <w:rFonts w:ascii="Calibri" w:hAnsi="Calibri" w:cs="Calibri"/>
          <w:sz w:val="12"/>
          <w:szCs w:val="12"/>
        </w:rPr>
      </w:pPr>
      <w:bookmarkStart w:id="1" w:name="US_ZaVeVeci"/>
      <w:bookmarkEnd w:id="1"/>
    </w:p>
    <w:p w14:paraId="4D073E61" w14:textId="77777777" w:rsidR="009E3700" w:rsidRPr="00841DFC" w:rsidRDefault="009E3700" w:rsidP="009E3700">
      <w:pPr>
        <w:pStyle w:val="KUJKPolozka"/>
        <w:spacing w:line="240" w:lineRule="auto"/>
      </w:pPr>
      <w:r w:rsidRPr="00841DFC">
        <w:t>Zastupitelstvo Jihočeského kraje</w:t>
      </w:r>
    </w:p>
    <w:p w14:paraId="29F0E0E9" w14:textId="77777777" w:rsidR="009E3700" w:rsidRDefault="009E3700" w:rsidP="008968DE">
      <w:pPr>
        <w:pStyle w:val="KUJKdoplnek2"/>
        <w:numPr>
          <w:ilvl w:val="0"/>
          <w:numId w:val="0"/>
        </w:numPr>
        <w:ind w:left="360" w:hanging="360"/>
      </w:pPr>
      <w:r w:rsidRPr="00730306">
        <w:t>bere na vědomí</w:t>
      </w:r>
    </w:p>
    <w:p w14:paraId="18F12409" w14:textId="77777777" w:rsidR="009E3700" w:rsidRDefault="009E3700" w:rsidP="008968DE">
      <w:pPr>
        <w:pStyle w:val="KUJKnormal"/>
        <w:rPr>
          <w:rFonts w:cs="Arial"/>
          <w:szCs w:val="20"/>
        </w:rPr>
      </w:pPr>
      <w:r>
        <w:rPr>
          <w:rFonts w:cs="Arial"/>
          <w:szCs w:val="20"/>
        </w:rPr>
        <w:t>zprávu o činnosti Finančního výboru Zastupitelstva Jihočeského kraje za období od 3. 12. 2020 do 14. 6. 2021.</w:t>
      </w:r>
    </w:p>
    <w:p w14:paraId="76003B7E" w14:textId="77777777" w:rsidR="009E3700" w:rsidRDefault="009E3700" w:rsidP="008968DE">
      <w:pPr>
        <w:pStyle w:val="KUJKnormal"/>
        <w:rPr>
          <w:rFonts w:cs="Arial"/>
          <w:szCs w:val="20"/>
        </w:rPr>
      </w:pPr>
    </w:p>
    <w:p w14:paraId="01F742E5" w14:textId="77777777" w:rsidR="009E3700" w:rsidRDefault="009E3700" w:rsidP="008968DE">
      <w:pPr>
        <w:pStyle w:val="KUJKmezeraDZ"/>
      </w:pPr>
      <w:bookmarkStart w:id="2" w:name="US_DuvodZprava"/>
      <w:bookmarkEnd w:id="2"/>
    </w:p>
    <w:p w14:paraId="05CDF0E2" w14:textId="77777777" w:rsidR="009E3700" w:rsidRDefault="009E3700" w:rsidP="008968DE">
      <w:pPr>
        <w:pStyle w:val="KUJKnadpisDZ"/>
      </w:pPr>
      <w:r>
        <w:t>DŮVODOVÁ ZPRÁVA</w:t>
      </w:r>
    </w:p>
    <w:p w14:paraId="489ECF97" w14:textId="77777777" w:rsidR="009E3700" w:rsidRPr="009B7B0B" w:rsidRDefault="009E3700" w:rsidP="008968DE">
      <w:pPr>
        <w:pStyle w:val="KUJKmezeraDZ"/>
      </w:pPr>
    </w:p>
    <w:p w14:paraId="0F8EBB40" w14:textId="77777777" w:rsidR="009E3700" w:rsidRDefault="009E3700" w:rsidP="00E666E3">
      <w:pPr>
        <w:pStyle w:val="Odstavecseseznamem"/>
        <w:ind w:left="0"/>
        <w:jc w:val="both"/>
        <w:rPr>
          <w:rFonts w:ascii="Arial" w:hAnsi="Arial" w:cs="Arial"/>
          <w:szCs w:val="20"/>
        </w:rPr>
      </w:pPr>
      <w:r>
        <w:rPr>
          <w:rFonts w:ascii="Arial" w:hAnsi="Arial" w:cs="Arial"/>
          <w:szCs w:val="20"/>
        </w:rPr>
        <w:t>Zastupitelstvo Jihočeského kraje dne 3. 12. 2020 usnesením č. 14/2020/ZK-2 zřídilo výbory zastupitelstva pro volební období 2020-2024. Finanční výbor je pověřen úkoly vycházejí z § 78 odst. 4 a zákona č. 129/2000 Sb., o krajích, ve znění pozdějších předpisů:</w:t>
      </w:r>
    </w:p>
    <w:p w14:paraId="71B243EA" w14:textId="77777777" w:rsidR="009E3700" w:rsidRDefault="009E3700" w:rsidP="00E666E3">
      <w:pPr>
        <w:pStyle w:val="Odstavecseseznamem"/>
        <w:widowControl w:val="0"/>
        <w:autoSpaceDE w:val="0"/>
        <w:autoSpaceDN w:val="0"/>
        <w:adjustRightInd w:val="0"/>
        <w:ind w:left="284" w:hanging="284"/>
        <w:jc w:val="both"/>
        <w:rPr>
          <w:rFonts w:ascii="Arial" w:hAnsi="Arial" w:cs="Arial"/>
          <w:szCs w:val="20"/>
        </w:rPr>
      </w:pPr>
      <w:r>
        <w:rPr>
          <w:rFonts w:ascii="Arial" w:hAnsi="Arial" w:cs="Arial"/>
          <w:szCs w:val="20"/>
        </w:rPr>
        <w:t xml:space="preserve">a) </w:t>
      </w:r>
      <w:r>
        <w:rPr>
          <w:rFonts w:ascii="Arial" w:hAnsi="Arial" w:cs="Arial"/>
          <w:szCs w:val="20"/>
        </w:rPr>
        <w:tab/>
        <w:t xml:space="preserve">provádí kontrolu hospodaření s majetkem a finančními prostředky kraje, </w:t>
      </w:r>
    </w:p>
    <w:p w14:paraId="5EE454A7" w14:textId="77777777" w:rsidR="009E3700" w:rsidRDefault="009E3700" w:rsidP="00E666E3">
      <w:pPr>
        <w:pStyle w:val="Odstavecseseznamem"/>
        <w:widowControl w:val="0"/>
        <w:tabs>
          <w:tab w:val="left" w:pos="0"/>
        </w:tabs>
        <w:autoSpaceDE w:val="0"/>
        <w:autoSpaceDN w:val="0"/>
        <w:adjustRightInd w:val="0"/>
        <w:ind w:left="284" w:hanging="284"/>
        <w:jc w:val="both"/>
        <w:rPr>
          <w:rFonts w:ascii="Arial" w:hAnsi="Arial" w:cs="Arial"/>
          <w:szCs w:val="20"/>
        </w:rPr>
      </w:pPr>
      <w:r>
        <w:rPr>
          <w:rFonts w:ascii="Arial" w:hAnsi="Arial" w:cs="Arial"/>
          <w:szCs w:val="20"/>
        </w:rPr>
        <w:t xml:space="preserve">b) </w:t>
      </w:r>
      <w:r>
        <w:rPr>
          <w:rFonts w:ascii="Arial" w:hAnsi="Arial" w:cs="Arial"/>
          <w:szCs w:val="20"/>
        </w:rPr>
        <w:tab/>
        <w:t xml:space="preserve">provádí kontrolu hospodaření právnických osob a zařízení založených nebo zřízených krajem, nebo které na kraje byly převedeny, </w:t>
      </w:r>
    </w:p>
    <w:p w14:paraId="78907331" w14:textId="77777777" w:rsidR="009E3700" w:rsidRDefault="009E3700" w:rsidP="00E666E3">
      <w:pPr>
        <w:pStyle w:val="Odstavecseseznamem"/>
        <w:widowControl w:val="0"/>
        <w:tabs>
          <w:tab w:val="left" w:pos="0"/>
        </w:tabs>
        <w:autoSpaceDE w:val="0"/>
        <w:autoSpaceDN w:val="0"/>
        <w:adjustRightInd w:val="0"/>
        <w:ind w:left="284" w:hanging="284"/>
        <w:jc w:val="both"/>
        <w:rPr>
          <w:rFonts w:ascii="Arial" w:hAnsi="Arial" w:cs="Arial"/>
          <w:szCs w:val="20"/>
        </w:rPr>
      </w:pPr>
      <w:r>
        <w:rPr>
          <w:rFonts w:ascii="Arial" w:hAnsi="Arial" w:cs="Arial"/>
          <w:szCs w:val="20"/>
        </w:rPr>
        <w:t xml:space="preserve">c) </w:t>
      </w:r>
      <w:r>
        <w:rPr>
          <w:rFonts w:ascii="Arial" w:hAnsi="Arial" w:cs="Arial"/>
          <w:szCs w:val="20"/>
        </w:rPr>
        <w:tab/>
        <w:t xml:space="preserve">provádí kontrolu využití dotací poskytnutých krajem z jeho prostředků obcím; za tímto účelem je výbor oprávněn požadovat od obcí příslušné podklady a obce jsou povinny poskytnout výboru požadovanou součinnost, </w:t>
      </w:r>
    </w:p>
    <w:p w14:paraId="58A0078D" w14:textId="77777777" w:rsidR="009E3700" w:rsidRDefault="009E3700" w:rsidP="00E666E3">
      <w:pPr>
        <w:pStyle w:val="Odstavecseseznamem"/>
        <w:widowControl w:val="0"/>
        <w:autoSpaceDE w:val="0"/>
        <w:autoSpaceDN w:val="0"/>
        <w:adjustRightInd w:val="0"/>
        <w:ind w:left="284" w:hanging="284"/>
        <w:jc w:val="both"/>
        <w:rPr>
          <w:rFonts w:ascii="Arial" w:hAnsi="Arial" w:cs="Arial"/>
          <w:szCs w:val="20"/>
        </w:rPr>
      </w:pPr>
      <w:r>
        <w:rPr>
          <w:rFonts w:ascii="Arial" w:hAnsi="Arial" w:cs="Arial"/>
          <w:szCs w:val="20"/>
        </w:rPr>
        <w:t xml:space="preserve">d) </w:t>
      </w:r>
      <w:r>
        <w:rPr>
          <w:rFonts w:ascii="Arial" w:hAnsi="Arial" w:cs="Arial"/>
          <w:szCs w:val="20"/>
        </w:rPr>
        <w:tab/>
        <w:t xml:space="preserve">plní další úkoly ve finanční oblasti, kterými jej pověří zastupitelstvo kraje. </w:t>
      </w:r>
    </w:p>
    <w:p w14:paraId="0E4E83AB" w14:textId="77777777" w:rsidR="009E3700" w:rsidRDefault="009E3700" w:rsidP="00E666E3">
      <w:pPr>
        <w:pStyle w:val="KUJKnormal"/>
        <w:rPr>
          <w:rFonts w:cs="Arial"/>
          <w:szCs w:val="20"/>
        </w:rPr>
      </w:pPr>
    </w:p>
    <w:p w14:paraId="751DE99F" w14:textId="77777777" w:rsidR="009E3700" w:rsidRDefault="009E3700" w:rsidP="00E666E3">
      <w:pPr>
        <w:pStyle w:val="KUJKnormal"/>
        <w:rPr>
          <w:rFonts w:cs="Arial"/>
          <w:szCs w:val="20"/>
        </w:rPr>
      </w:pPr>
      <w:r>
        <w:rPr>
          <w:rFonts w:cs="Arial"/>
          <w:szCs w:val="20"/>
        </w:rPr>
        <w:t>Zastupitelstvo kraje stanovilo počet členů Finančního výboru na 13. Složení výboru je – předseda: Mgr. Ing. Martin Doležal, Ing. Jan Bartošek, Ing. Petra Blížilová, Ing. František Dědič, Ing. Petr Holický, Ing. Ivo Ježek, Ing. Petr Kalina, Ing. Jiří Kořínek, Mgr. Jaromír Novák, Ing. Tomáš Posekaný, Josef Soumar, Ing. Jiří Šimánek, PaedDr. Jan Váňa.</w:t>
      </w:r>
    </w:p>
    <w:p w14:paraId="179862F0" w14:textId="77777777" w:rsidR="009E3700" w:rsidRDefault="009E3700" w:rsidP="00E666E3">
      <w:pPr>
        <w:pStyle w:val="KUJKnormal"/>
        <w:spacing w:before="120" w:after="120"/>
        <w:rPr>
          <w:rFonts w:cs="Arial"/>
          <w:szCs w:val="20"/>
        </w:rPr>
      </w:pPr>
    </w:p>
    <w:p w14:paraId="4C185380" w14:textId="77777777" w:rsidR="009E3700" w:rsidRDefault="009E3700" w:rsidP="00E666E3">
      <w:pPr>
        <w:pStyle w:val="KUJKnormal"/>
        <w:spacing w:before="120" w:after="120"/>
        <w:rPr>
          <w:rFonts w:cs="Arial"/>
          <w:szCs w:val="20"/>
        </w:rPr>
      </w:pPr>
      <w:r>
        <w:rPr>
          <w:rFonts w:cs="Arial"/>
          <w:szCs w:val="20"/>
        </w:rPr>
        <w:t xml:space="preserve">Finanční výbor (FV) podává zprávu o své činnosti za období od 7. 12. 2020 do 14. 6. 2021. V uvedeném období výbor zasedal šestkrát, a to videokonferenčně v termínech 7. 12. 2020, 1. 2., 8. 3., 19. 4., 10. 5. a 14. 6. 2021. Jednání dne 14. 6. 2021 není z časových důvodů součástí tohoto materiálu, bude zahrnuto do další zprávy o činnosti FV, která bude zastupitelstvu kraje předkládána v prosinci 2021. Na všech jednáních se výbor sešel v usnášeníschopném počtu. </w:t>
      </w:r>
    </w:p>
    <w:p w14:paraId="5C4825D2" w14:textId="77777777" w:rsidR="009E3700" w:rsidRDefault="009E3700" w:rsidP="00E666E3">
      <w:pPr>
        <w:jc w:val="both"/>
        <w:rPr>
          <w:rFonts w:ascii="Arial" w:hAnsi="Arial" w:cs="Arial"/>
          <w:szCs w:val="20"/>
          <w:u w:val="single"/>
        </w:rPr>
      </w:pPr>
      <w:r>
        <w:rPr>
          <w:rFonts w:ascii="Arial" w:hAnsi="Arial" w:cs="Arial"/>
          <w:szCs w:val="20"/>
          <w:u w:val="single"/>
        </w:rPr>
        <w:t>Projednávané body:</w:t>
      </w:r>
    </w:p>
    <w:p w14:paraId="56DFDEB3" w14:textId="77777777" w:rsidR="009E3700" w:rsidRDefault="009E3700" w:rsidP="00E666E3">
      <w:pPr>
        <w:jc w:val="both"/>
        <w:rPr>
          <w:rFonts w:ascii="Arial" w:hAnsi="Arial" w:cs="Arial"/>
          <w:szCs w:val="20"/>
          <w:u w:val="single"/>
        </w:rPr>
      </w:pPr>
    </w:p>
    <w:p w14:paraId="656F6B11" w14:textId="77777777" w:rsidR="009E3700" w:rsidRDefault="009E3700" w:rsidP="00E666E3">
      <w:pPr>
        <w:pStyle w:val="Nadpis7"/>
        <w:numPr>
          <w:ilvl w:val="0"/>
          <w:numId w:val="11"/>
        </w:numPr>
        <w:spacing w:before="0" w:after="0"/>
        <w:jc w:val="both"/>
        <w:rPr>
          <w:rFonts w:ascii="Arial" w:hAnsi="Arial" w:cs="Arial"/>
          <w:sz w:val="20"/>
          <w:szCs w:val="20"/>
        </w:rPr>
      </w:pPr>
      <w:r>
        <w:rPr>
          <w:rFonts w:ascii="Arial" w:hAnsi="Arial" w:cs="Arial"/>
          <w:sz w:val="20"/>
          <w:szCs w:val="20"/>
        </w:rPr>
        <w:lastRenderedPageBreak/>
        <w:t>Návrh – rozpočet Jihočeského kraje na rok 2021</w:t>
      </w:r>
    </w:p>
    <w:p w14:paraId="7E6B568B" w14:textId="77777777" w:rsidR="009E3700" w:rsidRDefault="009E3700" w:rsidP="00E666E3">
      <w:pPr>
        <w:pStyle w:val="Nadpis7"/>
        <w:numPr>
          <w:ilvl w:val="0"/>
          <w:numId w:val="11"/>
        </w:numPr>
        <w:spacing w:before="0" w:after="0"/>
        <w:jc w:val="both"/>
        <w:rPr>
          <w:rFonts w:ascii="Arial" w:hAnsi="Arial" w:cs="Arial"/>
          <w:sz w:val="20"/>
          <w:szCs w:val="20"/>
        </w:rPr>
      </w:pPr>
      <w:r>
        <w:rPr>
          <w:rFonts w:ascii="Arial" w:hAnsi="Arial" w:cs="Arial"/>
          <w:sz w:val="20"/>
          <w:szCs w:val="20"/>
        </w:rPr>
        <w:t>Návrh – Střednědobý výhled rozpočtu Jihočeského kraje na období let 2022 a 2023</w:t>
      </w:r>
    </w:p>
    <w:p w14:paraId="76E41DDC" w14:textId="77777777" w:rsidR="009E3700" w:rsidRDefault="009E3700" w:rsidP="00E666E3">
      <w:pPr>
        <w:pStyle w:val="Nadpis7"/>
        <w:numPr>
          <w:ilvl w:val="0"/>
          <w:numId w:val="11"/>
        </w:numPr>
        <w:spacing w:before="0" w:after="0"/>
        <w:jc w:val="both"/>
        <w:rPr>
          <w:rFonts w:ascii="Arial" w:hAnsi="Arial" w:cs="Arial"/>
          <w:sz w:val="20"/>
          <w:szCs w:val="20"/>
        </w:rPr>
      </w:pPr>
      <w:r>
        <w:rPr>
          <w:rFonts w:ascii="Arial" w:hAnsi="Arial" w:cs="Arial"/>
          <w:sz w:val="20"/>
          <w:szCs w:val="20"/>
        </w:rPr>
        <w:t>Informace o rozpočtových opatřeních za září-prosinec 2020</w:t>
      </w:r>
    </w:p>
    <w:p w14:paraId="285A7B6E" w14:textId="77777777" w:rsidR="009E3700" w:rsidRDefault="009E3700" w:rsidP="009E3700">
      <w:pPr>
        <w:pStyle w:val="KUJKnormal"/>
        <w:numPr>
          <w:ilvl w:val="0"/>
          <w:numId w:val="11"/>
        </w:numPr>
        <w:spacing w:line="240" w:lineRule="auto"/>
        <w:rPr>
          <w:rFonts w:cs="Arial"/>
          <w:szCs w:val="20"/>
        </w:rPr>
      </w:pPr>
      <w:r>
        <w:rPr>
          <w:rFonts w:cs="Arial"/>
          <w:szCs w:val="20"/>
        </w:rPr>
        <w:t xml:space="preserve">Informace o rozpočtových opatřeních v závěru roku 2020 </w:t>
      </w:r>
    </w:p>
    <w:p w14:paraId="323E0434" w14:textId="77777777" w:rsidR="009E3700" w:rsidRDefault="009E3700" w:rsidP="009E3700">
      <w:pPr>
        <w:pStyle w:val="KUJKnormal"/>
        <w:numPr>
          <w:ilvl w:val="0"/>
          <w:numId w:val="11"/>
        </w:numPr>
        <w:spacing w:line="240" w:lineRule="auto"/>
        <w:rPr>
          <w:rFonts w:cs="Arial"/>
          <w:szCs w:val="20"/>
        </w:rPr>
      </w:pPr>
      <w:r>
        <w:rPr>
          <w:rFonts w:cs="Arial"/>
          <w:szCs w:val="20"/>
        </w:rPr>
        <w:t xml:space="preserve">Informace o daňových příjmech na rok 2020 </w:t>
      </w:r>
    </w:p>
    <w:p w14:paraId="1033FF2F" w14:textId="77777777" w:rsidR="009E3700" w:rsidRDefault="009E3700" w:rsidP="009E3700">
      <w:pPr>
        <w:pStyle w:val="KUJKnormal"/>
        <w:numPr>
          <w:ilvl w:val="0"/>
          <w:numId w:val="11"/>
        </w:numPr>
        <w:spacing w:line="240" w:lineRule="auto"/>
        <w:rPr>
          <w:rFonts w:cs="Arial"/>
          <w:szCs w:val="20"/>
        </w:rPr>
      </w:pPr>
      <w:r>
        <w:rPr>
          <w:rFonts w:cs="Arial"/>
          <w:szCs w:val="20"/>
        </w:rPr>
        <w:t xml:space="preserve">Harmonogram projednání závěrečného účtu Jihočeského kraje za rok 2020 </w:t>
      </w:r>
    </w:p>
    <w:p w14:paraId="35D15BB5" w14:textId="77777777" w:rsidR="009E3700" w:rsidRDefault="009E3700" w:rsidP="009E3700">
      <w:pPr>
        <w:pStyle w:val="KUJKnormal"/>
        <w:numPr>
          <w:ilvl w:val="0"/>
          <w:numId w:val="11"/>
        </w:numPr>
        <w:spacing w:line="240" w:lineRule="auto"/>
        <w:rPr>
          <w:rFonts w:cs="Arial"/>
          <w:szCs w:val="20"/>
        </w:rPr>
      </w:pPr>
      <w:r>
        <w:rPr>
          <w:rFonts w:cs="Arial"/>
          <w:szCs w:val="20"/>
        </w:rPr>
        <w:t xml:space="preserve">Informace o rozpočtových opatřeních za leden–únor 2021 </w:t>
      </w:r>
    </w:p>
    <w:p w14:paraId="3BB7F9FC" w14:textId="77777777" w:rsidR="009E3700" w:rsidRDefault="009E3700" w:rsidP="009E3700">
      <w:pPr>
        <w:pStyle w:val="KUJKnormal"/>
        <w:numPr>
          <w:ilvl w:val="0"/>
          <w:numId w:val="11"/>
        </w:numPr>
        <w:spacing w:line="240" w:lineRule="auto"/>
        <w:rPr>
          <w:rFonts w:cs="Arial"/>
          <w:szCs w:val="20"/>
        </w:rPr>
      </w:pPr>
      <w:r>
        <w:rPr>
          <w:rFonts w:cs="Arial"/>
          <w:szCs w:val="20"/>
        </w:rPr>
        <w:t xml:space="preserve">Harmonogram jednání Finančního výboru ZJK na období do 30.06.2021 </w:t>
      </w:r>
    </w:p>
    <w:p w14:paraId="1BFDFA1D" w14:textId="77777777" w:rsidR="009E3700" w:rsidRDefault="009E3700" w:rsidP="009E3700">
      <w:pPr>
        <w:pStyle w:val="KUJKnormal"/>
        <w:numPr>
          <w:ilvl w:val="0"/>
          <w:numId w:val="11"/>
        </w:numPr>
        <w:spacing w:line="240" w:lineRule="auto"/>
        <w:rPr>
          <w:rFonts w:cs="Arial"/>
          <w:szCs w:val="20"/>
        </w:rPr>
      </w:pPr>
      <w:bookmarkStart w:id="3" w:name="_Hlk62211105"/>
      <w:r>
        <w:rPr>
          <w:rFonts w:cs="Arial"/>
          <w:bCs/>
          <w:szCs w:val="20"/>
        </w:rPr>
        <w:t xml:space="preserve">Poskytnutí individuální účelové dotace nemocnicím založeným Jihočeským krajem ke krytí mimořádných odměn zaměstnanců nemocnic v souvislosti s pandemií COVID-19 </w:t>
      </w:r>
      <w:bookmarkEnd w:id="3"/>
    </w:p>
    <w:p w14:paraId="7970DB89" w14:textId="77777777" w:rsidR="009E3700" w:rsidRDefault="009E3700" w:rsidP="009E3700">
      <w:pPr>
        <w:pStyle w:val="KUJKnormal"/>
        <w:numPr>
          <w:ilvl w:val="0"/>
          <w:numId w:val="11"/>
        </w:numPr>
        <w:spacing w:line="240" w:lineRule="auto"/>
        <w:rPr>
          <w:rFonts w:cs="Arial"/>
          <w:szCs w:val="20"/>
        </w:rPr>
      </w:pPr>
      <w:r>
        <w:rPr>
          <w:rFonts w:cs="Arial"/>
          <w:szCs w:val="20"/>
        </w:rPr>
        <w:t xml:space="preserve">Dodatek č. 1 k budoucí kupní smlouvě na koupi pozemků v k.ú. České Budějovice 4 </w:t>
      </w:r>
    </w:p>
    <w:p w14:paraId="79A30F07" w14:textId="77777777" w:rsidR="009E3700" w:rsidRDefault="009E3700" w:rsidP="009E3700">
      <w:pPr>
        <w:pStyle w:val="KUJKnormal"/>
        <w:numPr>
          <w:ilvl w:val="0"/>
          <w:numId w:val="11"/>
        </w:numPr>
        <w:spacing w:line="240" w:lineRule="auto"/>
        <w:rPr>
          <w:rFonts w:cs="Arial"/>
          <w:szCs w:val="20"/>
        </w:rPr>
      </w:pPr>
      <w:r>
        <w:rPr>
          <w:rFonts w:cs="Arial"/>
          <w:szCs w:val="20"/>
        </w:rPr>
        <w:t xml:space="preserve">Prodej části pozemku parcely KN č. 573 v k.ú. Vimperk </w:t>
      </w:r>
    </w:p>
    <w:p w14:paraId="7F846DE9" w14:textId="77777777" w:rsidR="009E3700" w:rsidRDefault="009E3700" w:rsidP="009E3700">
      <w:pPr>
        <w:pStyle w:val="KUJKnormal"/>
        <w:numPr>
          <w:ilvl w:val="0"/>
          <w:numId w:val="11"/>
        </w:numPr>
        <w:spacing w:line="240" w:lineRule="auto"/>
        <w:rPr>
          <w:rFonts w:cs="Arial"/>
          <w:szCs w:val="20"/>
        </w:rPr>
      </w:pPr>
      <w:r>
        <w:rPr>
          <w:rFonts w:cs="Arial"/>
          <w:szCs w:val="20"/>
        </w:rPr>
        <w:t>Prodej učňovského areálu v k.ú. Dačice</w:t>
      </w:r>
    </w:p>
    <w:p w14:paraId="167972EA" w14:textId="77777777" w:rsidR="009E3700" w:rsidRDefault="009E3700" w:rsidP="009E3700">
      <w:pPr>
        <w:pStyle w:val="KUJKnormal"/>
        <w:numPr>
          <w:ilvl w:val="0"/>
          <w:numId w:val="11"/>
        </w:numPr>
        <w:spacing w:line="240" w:lineRule="auto"/>
        <w:rPr>
          <w:rFonts w:cs="Arial"/>
          <w:szCs w:val="20"/>
        </w:rPr>
      </w:pPr>
      <w:r>
        <w:rPr>
          <w:rFonts w:cs="Arial"/>
          <w:szCs w:val="20"/>
        </w:rPr>
        <w:t xml:space="preserve">Záměr směny částí pozemků v k.ú. Písek </w:t>
      </w:r>
    </w:p>
    <w:p w14:paraId="4C3A4ACE" w14:textId="77777777" w:rsidR="009E3700" w:rsidRDefault="009E3700" w:rsidP="009E3700">
      <w:pPr>
        <w:pStyle w:val="KUJKnormal"/>
        <w:numPr>
          <w:ilvl w:val="0"/>
          <w:numId w:val="11"/>
        </w:numPr>
        <w:spacing w:line="240" w:lineRule="auto"/>
        <w:rPr>
          <w:rFonts w:cs="Arial"/>
          <w:szCs w:val="20"/>
        </w:rPr>
      </w:pPr>
      <w:r>
        <w:rPr>
          <w:rFonts w:cs="Arial"/>
          <w:szCs w:val="20"/>
        </w:rPr>
        <w:t xml:space="preserve">Bezúplatný převod pozemků v k.ú. Písek od ČR – Úřadu pro zastupování státu ve věcech          majetkových </w:t>
      </w:r>
    </w:p>
    <w:p w14:paraId="7354ABD5" w14:textId="77777777" w:rsidR="009E3700" w:rsidRDefault="009E3700" w:rsidP="009E3700">
      <w:pPr>
        <w:pStyle w:val="KUJKnormal"/>
        <w:numPr>
          <w:ilvl w:val="0"/>
          <w:numId w:val="11"/>
        </w:numPr>
        <w:spacing w:line="240" w:lineRule="auto"/>
        <w:rPr>
          <w:rFonts w:cs="Arial"/>
          <w:szCs w:val="20"/>
        </w:rPr>
      </w:pPr>
      <w:r>
        <w:rPr>
          <w:rFonts w:cs="Arial"/>
          <w:szCs w:val="20"/>
        </w:rPr>
        <w:t xml:space="preserve">Informace o materiálech připravených k projednání v zastupitelstvu kraje dne 11.02.2021 </w:t>
      </w:r>
    </w:p>
    <w:p w14:paraId="1250F2E8"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Informace o rozpočtových opatřeních za únor-březen 2021 </w:t>
      </w:r>
    </w:p>
    <w:p w14:paraId="468370BE"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Informace o daňových příjmech za leden-únor 2021 </w:t>
      </w:r>
    </w:p>
    <w:p w14:paraId="3B890749"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Poskytnutí individuální dotace Regionální agrární komoře Jihočeského kraje na rok 2021</w:t>
      </w:r>
    </w:p>
    <w:p w14:paraId="12E94254"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Poskytnutí individuální dotace Jihočeské hospodářské komoře na rok 2021 </w:t>
      </w:r>
    </w:p>
    <w:p w14:paraId="19A25CF2"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Poskytnutí individuálních dotací na rok 2021 ostatním subjektům v gesci OEKO</w:t>
      </w:r>
    </w:p>
    <w:p w14:paraId="04D46DE2"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Žádost o poskytnutí individuální dotace Klubu českých turistů Tábor na rok 2021 </w:t>
      </w:r>
    </w:p>
    <w:p w14:paraId="648832E4"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Vyrovnávací platby za závazek veřejné služby nemocnicím JčK na rok 2021</w:t>
      </w:r>
    </w:p>
    <w:p w14:paraId="58155315"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Záměr darování pozemků v k.ú. Lišov městu Lišov </w:t>
      </w:r>
    </w:p>
    <w:p w14:paraId="452128F1"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Záměr budoucí směny pozemků v k.ú. Lišov</w:t>
      </w:r>
    </w:p>
    <w:p w14:paraId="242C7700"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Koupě pozemku v k. ú. Tábor </w:t>
      </w:r>
    </w:p>
    <w:p w14:paraId="58DDFF7C"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Prodej části pozemku v k. ú. Veselka u Vimperka </w:t>
      </w:r>
    </w:p>
    <w:p w14:paraId="579F12A2"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Záměr darování části pozemku městu Jindřichův Hradec </w:t>
      </w:r>
    </w:p>
    <w:p w14:paraId="0C9AC1D9"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Informace o materiálech připravených k projednání v zastupitelstvu kraje dne 18.03.2021</w:t>
      </w:r>
    </w:p>
    <w:p w14:paraId="280B5203"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Finanční prostředky na úhradu ztráty související s pandemií SARS CoV-2 z dopravní obslužnosti za rok 2020 </w:t>
      </w:r>
    </w:p>
    <w:p w14:paraId="55560F0F"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Plnění rozpočtu Jihočeského kraje za rok 2020 </w:t>
      </w:r>
    </w:p>
    <w:p w14:paraId="618CA7B6"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Hospodářský výsledek Jihočeského kraje za rok 2020 pro závěrečný účet a návrh na jeho rozdělení </w:t>
      </w:r>
    </w:p>
    <w:p w14:paraId="6C0AD538"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Informace o rozpočtových opatřeních za březen-duben 2021 </w:t>
      </w:r>
    </w:p>
    <w:p w14:paraId="76A2B8F5"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Informace o daňových příjmech za leden-březen 2021 </w:t>
      </w:r>
    </w:p>
    <w:p w14:paraId="5B9E7355"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Informace o Rozklikávacím rozpočtu kraje </w:t>
      </w:r>
    </w:p>
    <w:p w14:paraId="68BB661C"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Koupě pozemků v k.ú. Stará Dobev </w:t>
      </w:r>
    </w:p>
    <w:p w14:paraId="78491F07"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Koupě pozemků v k.ú. Staré Kestřany a v k.ú. Stará Dobev </w:t>
      </w:r>
    </w:p>
    <w:p w14:paraId="28384E19"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Záměr prodeje bývalé kotelny v k.ú. Jindřichův Hradec </w:t>
      </w:r>
    </w:p>
    <w:p w14:paraId="1318E6FB"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Záměr darování pozemků v k.ú. Osek u Radomyšle obci Osek </w:t>
      </w:r>
    </w:p>
    <w:p w14:paraId="3D61F31E"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Rozhodnutí pozemkového úřadu o vlastnictví nemovitostí v k.ú. Sedlice u Blatné </w:t>
      </w:r>
    </w:p>
    <w:p w14:paraId="71B887C2"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Koupě pozemku v PP U Narovců – zpracovatelka Zuzana Homolková </w:t>
      </w:r>
    </w:p>
    <w:p w14:paraId="4F3D10B7"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Inventarizace majetku a závazků k 31.12.2020 ve zřizovaných organizacích a Krajském úřadu Jihočeského kraje </w:t>
      </w:r>
    </w:p>
    <w:p w14:paraId="74B72467" w14:textId="77777777" w:rsidR="009E3700" w:rsidRDefault="009E3700" w:rsidP="009E3700">
      <w:pPr>
        <w:numPr>
          <w:ilvl w:val="0"/>
          <w:numId w:val="11"/>
        </w:numPr>
        <w:spacing w:line="240" w:lineRule="auto"/>
        <w:jc w:val="both"/>
        <w:rPr>
          <w:rFonts w:ascii="Arial" w:hAnsi="Arial" w:cs="Arial"/>
          <w:b/>
          <w:bCs/>
          <w:color w:val="143889"/>
          <w:szCs w:val="20"/>
        </w:rPr>
      </w:pPr>
      <w:r>
        <w:rPr>
          <w:rFonts w:ascii="Arial" w:hAnsi="Arial" w:cs="Arial"/>
          <w:szCs w:val="20"/>
        </w:rPr>
        <w:t xml:space="preserve">Informace o materiálech připravených k projednání v zastupitelstvu kraje dne 29.4.2021 </w:t>
      </w:r>
    </w:p>
    <w:p w14:paraId="30FC8126" w14:textId="77777777" w:rsidR="009E3700" w:rsidRDefault="009E3700" w:rsidP="009E3700">
      <w:pPr>
        <w:pStyle w:val="KUJKnormal"/>
        <w:numPr>
          <w:ilvl w:val="0"/>
          <w:numId w:val="11"/>
        </w:numPr>
        <w:spacing w:line="240" w:lineRule="auto"/>
        <w:rPr>
          <w:rFonts w:cs="Arial"/>
          <w:szCs w:val="20"/>
        </w:rPr>
      </w:pPr>
      <w:r>
        <w:rPr>
          <w:rFonts w:cs="Arial"/>
          <w:szCs w:val="20"/>
        </w:rPr>
        <w:t xml:space="preserve">Poskytnutí individuální dotace Oblastnímu spolku ČČK České Budějovice a Vodní záchranné službě ČČK Český Krumlov </w:t>
      </w:r>
    </w:p>
    <w:p w14:paraId="61F360D9"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Zvýšení základního kapitálu obchodní společnosti Nemocnice Prachatice, a.s., dle směrnice č. SM/115/ZK </w:t>
      </w:r>
    </w:p>
    <w:p w14:paraId="50D76110"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Investiční záměr Nemocnice Český Krumlov, a.s. - realizace projektu „Rekonstrukce Interního pavilonu D“</w:t>
      </w:r>
    </w:p>
    <w:p w14:paraId="71B382CB"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Investiční záměr Nemocnice Písek, a.s. – realizace projektu „Stavební úpravy budovy S – patologie </w:t>
      </w:r>
    </w:p>
    <w:p w14:paraId="0EAD99BD" w14:textId="77777777" w:rsidR="009E3700" w:rsidRDefault="009E3700" w:rsidP="00E666E3">
      <w:pPr>
        <w:pStyle w:val="WW-Zkladntext2"/>
        <w:numPr>
          <w:ilvl w:val="0"/>
          <w:numId w:val="11"/>
        </w:numPr>
        <w:autoSpaceDE w:val="0"/>
        <w:autoSpaceDN w:val="0"/>
        <w:adjustRightInd w:val="0"/>
        <w:rPr>
          <w:rFonts w:cs="Arial"/>
          <w:sz w:val="20"/>
        </w:rPr>
      </w:pPr>
      <w:r>
        <w:rPr>
          <w:rFonts w:cs="Arial"/>
          <w:sz w:val="20"/>
        </w:rPr>
        <w:t>Finanční podpora pro zoologické zahrady s licencí na území Jihočeského kraje v důsledku pandemie Covid-19</w:t>
      </w:r>
    </w:p>
    <w:p w14:paraId="34EFA208"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lastRenderedPageBreak/>
        <w:t xml:space="preserve">Informace o účetních závěrkách příspěvkových organizací zřízených Jihočeským krajem </w:t>
      </w:r>
    </w:p>
    <w:p w14:paraId="6827D37D"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 za rok 2020                                                                 </w:t>
      </w:r>
    </w:p>
    <w:p w14:paraId="5AE9404B"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Informace o rozpočtových opatřeních za květen 2021                                               </w:t>
      </w:r>
    </w:p>
    <w:p w14:paraId="41546DF0"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Informace o daňových příjmech za leden-duben 2021                                               </w:t>
      </w:r>
    </w:p>
    <w:p w14:paraId="5F0A7138"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Záměr prodeje části pozemku v k. ú. Písek společnosti BROTEX Z &amp; J s.r.o. </w:t>
      </w:r>
    </w:p>
    <w:p w14:paraId="2EA653CD"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Výsledek hospodaření příspěvkové organizace Správy a údržby silnic Jihočeského kraje </w:t>
      </w:r>
    </w:p>
    <w:p w14:paraId="3DE9ACE0" w14:textId="77777777" w:rsidR="009E3700" w:rsidRDefault="009E3700" w:rsidP="00E666E3">
      <w:pPr>
        <w:ind w:left="720"/>
        <w:jc w:val="both"/>
        <w:rPr>
          <w:rFonts w:ascii="Arial" w:hAnsi="Arial" w:cs="Arial"/>
          <w:szCs w:val="20"/>
        </w:rPr>
      </w:pPr>
      <w:r>
        <w:rPr>
          <w:rFonts w:ascii="Arial" w:hAnsi="Arial" w:cs="Arial"/>
          <w:szCs w:val="20"/>
        </w:rPr>
        <w:t xml:space="preserve">za rok 2020 </w:t>
      </w:r>
    </w:p>
    <w:p w14:paraId="4899D934"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Výsledek hospodaření příspěvkových organizací zřízených Jihočeským krajem za rok 2020 v oblasti kultury</w:t>
      </w:r>
    </w:p>
    <w:p w14:paraId="512E72D6"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Návrh Koncepce rozvoje zřizovaných organizací Jihočeského kraje v oblasti kultury na období    2021–2026 (s vyhodnocením období 2015–2020) </w:t>
      </w:r>
    </w:p>
    <w:p w14:paraId="7DF85880"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Návrh-Koncepce podpory památkové péče Jihočeského kraje v letech 2021–2025 </w:t>
      </w:r>
    </w:p>
    <w:p w14:paraId="3B6821C2"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Výsledky hospodaření příspěvkových organizací zřízených Jihočeským krajem za rok 2020 a rok 2019 v oblasti školství </w:t>
      </w:r>
    </w:p>
    <w:p w14:paraId="24E3E1AD"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Výsledky hospodaření příspěvkových organizací zřízených Jihočeským krajem v oblasti sociální a vypořádání výsledku hospodaření za rok 2020 </w:t>
      </w:r>
    </w:p>
    <w:p w14:paraId="5555674A"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Výsledek hospodaření Jihočeské centrály cestovního ruchu za rok 2020 a vypořádání výsledku hospodaření </w:t>
      </w:r>
    </w:p>
    <w:p w14:paraId="486859A0" w14:textId="77777777" w:rsidR="009E3700" w:rsidRDefault="009E3700" w:rsidP="009E3700">
      <w:pPr>
        <w:numPr>
          <w:ilvl w:val="0"/>
          <w:numId w:val="11"/>
        </w:numPr>
        <w:spacing w:line="240" w:lineRule="auto"/>
        <w:jc w:val="both"/>
        <w:rPr>
          <w:rFonts w:ascii="Arial" w:hAnsi="Arial" w:cs="Arial"/>
          <w:szCs w:val="20"/>
        </w:rPr>
      </w:pPr>
      <w:r>
        <w:rPr>
          <w:rFonts w:ascii="Arial" w:hAnsi="Arial" w:cs="Arial"/>
          <w:szCs w:val="20"/>
        </w:rPr>
        <w:t xml:space="preserve">Výsledky hospodaření příspěvkových organizací zřízených Jihočeským krajem v oblasti zdravotnictví a vypořádání výsledku hospodaření za rok 2020 </w:t>
      </w:r>
    </w:p>
    <w:p w14:paraId="66431D7F" w14:textId="77777777" w:rsidR="009E3700" w:rsidRDefault="009E3700" w:rsidP="009E3700">
      <w:pPr>
        <w:numPr>
          <w:ilvl w:val="0"/>
          <w:numId w:val="11"/>
        </w:numPr>
        <w:spacing w:line="240" w:lineRule="auto"/>
        <w:jc w:val="both"/>
        <w:rPr>
          <w:rFonts w:ascii="Arial" w:hAnsi="Arial" w:cs="Arial"/>
          <w:szCs w:val="20"/>
        </w:rPr>
      </w:pPr>
      <w:r>
        <w:rPr>
          <w:rFonts w:ascii="Arial" w:hAnsi="Arial"/>
          <w:szCs w:val="20"/>
        </w:rPr>
        <w:t>Zvýšení základního kapitálu obchodním společnostem založených Jihočeským krajem v oblasti zdravotnictví</w:t>
      </w:r>
    </w:p>
    <w:p w14:paraId="37CF9131" w14:textId="77777777" w:rsidR="009E3700" w:rsidRDefault="009E3700" w:rsidP="009E3700">
      <w:pPr>
        <w:pStyle w:val="KUJKnormal"/>
        <w:numPr>
          <w:ilvl w:val="0"/>
          <w:numId w:val="11"/>
        </w:numPr>
        <w:spacing w:line="240" w:lineRule="auto"/>
        <w:rPr>
          <w:rFonts w:cs="Arial"/>
          <w:szCs w:val="20"/>
        </w:rPr>
      </w:pPr>
      <w:r>
        <w:rPr>
          <w:rFonts w:cs="Arial"/>
        </w:rPr>
        <w:t>Informace o koupi cca 50 m2 v Dačicích, které jsou nutné pro rekonstrukci sportovní haly, která je svěřena k hospodaření Střední škole technické a obchodní, Dačice, Strojírenská 304</w:t>
      </w:r>
    </w:p>
    <w:p w14:paraId="3101C88A" w14:textId="77777777" w:rsidR="009E3700" w:rsidRDefault="009E3700" w:rsidP="00E666E3">
      <w:pPr>
        <w:pStyle w:val="WW-Zkladntext2"/>
        <w:autoSpaceDE w:val="0"/>
        <w:autoSpaceDN w:val="0"/>
        <w:adjustRightInd w:val="0"/>
        <w:ind w:left="720"/>
        <w:rPr>
          <w:rFonts w:cs="Arial"/>
          <w:sz w:val="20"/>
        </w:rPr>
      </w:pPr>
    </w:p>
    <w:p w14:paraId="2C771167" w14:textId="77777777" w:rsidR="009E3700" w:rsidRDefault="009E3700" w:rsidP="00E666E3">
      <w:pPr>
        <w:pStyle w:val="KUJKnormal"/>
        <w:ind w:left="720"/>
        <w:rPr>
          <w:rFonts w:cs="Arial"/>
          <w:szCs w:val="20"/>
        </w:rPr>
      </w:pPr>
    </w:p>
    <w:p w14:paraId="6EE369E4" w14:textId="77777777" w:rsidR="009E3700" w:rsidRPr="008968DE" w:rsidRDefault="009E3700" w:rsidP="00E666E3">
      <w:pPr>
        <w:pStyle w:val="KUJKnormal"/>
      </w:pPr>
      <w:r>
        <w:rPr>
          <w:rFonts w:cs="Arial"/>
          <w:szCs w:val="20"/>
        </w:rPr>
        <w:t>Závěry z činnosti výboru – přijatá usnesení - jsou souhrnně uvedeny v příloze č. 1 tohoto materiálu. Podrobnější informace o průběhu projednávání jsou obsaženy v zápisech z jednání FV, které jsou k dispozici u tajemnice výboru, na intranetu krajského úřadu a webových stránkách kraje. Tajemnicí pro organizačně technické záležitosti výboru je Markéta Remtová.</w:t>
      </w:r>
    </w:p>
    <w:p w14:paraId="256248FD" w14:textId="77777777" w:rsidR="009E3700" w:rsidRDefault="009E3700" w:rsidP="009F181F">
      <w:pPr>
        <w:pStyle w:val="KUJKnormal"/>
      </w:pPr>
    </w:p>
    <w:p w14:paraId="4696E0CF" w14:textId="77777777" w:rsidR="009E3700" w:rsidRDefault="009E3700" w:rsidP="009F181F">
      <w:pPr>
        <w:pStyle w:val="KUJKnormal"/>
      </w:pPr>
    </w:p>
    <w:p w14:paraId="253B494E" w14:textId="77777777" w:rsidR="009E3700" w:rsidRDefault="009E3700" w:rsidP="009F181F">
      <w:pPr>
        <w:pStyle w:val="KUJKnormal"/>
      </w:pPr>
      <w:r>
        <w:t>Finanční nároky a krytí:</w:t>
      </w:r>
      <w:r w:rsidRPr="00E666E3">
        <w:rPr>
          <w:rFonts w:cs="Arial"/>
          <w:szCs w:val="20"/>
        </w:rPr>
        <w:t xml:space="preserve"> </w:t>
      </w:r>
      <w:r>
        <w:rPr>
          <w:rFonts w:cs="Arial"/>
          <w:szCs w:val="20"/>
        </w:rPr>
        <w:t>nemá nároky na rozpočet kraje</w:t>
      </w:r>
    </w:p>
    <w:p w14:paraId="6E780296" w14:textId="77777777" w:rsidR="009E3700" w:rsidRDefault="009E3700" w:rsidP="009F181F">
      <w:pPr>
        <w:pStyle w:val="KUJKnormal"/>
      </w:pPr>
    </w:p>
    <w:p w14:paraId="0D0818C0" w14:textId="77777777" w:rsidR="009E3700" w:rsidRDefault="009E3700" w:rsidP="009F181F">
      <w:pPr>
        <w:pStyle w:val="KUJKnormal"/>
      </w:pPr>
      <w:r>
        <w:t xml:space="preserve">Vyjádření správce rozpočtu: </w:t>
      </w:r>
      <w:r>
        <w:rPr>
          <w:rFonts w:cs="Arial"/>
          <w:szCs w:val="20"/>
        </w:rPr>
        <w:t>nebylo vyžádáno</w:t>
      </w:r>
    </w:p>
    <w:p w14:paraId="0AAA32BA" w14:textId="77777777" w:rsidR="009E3700" w:rsidRDefault="009E3700" w:rsidP="009F181F">
      <w:pPr>
        <w:pStyle w:val="KUJKnormal"/>
      </w:pPr>
    </w:p>
    <w:p w14:paraId="3E68CD28" w14:textId="77777777" w:rsidR="009E3700" w:rsidRDefault="009E3700" w:rsidP="009F181F">
      <w:pPr>
        <w:pStyle w:val="KUJKnormal"/>
      </w:pPr>
      <w:r>
        <w:t>Návrh projednán (stanoviska):</w:t>
      </w:r>
      <w:r w:rsidRPr="00E666E3">
        <w:rPr>
          <w:rFonts w:cs="Arial"/>
          <w:szCs w:val="20"/>
        </w:rPr>
        <w:t xml:space="preserve"> </w:t>
      </w:r>
      <w:r>
        <w:rPr>
          <w:rFonts w:cs="Arial"/>
          <w:szCs w:val="20"/>
        </w:rPr>
        <w:t>projednáno na jednání FV dne 10. 05. 2021</w:t>
      </w:r>
    </w:p>
    <w:p w14:paraId="55934B3A" w14:textId="77777777" w:rsidR="009E3700" w:rsidRDefault="009E3700" w:rsidP="009F181F">
      <w:pPr>
        <w:pStyle w:val="KUJKnormal"/>
      </w:pPr>
    </w:p>
    <w:p w14:paraId="0EB9C5CB" w14:textId="77777777" w:rsidR="009E3700" w:rsidRDefault="009E3700" w:rsidP="009F181F">
      <w:pPr>
        <w:pStyle w:val="KUJKnormal"/>
      </w:pPr>
    </w:p>
    <w:p w14:paraId="07E5A86F" w14:textId="77777777" w:rsidR="009E3700" w:rsidRPr="007939A8" w:rsidRDefault="009E3700" w:rsidP="009F181F">
      <w:pPr>
        <w:pStyle w:val="KUJKtucny"/>
      </w:pPr>
      <w:r w:rsidRPr="007939A8">
        <w:t>PŘÍLOHY:</w:t>
      </w:r>
    </w:p>
    <w:p w14:paraId="107B59D5" w14:textId="77777777" w:rsidR="009E3700" w:rsidRPr="00B52AA9" w:rsidRDefault="009E3700" w:rsidP="009E3700">
      <w:pPr>
        <w:pStyle w:val="KUJKcislovany"/>
        <w:spacing w:line="240" w:lineRule="auto"/>
      </w:pPr>
      <w:r>
        <w:t>Přehled přijatých usnesení FV</w:t>
      </w:r>
      <w:r w:rsidRPr="0081756D">
        <w:t xml:space="preserve"> (</w:t>
      </w:r>
      <w:r>
        <w:t>Usnesení.doc</w:t>
      </w:r>
      <w:r w:rsidRPr="0081756D">
        <w:t>)</w:t>
      </w:r>
    </w:p>
    <w:p w14:paraId="6731F9FF" w14:textId="77777777" w:rsidR="009E3700" w:rsidRPr="00B52AA9" w:rsidRDefault="009E3700" w:rsidP="009E3700">
      <w:pPr>
        <w:pStyle w:val="KUJKcislovany"/>
        <w:spacing w:line="240" w:lineRule="auto"/>
      </w:pPr>
      <w:r>
        <w:t>Přehled účasti členů FV</w:t>
      </w:r>
      <w:r w:rsidRPr="0081756D">
        <w:t xml:space="preserve"> (</w:t>
      </w:r>
      <w:r>
        <w:t>Účast.docx</w:t>
      </w:r>
      <w:r w:rsidRPr="0081756D">
        <w:t>)</w:t>
      </w:r>
    </w:p>
    <w:p w14:paraId="03509FA1" w14:textId="77777777" w:rsidR="009E3700" w:rsidRDefault="009E3700" w:rsidP="009F181F">
      <w:pPr>
        <w:pStyle w:val="KUJKnormal"/>
      </w:pPr>
    </w:p>
    <w:p w14:paraId="47089DDB" w14:textId="77777777" w:rsidR="009E3700" w:rsidRDefault="009E3700" w:rsidP="009F181F">
      <w:pPr>
        <w:pStyle w:val="KUJKnormal"/>
      </w:pPr>
    </w:p>
    <w:p w14:paraId="309CC782" w14:textId="77777777" w:rsidR="009E3700" w:rsidRPr="007F4EC7" w:rsidRDefault="009E3700" w:rsidP="009F181F">
      <w:pPr>
        <w:pStyle w:val="KUJKtucny"/>
        <w:rPr>
          <w:b w:val="0"/>
          <w:bCs/>
        </w:rPr>
      </w:pPr>
      <w:r w:rsidRPr="007C1EE7">
        <w:t>Zodpovídá:</w:t>
      </w:r>
      <w:r>
        <w:t xml:space="preserve"> </w:t>
      </w:r>
      <w:r w:rsidRPr="007F4EC7">
        <w:rPr>
          <w:rFonts w:cs="Arial"/>
          <w:b w:val="0"/>
          <w:bCs/>
          <w:szCs w:val="20"/>
        </w:rPr>
        <w:t>Mgr. Ing. Martin Doležal, předseda Finančního výboru; vedoucí KHEJ – Mgr. Petr Soukup</w:t>
      </w:r>
    </w:p>
    <w:p w14:paraId="099E94C1" w14:textId="77777777" w:rsidR="009E3700" w:rsidRDefault="009E3700" w:rsidP="009F181F">
      <w:pPr>
        <w:pStyle w:val="KUJKnormal"/>
      </w:pPr>
    </w:p>
    <w:p w14:paraId="23BD7161" w14:textId="77777777" w:rsidR="009E3700" w:rsidRDefault="009E3700" w:rsidP="009F181F">
      <w:pPr>
        <w:pStyle w:val="KUJKnormal"/>
      </w:pPr>
    </w:p>
    <w:p w14:paraId="35B351BB" w14:textId="77777777" w:rsidR="009E3700" w:rsidRDefault="009E3700" w:rsidP="007F4EC7">
      <w:pPr>
        <w:pStyle w:val="KUJKnormal"/>
        <w:tabs>
          <w:tab w:val="left" w:pos="1620"/>
        </w:tabs>
      </w:pPr>
      <w:r>
        <w:t>Termín kontroly:</w:t>
      </w:r>
      <w:r>
        <w:tab/>
      </w:r>
      <w:r>
        <w:rPr>
          <w:rFonts w:cs="Arial"/>
          <w:szCs w:val="20"/>
        </w:rPr>
        <w:t>24. 6. 2021</w:t>
      </w:r>
    </w:p>
    <w:p w14:paraId="3B535551" w14:textId="77777777" w:rsidR="009E3700" w:rsidRDefault="009E3700" w:rsidP="007F4EC7">
      <w:pPr>
        <w:pStyle w:val="KUJKnormal"/>
        <w:tabs>
          <w:tab w:val="left" w:pos="1620"/>
        </w:tabs>
      </w:pPr>
      <w:r>
        <w:t>Termín splnění:</w:t>
      </w:r>
      <w:r>
        <w:tab/>
      </w:r>
      <w:r>
        <w:rPr>
          <w:rFonts w:cs="Arial"/>
          <w:szCs w:val="20"/>
        </w:rPr>
        <w:t>24. 6. 2021</w:t>
      </w:r>
    </w:p>
    <w:p w14:paraId="06FCCADD" w14:textId="77777777" w:rsidR="009E3700" w:rsidRDefault="009E3700"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B9D2" w14:textId="77777777" w:rsidR="00F25F43" w:rsidRDefault="00F25F43" w:rsidP="002C5539">
      <w:r>
        <w:separator/>
      </w:r>
    </w:p>
  </w:endnote>
  <w:endnote w:type="continuationSeparator" w:id="0">
    <w:p w14:paraId="1CCFCC98" w14:textId="77777777" w:rsidR="00F25F43" w:rsidRDefault="00F25F4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25F4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25F4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1D4E" w14:textId="77777777" w:rsidR="00F25F43" w:rsidRDefault="00F25F43" w:rsidP="002C5539">
      <w:r>
        <w:separator/>
      </w:r>
    </w:p>
  </w:footnote>
  <w:footnote w:type="continuationSeparator" w:id="0">
    <w:p w14:paraId="2A47D45D" w14:textId="77777777" w:rsidR="00F25F43" w:rsidRDefault="00F25F4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9AF5" w14:textId="77777777" w:rsidR="009E3700" w:rsidRDefault="009E3700" w:rsidP="009E3700">
    <w:r>
      <w:rPr>
        <w:noProof/>
      </w:rPr>
      <w:pict w14:anchorId="3859F00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0BB77A5" w14:textId="77777777" w:rsidR="009E3700" w:rsidRPr="00D405BE" w:rsidRDefault="009E3700" w:rsidP="009E3700">
                <w:pPr>
                  <w:spacing w:after="60"/>
                  <w:rPr>
                    <w:rFonts w:cs="Arial"/>
                    <w:b/>
                    <w:sz w:val="22"/>
                  </w:rPr>
                </w:pPr>
                <w:r w:rsidRPr="00D405BE">
                  <w:rPr>
                    <w:rFonts w:cs="Arial"/>
                    <w:b/>
                    <w:sz w:val="22"/>
                  </w:rPr>
                  <w:t>ZASTUPITELSTVO JIHOČESKÉHO KRAJE</w:t>
                </w:r>
              </w:p>
              <w:p w14:paraId="42E9CCD5" w14:textId="77777777" w:rsidR="009E3700" w:rsidRPr="00D405BE" w:rsidRDefault="009E3700" w:rsidP="009E3700">
                <w:pPr>
                  <w:spacing w:after="60"/>
                  <w:rPr>
                    <w:rFonts w:cs="Arial"/>
                    <w:sz w:val="22"/>
                  </w:rPr>
                </w:pPr>
                <w:r w:rsidRPr="00D405BE">
                  <w:rPr>
                    <w:rFonts w:cs="Arial"/>
                    <w:sz w:val="22"/>
                  </w:rPr>
                  <w:t>NÁVRH USNESENÍ</w:t>
                </w:r>
              </w:p>
            </w:txbxContent>
          </v:textbox>
        </v:shape>
      </w:pict>
    </w:r>
    <w:r>
      <w:rPr>
        <w:noProof/>
      </w:rPr>
    </w:r>
    <w:r>
      <w:pict w14:anchorId="3CBEDBB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0FEF9A2">
        <v:rect id="_x0000_i1026" style="width:481.9pt;height:2pt" o:hralign="center" o:hrstd="t" o:hrnoshade="t" o:hr="t" fillcolor="black" stroked="f"/>
      </w:pict>
    </w:r>
  </w:p>
  <w:p w14:paraId="78D90F07" w14:textId="77777777" w:rsidR="009E3700" w:rsidRPr="009E3700" w:rsidRDefault="009E3700" w:rsidP="009E37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B75101"/>
    <w:multiLevelType w:val="hybridMultilevel"/>
    <w:tmpl w:val="35CC42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60730095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663B"/>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700"/>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5F43"/>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paragraph" w:styleId="Nadpis7">
    <w:name w:val="heading 7"/>
    <w:basedOn w:val="Normln"/>
    <w:next w:val="Normln"/>
    <w:link w:val="Nadpis7Char"/>
    <w:uiPriority w:val="9"/>
    <w:semiHidden/>
    <w:unhideWhenUsed/>
    <w:qFormat/>
    <w:rsid w:val="009E3700"/>
    <w:pPr>
      <w:spacing w:before="240" w:after="60" w:line="240" w:lineRule="auto"/>
      <w:outlineLvl w:val="6"/>
    </w:pPr>
    <w:rPr>
      <w:rFonts w:ascii="Calibri" w:eastAsia="Times New Roman" w:hAnsi="Calibri"/>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customStyle="1" w:styleId="Nadpis7Char">
    <w:name w:val="Nadpis 7 Char"/>
    <w:basedOn w:val="Standardnpsmoodstavce"/>
    <w:link w:val="Nadpis7"/>
    <w:uiPriority w:val="9"/>
    <w:semiHidden/>
    <w:rsid w:val="009E3700"/>
    <w:rPr>
      <w:rFonts w:eastAsia="Times New Roman"/>
      <w:sz w:val="24"/>
      <w:szCs w:val="24"/>
    </w:rPr>
  </w:style>
  <w:style w:type="paragraph" w:customStyle="1" w:styleId="WW-Zkladntext2">
    <w:name w:val="WW-Základní text 2"/>
    <w:basedOn w:val="Normln"/>
    <w:rsid w:val="009E3700"/>
    <w:pPr>
      <w:widowControl w:val="0"/>
      <w:spacing w:line="240" w:lineRule="auto"/>
      <w:jc w:val="both"/>
    </w:pPr>
    <w:rPr>
      <w:rFonts w:ascii="Arial" w:eastAsia="Times New Roman" w:hAnsi="Arial"/>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6688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2026-01-30T09:44:00Z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5652432</vt:i4>
  </property>
  <property fmtid="{D5CDD505-2E9C-101B-9397-08002B2CF9AE}" pid="5" name="UlozitJako">
    <vt:lpwstr>C:\Users\mrazkova\AppData\Local\Temp\iU70147344\Zastupitelstvo\2021-06-24\Navrhy\198-ZK-21.</vt:lpwstr>
  </property>
  <property fmtid="{D5CDD505-2E9C-101B-9397-08002B2CF9AE}" pid="6" name="Zpracovat">
    <vt:bool>false</vt:bool>
  </property>
</Properties>
</file>