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7B3D" w14:paraId="1ED2957E" w14:textId="77777777" w:rsidTr="003D6780">
        <w:trPr>
          <w:trHeight w:hRule="exact" w:val="397"/>
        </w:trPr>
        <w:tc>
          <w:tcPr>
            <w:tcW w:w="2376" w:type="dxa"/>
            <w:hideMark/>
          </w:tcPr>
          <w:p w14:paraId="538B7581" w14:textId="77777777" w:rsidR="00FF7B3D" w:rsidRDefault="00FF7B3D" w:rsidP="0058220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27B9D2" w14:textId="77777777" w:rsidR="00FF7B3D" w:rsidRDefault="00FF7B3D" w:rsidP="0058220A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17106C9B" w14:textId="77777777" w:rsidR="00FF7B3D" w:rsidRDefault="00FF7B3D" w:rsidP="0058220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233C70" w14:textId="77777777" w:rsidR="00FF7B3D" w:rsidRDefault="00FF7B3D" w:rsidP="0058220A">
            <w:pPr>
              <w:pStyle w:val="KUJKnormal"/>
            </w:pPr>
          </w:p>
        </w:tc>
      </w:tr>
      <w:tr w:rsidR="00FF7B3D" w14:paraId="65312F90" w14:textId="77777777" w:rsidTr="003D6780">
        <w:trPr>
          <w:cantSplit/>
          <w:trHeight w:hRule="exact" w:val="397"/>
        </w:trPr>
        <w:tc>
          <w:tcPr>
            <w:tcW w:w="2376" w:type="dxa"/>
            <w:hideMark/>
          </w:tcPr>
          <w:p w14:paraId="0FBDBF8B" w14:textId="77777777" w:rsidR="00FF7B3D" w:rsidRDefault="00FF7B3D" w:rsidP="0058220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69F6E2" w14:textId="77777777" w:rsidR="00FF7B3D" w:rsidRDefault="00FF7B3D" w:rsidP="0058220A">
            <w:pPr>
              <w:pStyle w:val="KUJKnormal"/>
            </w:pPr>
            <w:r>
              <w:t>190/ZK/21</w:t>
            </w:r>
          </w:p>
        </w:tc>
      </w:tr>
      <w:tr w:rsidR="00FF7B3D" w14:paraId="71F95A5C" w14:textId="77777777" w:rsidTr="003D6780">
        <w:trPr>
          <w:trHeight w:val="397"/>
        </w:trPr>
        <w:tc>
          <w:tcPr>
            <w:tcW w:w="2376" w:type="dxa"/>
          </w:tcPr>
          <w:p w14:paraId="2AFAA412" w14:textId="77777777" w:rsidR="00FF7B3D" w:rsidRDefault="00FF7B3D" w:rsidP="0058220A"/>
          <w:p w14:paraId="6C750A92" w14:textId="77777777" w:rsidR="00FF7B3D" w:rsidRDefault="00FF7B3D" w:rsidP="0058220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23808B" w14:textId="77777777" w:rsidR="00FF7B3D" w:rsidRDefault="00FF7B3D" w:rsidP="0058220A"/>
          <w:p w14:paraId="2A0737ED" w14:textId="77777777" w:rsidR="00FF7B3D" w:rsidRDefault="00FF7B3D" w:rsidP="0058220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Tábor, a.s.</w:t>
            </w:r>
          </w:p>
        </w:tc>
      </w:tr>
    </w:tbl>
    <w:p w14:paraId="060C5E68" w14:textId="77777777" w:rsidR="00FF7B3D" w:rsidRDefault="00FF7B3D" w:rsidP="003D6780">
      <w:pPr>
        <w:pStyle w:val="KUJKnormal"/>
        <w:rPr>
          <w:b/>
          <w:bCs/>
        </w:rPr>
      </w:pPr>
      <w:r>
        <w:rPr>
          <w:b/>
          <w:bCs/>
        </w:rPr>
        <w:pict w14:anchorId="1D2778EC">
          <v:rect id="_x0000_i1029" style="width:453.6pt;height:1.5pt" o:hralign="center" o:hrstd="t" o:hrnoshade="t" o:hr="t" fillcolor="black" stroked="f"/>
        </w:pict>
      </w:r>
    </w:p>
    <w:p w14:paraId="238E6D50" w14:textId="77777777" w:rsidR="00FF7B3D" w:rsidRDefault="00FF7B3D" w:rsidP="003D6780">
      <w:pPr>
        <w:pStyle w:val="KUJKnormal"/>
      </w:pPr>
    </w:p>
    <w:p w14:paraId="2A044C03" w14:textId="77777777" w:rsidR="00FF7B3D" w:rsidRDefault="00FF7B3D" w:rsidP="003D678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7B3D" w14:paraId="6866B88A" w14:textId="77777777" w:rsidTr="0058220A">
        <w:trPr>
          <w:trHeight w:val="397"/>
        </w:trPr>
        <w:tc>
          <w:tcPr>
            <w:tcW w:w="2350" w:type="dxa"/>
            <w:hideMark/>
          </w:tcPr>
          <w:p w14:paraId="01E4E08A" w14:textId="77777777" w:rsidR="00FF7B3D" w:rsidRDefault="00FF7B3D" w:rsidP="0058220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86D29E" w14:textId="77777777" w:rsidR="00FF7B3D" w:rsidRDefault="00FF7B3D" w:rsidP="0058220A">
            <w:pPr>
              <w:pStyle w:val="KUJKnormal"/>
            </w:pPr>
            <w:r>
              <w:t>MUDr. Martin Kuba</w:t>
            </w:r>
          </w:p>
          <w:p w14:paraId="034AD1FE" w14:textId="77777777" w:rsidR="00FF7B3D" w:rsidRDefault="00FF7B3D" w:rsidP="0058220A"/>
        </w:tc>
      </w:tr>
      <w:tr w:rsidR="00FF7B3D" w14:paraId="15105643" w14:textId="77777777" w:rsidTr="0058220A">
        <w:trPr>
          <w:trHeight w:val="397"/>
        </w:trPr>
        <w:tc>
          <w:tcPr>
            <w:tcW w:w="2350" w:type="dxa"/>
          </w:tcPr>
          <w:p w14:paraId="47C279F9" w14:textId="77777777" w:rsidR="00FF7B3D" w:rsidRDefault="00FF7B3D" w:rsidP="0058220A">
            <w:pPr>
              <w:pStyle w:val="KUJKtucny"/>
            </w:pPr>
            <w:r>
              <w:t>Zpracoval:</w:t>
            </w:r>
          </w:p>
          <w:p w14:paraId="0ACE2F42" w14:textId="77777777" w:rsidR="00FF7B3D" w:rsidRDefault="00FF7B3D" w:rsidP="0058220A"/>
        </w:tc>
        <w:tc>
          <w:tcPr>
            <w:tcW w:w="6862" w:type="dxa"/>
            <w:hideMark/>
          </w:tcPr>
          <w:p w14:paraId="22F7BCBD" w14:textId="77777777" w:rsidR="00FF7B3D" w:rsidRDefault="00FF7B3D" w:rsidP="0058220A">
            <w:pPr>
              <w:pStyle w:val="KUJKnormal"/>
            </w:pPr>
            <w:r>
              <w:t>OZDR</w:t>
            </w:r>
          </w:p>
        </w:tc>
      </w:tr>
      <w:tr w:rsidR="00FF7B3D" w14:paraId="6E21B790" w14:textId="77777777" w:rsidTr="0058220A">
        <w:trPr>
          <w:trHeight w:val="397"/>
        </w:trPr>
        <w:tc>
          <w:tcPr>
            <w:tcW w:w="2350" w:type="dxa"/>
          </w:tcPr>
          <w:p w14:paraId="2EC9F346" w14:textId="77777777" w:rsidR="00FF7B3D" w:rsidRPr="009715F9" w:rsidRDefault="00FF7B3D" w:rsidP="0058220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86A158" w14:textId="77777777" w:rsidR="00FF7B3D" w:rsidRDefault="00FF7B3D" w:rsidP="0058220A"/>
        </w:tc>
        <w:tc>
          <w:tcPr>
            <w:tcW w:w="6862" w:type="dxa"/>
            <w:hideMark/>
          </w:tcPr>
          <w:p w14:paraId="0BE86970" w14:textId="77777777" w:rsidR="00FF7B3D" w:rsidRDefault="00FF7B3D" w:rsidP="0058220A">
            <w:pPr>
              <w:pStyle w:val="KUJKnormal"/>
            </w:pPr>
            <w:r>
              <w:t>Mgr. Petr Studenovský</w:t>
            </w:r>
          </w:p>
        </w:tc>
      </w:tr>
    </w:tbl>
    <w:p w14:paraId="1E8C1343" w14:textId="77777777" w:rsidR="00FF7B3D" w:rsidRDefault="00FF7B3D" w:rsidP="003D6780">
      <w:pPr>
        <w:pStyle w:val="KUJKnormal"/>
      </w:pPr>
    </w:p>
    <w:p w14:paraId="7ECBC63B" w14:textId="77777777" w:rsidR="00FF7B3D" w:rsidRPr="0052161F" w:rsidRDefault="00FF7B3D" w:rsidP="003D6780">
      <w:pPr>
        <w:pStyle w:val="KUJKtucny"/>
      </w:pPr>
      <w:r w:rsidRPr="0052161F">
        <w:t>NÁVRH USNESENÍ</w:t>
      </w:r>
    </w:p>
    <w:p w14:paraId="6A80BDEA" w14:textId="77777777" w:rsidR="00FF7B3D" w:rsidRDefault="00FF7B3D" w:rsidP="003D678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802BD35" w14:textId="77777777" w:rsidR="00FF7B3D" w:rsidRPr="00841DFC" w:rsidRDefault="00FF7B3D" w:rsidP="00FF7B3D">
      <w:pPr>
        <w:pStyle w:val="KUJKPolozka"/>
        <w:spacing w:line="240" w:lineRule="auto"/>
      </w:pPr>
      <w:r w:rsidRPr="00841DFC">
        <w:t>Zastupitelstvo Jihočeského kraje</w:t>
      </w:r>
    </w:p>
    <w:p w14:paraId="4C21761E" w14:textId="77777777" w:rsidR="00FF7B3D" w:rsidRDefault="00FF7B3D" w:rsidP="00FF7B3D">
      <w:pPr>
        <w:pStyle w:val="KUJKdoplnek2"/>
        <w:spacing w:line="240" w:lineRule="auto"/>
      </w:pPr>
      <w:r w:rsidRPr="00AF7BAE">
        <w:t>schvaluje</w:t>
      </w:r>
    </w:p>
    <w:p w14:paraId="3ABD2AE6" w14:textId="77777777" w:rsidR="00FF7B3D" w:rsidRPr="00105371" w:rsidRDefault="00FF7B3D" w:rsidP="00105371">
      <w:pPr>
        <w:pStyle w:val="KUJKnormal"/>
      </w:pPr>
      <w:r>
        <w:t>zvýšení základního kapitálu obchodní společnosti Nemocnice Tábor, a.s., IČO 26095203, o částku 4 000 000,00 Kč;</w:t>
      </w:r>
    </w:p>
    <w:p w14:paraId="062396C5" w14:textId="77777777" w:rsidR="00FF7B3D" w:rsidRDefault="00FF7B3D" w:rsidP="00FF7B3D">
      <w:pPr>
        <w:pStyle w:val="KUJKdoplnek2"/>
        <w:spacing w:line="240" w:lineRule="auto"/>
      </w:pPr>
      <w:r w:rsidRPr="0021676C">
        <w:t>ukládá</w:t>
      </w:r>
    </w:p>
    <w:p w14:paraId="1E5BB58C" w14:textId="77777777" w:rsidR="00FF7B3D" w:rsidRDefault="00FF7B3D" w:rsidP="00105371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3F507541" w14:textId="77777777" w:rsidR="00FF7B3D" w:rsidRDefault="00FF7B3D" w:rsidP="00105371">
      <w:pPr>
        <w:pStyle w:val="KUJKnormal"/>
      </w:pPr>
      <w:r>
        <w:t>T: 3. 6. 2021</w:t>
      </w:r>
    </w:p>
    <w:p w14:paraId="0CAF1DB3" w14:textId="77777777" w:rsidR="00FF7B3D" w:rsidRDefault="00FF7B3D" w:rsidP="003D6780">
      <w:pPr>
        <w:pStyle w:val="KUJKnormal"/>
      </w:pPr>
    </w:p>
    <w:p w14:paraId="351322C3" w14:textId="77777777" w:rsidR="00FF7B3D" w:rsidRDefault="00FF7B3D" w:rsidP="003D6780">
      <w:pPr>
        <w:pStyle w:val="KUJKnormal"/>
      </w:pPr>
    </w:p>
    <w:p w14:paraId="3A29584D" w14:textId="77777777" w:rsidR="00FF7B3D" w:rsidRDefault="00FF7B3D" w:rsidP="00105371">
      <w:pPr>
        <w:pStyle w:val="KUJKmezeraDZ"/>
      </w:pPr>
      <w:bookmarkStart w:id="2" w:name="US_DuvodZprava"/>
      <w:bookmarkEnd w:id="2"/>
    </w:p>
    <w:p w14:paraId="5F2D440F" w14:textId="77777777" w:rsidR="00FF7B3D" w:rsidRDefault="00FF7B3D" w:rsidP="00105371">
      <w:pPr>
        <w:pStyle w:val="KUJKnadpisDZ"/>
      </w:pPr>
      <w:r>
        <w:t>DŮVODOVÁ ZPRÁVA</w:t>
      </w:r>
    </w:p>
    <w:p w14:paraId="6698D53B" w14:textId="77777777" w:rsidR="00FF7B3D" w:rsidRPr="009B7B0B" w:rsidRDefault="00FF7B3D" w:rsidP="00105371">
      <w:pPr>
        <w:pStyle w:val="KUJKmezeraDZ"/>
      </w:pPr>
    </w:p>
    <w:p w14:paraId="103913D9" w14:textId="77777777" w:rsidR="00FF7B3D" w:rsidRDefault="00FF7B3D" w:rsidP="00A445EF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Cs w:val="20"/>
        </w:rPr>
        <w:t xml:space="preserve">. </w:t>
      </w:r>
    </w:p>
    <w:p w14:paraId="78BB3662" w14:textId="77777777" w:rsidR="00FF7B3D" w:rsidRDefault="00FF7B3D" w:rsidP="00A445EF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Z důvodu zajištění finančního krytí investičního rozvoje obchodní společnosti </w:t>
      </w:r>
      <w:r>
        <w:rPr>
          <w:rFonts w:ascii="Arial" w:hAnsi="Arial" w:cs="Arial"/>
          <w:szCs w:val="20"/>
        </w:rPr>
        <w:t>Nemocnice Tábor</w:t>
      </w:r>
      <w:r>
        <w:rPr>
          <w:rFonts w:ascii="Arial" w:hAnsi="Arial" w:cs="Arial"/>
          <w:bCs/>
          <w:szCs w:val="20"/>
        </w:rPr>
        <w:t xml:space="preserve">, a.s., je v souladu s § 474 – 494 </w:t>
      </w:r>
      <w:r>
        <w:rPr>
          <w:rFonts w:ascii="Arial" w:hAnsi="Arial" w:cs="Arial"/>
          <w:szCs w:val="20"/>
        </w:rPr>
        <w:t>zákona č. 90/2012 Sb., zákon o obchodních společnostech a družstvech (zákon o obchodních korporacích),</w:t>
      </w:r>
      <w:r>
        <w:rPr>
          <w:rFonts w:ascii="Arial" w:hAnsi="Arial" w:cs="Arial"/>
          <w:bCs/>
          <w:szCs w:val="20"/>
        </w:rPr>
        <w:t xml:space="preserve"> ve znění pozdějších předpisů navrhováno zvýšení základního kapitálu </w:t>
      </w:r>
      <w:r>
        <w:rPr>
          <w:rFonts w:ascii="Arial" w:hAnsi="Arial" w:cs="Arial"/>
          <w:szCs w:val="20"/>
        </w:rPr>
        <w:t>obchodní společnosti o částku 4 000 000,00 Kč</w:t>
      </w:r>
      <w:r>
        <w:rPr>
          <w:rFonts w:ascii="Arial" w:hAnsi="Arial" w:cs="Arial"/>
          <w:bCs/>
          <w:szCs w:val="20"/>
        </w:rPr>
        <w:t xml:space="preserve">. </w:t>
      </w:r>
    </w:p>
    <w:p w14:paraId="4122438A" w14:textId="77777777" w:rsidR="00FF7B3D" w:rsidRDefault="00FF7B3D" w:rsidP="00A445EF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Finanční prostředky získané obchodní společností zvýšením jejího základního kapitálu budou použity především na financování investiční akce:</w:t>
      </w:r>
    </w:p>
    <w:p w14:paraId="5A85DB60" w14:textId="77777777" w:rsidR="00FF7B3D" w:rsidRDefault="00FF7B3D" w:rsidP="00FF7B3D">
      <w:pPr>
        <w:numPr>
          <w:ilvl w:val="0"/>
          <w:numId w:val="12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Protipožární opatření v budově PIO (pavilon interních oborů).</w:t>
      </w:r>
    </w:p>
    <w:p w14:paraId="5C3DCE56" w14:textId="77777777" w:rsidR="00FF7B3D" w:rsidRDefault="00FF7B3D" w:rsidP="00A445EF">
      <w:pPr>
        <w:spacing w:after="60"/>
        <w:jc w:val="both"/>
        <w:rPr>
          <w:rFonts w:ascii="Arial" w:hAnsi="Arial" w:cs="Arial"/>
          <w:bCs/>
          <w:szCs w:val="20"/>
        </w:rPr>
      </w:pPr>
    </w:p>
    <w:p w14:paraId="4A2198A0" w14:textId="77777777" w:rsidR="00FF7B3D" w:rsidRDefault="00FF7B3D" w:rsidP="00A445EF">
      <w:pPr>
        <w:spacing w:after="60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szCs w:val="20"/>
        </w:rPr>
        <w:t xml:space="preserve">Základní kapitál obchodní společnosti se tím zvýší z částky </w:t>
      </w:r>
      <w:r>
        <w:rPr>
          <w:rFonts w:ascii="Arial" w:hAnsi="Arial" w:cs="Arial"/>
          <w:bCs/>
          <w:iCs/>
          <w:szCs w:val="20"/>
        </w:rPr>
        <w:t>652 154 000,00 Kč</w:t>
      </w:r>
      <w:r>
        <w:rPr>
          <w:rFonts w:ascii="Arial" w:hAnsi="Arial" w:cs="Arial"/>
          <w:bCs/>
          <w:iCs/>
          <w:snapToGrid w:val="0"/>
          <w:szCs w:val="20"/>
        </w:rPr>
        <w:t xml:space="preserve"> </w:t>
      </w:r>
      <w:r>
        <w:rPr>
          <w:rFonts w:ascii="Arial" w:hAnsi="Arial" w:cs="Arial"/>
          <w:bCs/>
          <w:iCs/>
          <w:szCs w:val="20"/>
        </w:rPr>
        <w:t xml:space="preserve">na částku 656 154 000,00 Kč, a to upsáním nových akcií </w:t>
      </w:r>
      <w:r>
        <w:rPr>
          <w:rFonts w:ascii="Arial" w:hAnsi="Arial" w:cs="Arial"/>
          <w:bCs/>
          <w:iCs/>
          <w:snapToGrid w:val="0"/>
          <w:szCs w:val="20"/>
        </w:rPr>
        <w:t>až do částky navrhovaného zvýšení základního kapitálu</w:t>
      </w:r>
      <w:r>
        <w:rPr>
          <w:rFonts w:ascii="Arial" w:hAnsi="Arial" w:cs="Arial"/>
          <w:bCs/>
          <w:iCs/>
          <w:szCs w:val="20"/>
        </w:rPr>
        <w:t>. N</w:t>
      </w:r>
      <w:r>
        <w:rPr>
          <w:rFonts w:ascii="Arial" w:hAnsi="Arial" w:cs="Arial"/>
          <w:iCs/>
          <w:szCs w:val="20"/>
        </w:rPr>
        <w:t xml:space="preserve">ově upisované akcie jsou akciemi kmenovými, znějí na jméno, v listinné podobě, veřejně neobchodovatelné, </w:t>
      </w:r>
      <w:r>
        <w:rPr>
          <w:rFonts w:ascii="Arial" w:hAnsi="Arial" w:cs="Arial"/>
          <w:bCs/>
          <w:iCs/>
          <w:szCs w:val="20"/>
        </w:rPr>
        <w:t xml:space="preserve">jsou omezeně převoditelné. </w:t>
      </w:r>
    </w:p>
    <w:p w14:paraId="05E914BC" w14:textId="77777777" w:rsidR="00FF7B3D" w:rsidRDefault="00FF7B3D" w:rsidP="00FF7B3D">
      <w:pPr>
        <w:pStyle w:val="KUJKPolozka"/>
        <w:numPr>
          <w:ilvl w:val="0"/>
          <w:numId w:val="11"/>
        </w:numPr>
        <w:spacing w:after="60" w:line="240" w:lineRule="auto"/>
        <w:contextualSpacing w:val="0"/>
        <w:rPr>
          <w:b w:val="0"/>
          <w:bCs/>
        </w:rPr>
      </w:pPr>
      <w:r>
        <w:rPr>
          <w:b w:val="0"/>
          <w:bCs/>
        </w:rPr>
        <w:lastRenderedPageBreak/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 těchto orgánech.</w:t>
      </w:r>
    </w:p>
    <w:p w14:paraId="59CD2545" w14:textId="77777777" w:rsidR="00FF7B3D" w:rsidRDefault="00FF7B3D" w:rsidP="003D6780">
      <w:pPr>
        <w:pStyle w:val="KUJKnormal"/>
      </w:pPr>
    </w:p>
    <w:p w14:paraId="2E1BB204" w14:textId="77777777" w:rsidR="00FF7B3D" w:rsidRDefault="00FF7B3D" w:rsidP="003D6780">
      <w:pPr>
        <w:pStyle w:val="KUJKnormal"/>
      </w:pPr>
      <w:r>
        <w:t>Finanční nároky a krytí:</w:t>
      </w:r>
    </w:p>
    <w:p w14:paraId="77891725" w14:textId="77777777" w:rsidR="00FF7B3D" w:rsidRDefault="00FF7B3D" w:rsidP="0079152F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Investiční prostředky ve výši 4 000 000,00 Kč jsou alokovány v rozpočtu Jihočeského kraje ORJ 09 - OZDR (ORJ 956 – Transfery společnostem s majetkovou účastí kraje, § 3522 – Ostatní nemocnice, položka 6316 – – Investiční transfery obecním a krajským nemocnicím - obchodním společnostem) a budou rozpočtovým opatřením převedeny na ORJ 05 – OEKO (§ 3522 - Ostatní nemocnice, položka 6201 - Nákup akcií, ORG 9127000309507).</w:t>
      </w:r>
    </w:p>
    <w:p w14:paraId="6149E285" w14:textId="77777777" w:rsidR="00FF7B3D" w:rsidRDefault="00FF7B3D" w:rsidP="003D6780">
      <w:pPr>
        <w:pStyle w:val="KUJKnormal"/>
      </w:pPr>
    </w:p>
    <w:p w14:paraId="6A8400B9" w14:textId="77777777" w:rsidR="00FF7B3D" w:rsidRDefault="00FF7B3D" w:rsidP="003D6780">
      <w:pPr>
        <w:pStyle w:val="KUJKnormal"/>
      </w:pPr>
      <w:r>
        <w:t>Vyjádření správce rozpočtu:</w:t>
      </w:r>
    </w:p>
    <w:p w14:paraId="651CB570" w14:textId="77777777" w:rsidR="00FF7B3D" w:rsidRDefault="00FF7B3D" w:rsidP="00AB5AA4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196969AC" w14:textId="77777777" w:rsidR="00FF7B3D" w:rsidRDefault="00FF7B3D" w:rsidP="003D6780">
      <w:pPr>
        <w:pStyle w:val="KUJKnormal"/>
      </w:pPr>
    </w:p>
    <w:p w14:paraId="7C07B91B" w14:textId="77777777" w:rsidR="00FF7B3D" w:rsidRDefault="00FF7B3D" w:rsidP="003D6780">
      <w:pPr>
        <w:pStyle w:val="KUJKnormal"/>
      </w:pPr>
    </w:p>
    <w:p w14:paraId="4F5547E7" w14:textId="77777777" w:rsidR="00FF7B3D" w:rsidRDefault="00FF7B3D" w:rsidP="003D6780">
      <w:pPr>
        <w:pStyle w:val="KUJKnormal"/>
      </w:pPr>
      <w:r>
        <w:t>Návrh projednán (stanoviska):</w:t>
      </w:r>
    </w:p>
    <w:p w14:paraId="15B455F1" w14:textId="77777777" w:rsidR="00FF7B3D" w:rsidRDefault="00FF7B3D" w:rsidP="003D6780">
      <w:pPr>
        <w:pStyle w:val="KUJKnormal"/>
      </w:pPr>
      <w:r w:rsidRPr="0079152F">
        <w:t>Záměr zvýšení základního kapitálu projednala dne 6. 5. 2021 Rada Jihočeského kraje a usnesením č.</w:t>
      </w:r>
      <w:r>
        <w:t> </w:t>
      </w:r>
      <w:r w:rsidRPr="0079152F">
        <w:t>463/2021/RK-16 doporučila zastupitelstvu kraje schválit zvýšení základního kapitálu.</w:t>
      </w:r>
    </w:p>
    <w:p w14:paraId="4251BD0B" w14:textId="77777777" w:rsidR="00FF7B3D" w:rsidRDefault="00FF7B3D" w:rsidP="003D6780">
      <w:pPr>
        <w:pStyle w:val="KUJKnormal"/>
      </w:pPr>
    </w:p>
    <w:p w14:paraId="54CE1534" w14:textId="77777777" w:rsidR="00FF7B3D" w:rsidRDefault="00FF7B3D" w:rsidP="003D6780">
      <w:pPr>
        <w:pStyle w:val="KUJKnormal"/>
      </w:pPr>
    </w:p>
    <w:p w14:paraId="01104D4D" w14:textId="77777777" w:rsidR="00FF7B3D" w:rsidRPr="007939A8" w:rsidRDefault="00FF7B3D" w:rsidP="003D6780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69723B8B" w14:textId="77777777" w:rsidR="00FF7B3D" w:rsidRDefault="00FF7B3D" w:rsidP="003D6780">
      <w:pPr>
        <w:pStyle w:val="KUJKnormal"/>
      </w:pPr>
    </w:p>
    <w:p w14:paraId="5E6322A8" w14:textId="77777777" w:rsidR="00FF7B3D" w:rsidRDefault="00FF7B3D" w:rsidP="003D6780">
      <w:pPr>
        <w:pStyle w:val="KUJKnormal"/>
      </w:pPr>
    </w:p>
    <w:p w14:paraId="1C356033" w14:textId="77777777" w:rsidR="00FF7B3D" w:rsidRPr="007C1EE7" w:rsidRDefault="00FF7B3D" w:rsidP="003D6780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OZDR  - Mgr. Petr Studenovský</w:t>
      </w:r>
    </w:p>
    <w:p w14:paraId="46B83DD9" w14:textId="77777777" w:rsidR="00FF7B3D" w:rsidRDefault="00FF7B3D" w:rsidP="003D6780">
      <w:pPr>
        <w:pStyle w:val="KUJKnormal"/>
      </w:pPr>
    </w:p>
    <w:p w14:paraId="252985F3" w14:textId="77777777" w:rsidR="00FF7B3D" w:rsidRDefault="00FF7B3D" w:rsidP="003D6780">
      <w:pPr>
        <w:pStyle w:val="KUJKnormal"/>
      </w:pPr>
      <w:r>
        <w:t>Termín kontroly: 3. 6. 2021</w:t>
      </w:r>
    </w:p>
    <w:p w14:paraId="45048621" w14:textId="77777777" w:rsidR="00FF7B3D" w:rsidRDefault="00FF7B3D" w:rsidP="0027044E">
      <w:pPr>
        <w:pStyle w:val="KUJKnormal"/>
      </w:pPr>
      <w:r>
        <w:t>Termín splnění: 3. 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63A5" w14:textId="77777777" w:rsidR="00E66409" w:rsidRDefault="00E66409" w:rsidP="002C5539">
      <w:r>
        <w:separator/>
      </w:r>
    </w:p>
  </w:endnote>
  <w:endnote w:type="continuationSeparator" w:id="0">
    <w:p w14:paraId="6EBF7C4F" w14:textId="77777777" w:rsidR="00E66409" w:rsidRDefault="00E664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664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664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6EE3" w14:textId="77777777" w:rsidR="00E66409" w:rsidRDefault="00E66409" w:rsidP="002C5539">
      <w:r>
        <w:separator/>
      </w:r>
    </w:p>
  </w:footnote>
  <w:footnote w:type="continuationSeparator" w:id="0">
    <w:p w14:paraId="24FAC35A" w14:textId="77777777" w:rsidR="00E66409" w:rsidRDefault="00E6640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B278" w14:textId="77777777" w:rsidR="00FF7B3D" w:rsidRDefault="00FF7B3D" w:rsidP="00FF7B3D">
    <w:r>
      <w:rPr>
        <w:noProof/>
      </w:rPr>
      <w:pict w14:anchorId="7BA57AB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D0013BD" w14:textId="77777777" w:rsidR="00FF7B3D" w:rsidRPr="00D405BE" w:rsidRDefault="00FF7B3D" w:rsidP="00FF7B3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02178C" w14:textId="77777777" w:rsidR="00FF7B3D" w:rsidRPr="00D405BE" w:rsidRDefault="00FF7B3D" w:rsidP="00FF7B3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23B6A8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726E58">
        <v:rect id="_x0000_i1026" style="width:481.9pt;height:2pt" o:hralign="center" o:hrstd="t" o:hrnoshade="t" o:hr="t" fillcolor="black" stroked="f"/>
      </w:pict>
    </w:r>
  </w:p>
  <w:p w14:paraId="55F27D6C" w14:textId="77777777" w:rsidR="00FF7B3D" w:rsidRPr="00FF7B3D" w:rsidRDefault="00FF7B3D" w:rsidP="00FF7B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EC13EA"/>
    <w:multiLevelType w:val="hybridMultilevel"/>
    <w:tmpl w:val="F2E4CCD2"/>
    <w:lvl w:ilvl="0" w:tplc="B366CD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13328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19573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865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409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B3D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5647562</vt:i4>
  </property>
  <property fmtid="{D5CDD505-2E9C-101B-9397-08002B2CF9AE}" pid="5" name="UlozitJako">
    <vt:lpwstr>C:\Users\mrazkova\AppData\Local\Temp\iU50403996\Zastupitelstvo\2021-05-20\Navrhy\190-ZK-21.</vt:lpwstr>
  </property>
  <property fmtid="{D5CDD505-2E9C-101B-9397-08002B2CF9AE}" pid="6" name="Zpracovat">
    <vt:bool>false</vt:bool>
  </property>
</Properties>
</file>