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D32C7" w14:paraId="1E665FAB" w14:textId="77777777" w:rsidTr="0067049D">
        <w:trPr>
          <w:trHeight w:hRule="exact" w:val="397"/>
        </w:trPr>
        <w:tc>
          <w:tcPr>
            <w:tcW w:w="2376" w:type="dxa"/>
            <w:hideMark/>
          </w:tcPr>
          <w:p w14:paraId="5A9D3055" w14:textId="77777777" w:rsidR="00AD32C7" w:rsidRDefault="00AD32C7" w:rsidP="0067049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541374" w14:textId="77777777" w:rsidR="00AD32C7" w:rsidRDefault="00AD32C7" w:rsidP="0067049D">
            <w:pPr>
              <w:pStyle w:val="KUJKnormal"/>
            </w:pPr>
            <w:r>
              <w:t>29. 4. 2021</w:t>
            </w:r>
          </w:p>
        </w:tc>
        <w:tc>
          <w:tcPr>
            <w:tcW w:w="2126" w:type="dxa"/>
            <w:hideMark/>
          </w:tcPr>
          <w:p w14:paraId="437B3C88" w14:textId="77777777" w:rsidR="00AD32C7" w:rsidRDefault="00AD32C7" w:rsidP="0067049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CDFCC1" w14:textId="77777777" w:rsidR="00AD32C7" w:rsidRDefault="00AD32C7" w:rsidP="0067049D">
            <w:pPr>
              <w:pStyle w:val="KUJKnormal"/>
            </w:pPr>
          </w:p>
        </w:tc>
      </w:tr>
      <w:tr w:rsidR="00AD32C7" w14:paraId="35DCCA79" w14:textId="77777777" w:rsidTr="0067049D">
        <w:trPr>
          <w:cantSplit/>
          <w:trHeight w:hRule="exact" w:val="397"/>
        </w:trPr>
        <w:tc>
          <w:tcPr>
            <w:tcW w:w="2376" w:type="dxa"/>
            <w:hideMark/>
          </w:tcPr>
          <w:p w14:paraId="5870D7A5" w14:textId="77777777" w:rsidR="00AD32C7" w:rsidRDefault="00AD32C7" w:rsidP="0067049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0DBB71" w14:textId="77777777" w:rsidR="00AD32C7" w:rsidRDefault="00AD32C7" w:rsidP="0067049D">
            <w:pPr>
              <w:pStyle w:val="KUJKnormal"/>
            </w:pPr>
            <w:r>
              <w:t>78/ZK/21</w:t>
            </w:r>
          </w:p>
        </w:tc>
      </w:tr>
      <w:tr w:rsidR="00AD32C7" w14:paraId="38F41F08" w14:textId="77777777" w:rsidTr="0067049D">
        <w:trPr>
          <w:trHeight w:val="397"/>
        </w:trPr>
        <w:tc>
          <w:tcPr>
            <w:tcW w:w="2376" w:type="dxa"/>
          </w:tcPr>
          <w:p w14:paraId="72505780" w14:textId="77777777" w:rsidR="00AD32C7" w:rsidRDefault="00AD32C7" w:rsidP="0067049D"/>
          <w:p w14:paraId="0F39B7A6" w14:textId="77777777" w:rsidR="00AD32C7" w:rsidRDefault="00AD32C7" w:rsidP="0067049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4470F62" w14:textId="77777777" w:rsidR="00AD32C7" w:rsidRDefault="00AD32C7" w:rsidP="0067049D"/>
          <w:p w14:paraId="2525DF4C" w14:textId="77777777" w:rsidR="00AD32C7" w:rsidRPr="009A28C9" w:rsidRDefault="00AD32C7" w:rsidP="001D21F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 Rady Asociace krajů ČR</w:t>
            </w:r>
          </w:p>
        </w:tc>
      </w:tr>
    </w:tbl>
    <w:p w14:paraId="08574722" w14:textId="77777777" w:rsidR="00AD32C7" w:rsidRDefault="00AD32C7" w:rsidP="000B24DB">
      <w:pPr>
        <w:pStyle w:val="KUJKnormal"/>
        <w:rPr>
          <w:b/>
          <w:bCs/>
        </w:rPr>
      </w:pPr>
      <w:r>
        <w:rPr>
          <w:b/>
          <w:bCs/>
        </w:rPr>
        <w:pict w14:anchorId="494F928A">
          <v:rect id="_x0000_i1029" style="width:453.6pt;height:1.5pt" o:hralign="center" o:hrstd="t" o:hrnoshade="t" o:hr="t" fillcolor="black" stroked="f"/>
        </w:pict>
      </w:r>
    </w:p>
    <w:p w14:paraId="175092EF" w14:textId="77777777" w:rsidR="00AD32C7" w:rsidRDefault="00AD32C7" w:rsidP="000B24DB">
      <w:pPr>
        <w:pStyle w:val="KUJKnormal"/>
      </w:pPr>
    </w:p>
    <w:p w14:paraId="09219B6B" w14:textId="77777777" w:rsidR="00AD32C7" w:rsidRDefault="00AD32C7" w:rsidP="000B24D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D32C7" w14:paraId="450DB023" w14:textId="77777777" w:rsidTr="0067049D">
        <w:trPr>
          <w:trHeight w:val="397"/>
        </w:trPr>
        <w:tc>
          <w:tcPr>
            <w:tcW w:w="2350" w:type="dxa"/>
            <w:hideMark/>
          </w:tcPr>
          <w:p w14:paraId="6953FB03" w14:textId="77777777" w:rsidR="00AD32C7" w:rsidRDefault="00AD32C7" w:rsidP="0067049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5D18332" w14:textId="77777777" w:rsidR="00AD32C7" w:rsidRDefault="00AD32C7" w:rsidP="0067049D">
            <w:pPr>
              <w:pStyle w:val="KUJKnormal"/>
            </w:pPr>
            <w:r>
              <w:t>MUDr. Martin Kuba</w:t>
            </w:r>
          </w:p>
          <w:p w14:paraId="61A2FE96" w14:textId="77777777" w:rsidR="00AD32C7" w:rsidRDefault="00AD32C7" w:rsidP="0067049D"/>
        </w:tc>
      </w:tr>
      <w:tr w:rsidR="00AD32C7" w14:paraId="6F7C5178" w14:textId="77777777" w:rsidTr="0067049D">
        <w:trPr>
          <w:trHeight w:val="397"/>
        </w:trPr>
        <w:tc>
          <w:tcPr>
            <w:tcW w:w="2350" w:type="dxa"/>
          </w:tcPr>
          <w:p w14:paraId="392AFAEB" w14:textId="77777777" w:rsidR="00AD32C7" w:rsidRDefault="00AD32C7" w:rsidP="0067049D">
            <w:pPr>
              <w:pStyle w:val="KUJKtucny"/>
            </w:pPr>
            <w:r>
              <w:t>Zpracoval:</w:t>
            </w:r>
          </w:p>
          <w:p w14:paraId="40E8D8CC" w14:textId="77777777" w:rsidR="00AD32C7" w:rsidRDefault="00AD32C7" w:rsidP="0067049D"/>
        </w:tc>
        <w:tc>
          <w:tcPr>
            <w:tcW w:w="6862" w:type="dxa"/>
            <w:hideMark/>
          </w:tcPr>
          <w:p w14:paraId="3FD1D244" w14:textId="77777777" w:rsidR="00AD32C7" w:rsidRDefault="00AD32C7" w:rsidP="0067049D">
            <w:pPr>
              <w:pStyle w:val="KUJKnormal"/>
            </w:pPr>
            <w:r>
              <w:t>KHEJ</w:t>
            </w:r>
          </w:p>
        </w:tc>
      </w:tr>
      <w:tr w:rsidR="00AD32C7" w14:paraId="683D2CF0" w14:textId="77777777" w:rsidTr="0067049D">
        <w:trPr>
          <w:trHeight w:val="397"/>
        </w:trPr>
        <w:tc>
          <w:tcPr>
            <w:tcW w:w="2350" w:type="dxa"/>
          </w:tcPr>
          <w:p w14:paraId="0F4E4F79" w14:textId="77777777" w:rsidR="00AD32C7" w:rsidRPr="009715F9" w:rsidRDefault="00AD32C7" w:rsidP="0067049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A4B9791" w14:textId="77777777" w:rsidR="00AD32C7" w:rsidRDefault="00AD32C7" w:rsidP="0067049D"/>
        </w:tc>
        <w:tc>
          <w:tcPr>
            <w:tcW w:w="6862" w:type="dxa"/>
            <w:hideMark/>
          </w:tcPr>
          <w:p w14:paraId="510281DF" w14:textId="77777777" w:rsidR="00AD32C7" w:rsidRDefault="00AD32C7" w:rsidP="0067049D">
            <w:pPr>
              <w:pStyle w:val="KUJKnormal"/>
            </w:pPr>
            <w:r>
              <w:t>Mgr. Petr Soukup</w:t>
            </w:r>
          </w:p>
        </w:tc>
      </w:tr>
    </w:tbl>
    <w:p w14:paraId="0DF1E6BB" w14:textId="77777777" w:rsidR="00AD32C7" w:rsidRDefault="00AD32C7" w:rsidP="000B24DB">
      <w:pPr>
        <w:pStyle w:val="KUJKnormal"/>
      </w:pPr>
    </w:p>
    <w:p w14:paraId="142D4ADC" w14:textId="77777777" w:rsidR="00AD32C7" w:rsidRPr="0052161F" w:rsidRDefault="00AD32C7" w:rsidP="000B24DB">
      <w:pPr>
        <w:pStyle w:val="KUJKtucny"/>
      </w:pPr>
      <w:r w:rsidRPr="0052161F">
        <w:t>NÁVRH USNESENÍ</w:t>
      </w:r>
    </w:p>
    <w:p w14:paraId="289D92DE" w14:textId="77777777" w:rsidR="00AD32C7" w:rsidRDefault="00AD32C7" w:rsidP="000B24D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0182A49" w14:textId="77777777" w:rsidR="00AD32C7" w:rsidRPr="00841DFC" w:rsidRDefault="00AD32C7" w:rsidP="00AD32C7">
      <w:pPr>
        <w:pStyle w:val="KUJKPolozka"/>
        <w:spacing w:line="240" w:lineRule="auto"/>
      </w:pPr>
      <w:r w:rsidRPr="00841DFC">
        <w:t>Zastupitelstvo Jihočeského kraje</w:t>
      </w:r>
    </w:p>
    <w:p w14:paraId="7A1B11FA" w14:textId="77777777" w:rsidR="00AD32C7" w:rsidRPr="001D21F5" w:rsidRDefault="00AD32C7" w:rsidP="00523838">
      <w:pPr>
        <w:pStyle w:val="KUJKdoplnek2"/>
        <w:numPr>
          <w:ilvl w:val="0"/>
          <w:numId w:val="0"/>
        </w:numPr>
        <w:ind w:left="360" w:hanging="360"/>
      </w:pPr>
      <w:r w:rsidRPr="001D21F5">
        <w:t>bere na vědomí</w:t>
      </w:r>
    </w:p>
    <w:p w14:paraId="7B8D8D64" w14:textId="77777777" w:rsidR="00AD32C7" w:rsidRDefault="00AD32C7" w:rsidP="00C3499C">
      <w:pPr>
        <w:pStyle w:val="KUJKnormal"/>
      </w:pPr>
      <w:r w:rsidRPr="003F7BD4">
        <w:t xml:space="preserve">informaci </w:t>
      </w:r>
      <w:r>
        <w:t>z </w:t>
      </w:r>
      <w:r w:rsidRPr="003F7BD4">
        <w:t xml:space="preserve">jednání Rady Asociace krajů </w:t>
      </w:r>
      <w:r w:rsidRPr="003F1B9B">
        <w:t>ČR k 19. 4. 2021.</w:t>
      </w:r>
    </w:p>
    <w:p w14:paraId="007632FD" w14:textId="77777777" w:rsidR="00AD32C7" w:rsidRDefault="00AD32C7" w:rsidP="00C3499C">
      <w:pPr>
        <w:pStyle w:val="KUJKnormal"/>
      </w:pPr>
    </w:p>
    <w:p w14:paraId="518EB88D" w14:textId="77777777" w:rsidR="00AD32C7" w:rsidRDefault="00AD32C7" w:rsidP="00C3499C">
      <w:pPr>
        <w:pStyle w:val="KUJKnormal"/>
      </w:pPr>
    </w:p>
    <w:p w14:paraId="6B4ACC3E" w14:textId="77777777" w:rsidR="00AD32C7" w:rsidRPr="005E456D" w:rsidRDefault="00AD32C7" w:rsidP="005E456D">
      <w:pPr>
        <w:pStyle w:val="KUJKnadpisDZ"/>
        <w:spacing w:after="100"/>
      </w:pPr>
      <w:bookmarkStart w:id="2" w:name="US_DuvodZprava"/>
      <w:bookmarkEnd w:id="2"/>
      <w:r>
        <w:t>DŮVODOVÁ ZPRÁVA</w:t>
      </w:r>
    </w:p>
    <w:p w14:paraId="2F8A55B8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Jednání Rady AKČR, které se konalo 7. 4. 2021, proběhlo videokonferenčním způsobem.</w:t>
      </w:r>
    </w:p>
    <w:p w14:paraId="69073C99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 w:val="10"/>
          <w:szCs w:val="10"/>
          <w:u w:val="single"/>
          <w:lang w:eastAsia="cs-CZ"/>
        </w:rPr>
      </w:pPr>
    </w:p>
    <w:p w14:paraId="55ACA1BB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Při vystoupení hostů v první části jednání zástupci ČEZ Distribuce podali informaci o změně pravidel pro oceňování věcných břemen pro technickou infrastrukturu. </w:t>
      </w:r>
    </w:p>
    <w:p w14:paraId="5AC56F34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Následně Rada AKČR projednala zprávu o hospodaření AKČR za rok 2020 a zprávy ze zasedání jednotlivých pracovních komisí rady. </w:t>
      </w:r>
    </w:p>
    <w:p w14:paraId="634809C9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Diskuse se týkala např. výběru varianty klíče na rozdělení financí pro regionální akční plány v rámci IROP 2021 – 2027 pro oblast silnic II. třídy a pro oblast zdravotnických záchranných služeb. Bylo dosaženo shody na výběru varianty pro oblast silnic, téma záchranných služeb bude dořešeno. Dále rada přijala usnesení, že prosazuje administraci kotlíkových dotací dosavadním způsobem. </w:t>
      </w:r>
    </w:p>
    <w:p w14:paraId="5DAC5370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Bylo přijato usnesení, že grémium rady osloví místopředsedu vlády a ministra dopravy K. Havlíčka s požadavkem na jednání na téma Národního plánu obnovy.</w:t>
      </w:r>
    </w:p>
    <w:p w14:paraId="3709CD59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Dále se rada zabývala rekodifikací stavebního práva, kde AKČR dlouhodobě prosazuje zachování spojeného modelu a odmítá vládní návrh nového stavebního zákona, kterým se krajům odebírá agenda stavebních úřadů. Komise pro kulturu a památkovou péči se bude zabývat dopady chystané stavební rekodifikace na památkovou péči.</w:t>
      </w:r>
    </w:p>
    <w:p w14:paraId="0E17AB1F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Rada AKČR přijala usnesení, kterým žádá MMR o zapojení AKČR do procesu tvorby národních dotačních programů MMR.</w:t>
      </w:r>
    </w:p>
    <w:p w14:paraId="3D0C8B4B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Kraje by se měly zasadit o to, aby v programovacím období 2021-2027, na které se připravuje nový operační program „Technologie a aplikace pro konkurenceschopnost“, bylo v tomto programu alokováno maximum možného z finančních prostředků, a to zejména s důrazem na rozvoj kyberbezpečnosti; komise bude komunikovat s MPO. </w:t>
      </w:r>
    </w:p>
    <w:p w14:paraId="25489D94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lastRenderedPageBreak/>
        <w:t>Pokud jde o dotační programy, kraje by měly konsolidovat své připomínky k DP a mít vůči ministerstvu jednotnou pozici. Hejtman M. Půta zdůraznil také problematiku digitálních technických map krajů, které považuje za problematické z hlediska různých aspektů, zejména finančního.</w:t>
      </w:r>
    </w:p>
    <w:p w14:paraId="6DD20EBB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2E8BFF37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U financování sociálních služeb AKČR navrhuje navýšení dotace ze SR do rozpočtu krajů. V oblasti zdravotnictví příslušná komise chce v nadcházejícím zasedání zejména jednat se zástupci pojišťoven ve věci úhradové vyhlášky a řešit zdroje financování pro záchrannou službu. Rada žádá Ministerstvo zdravotnictví ČR o opětovné uvolnění lázeňské léčebné rehabilitační péče bez ohledu na způsob úhrady za podmínky přísného dodržení všech hygienických opatření a testování, rozšíření Indikačního seznamu o indikace, jež by umožnily lázeňskou léčbu po těžkém průběhu COVID-19.</w:t>
      </w:r>
    </w:p>
    <w:p w14:paraId="4BCAAE62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990B16E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Proběhla diskuse členů Rady k problematice spuštění školní docházky, padly návrhy na rozšíření seznamu vybraných profesí v rámci kritické infrastruktury.</w:t>
      </w:r>
    </w:p>
    <w:p w14:paraId="7EF39BE7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62B0F00A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Další diskuse členů Rady se týkala rozdělení alokace dotačních programů do oblasti školství, hrazení povinného testování zaměstnanců ze strany zdravotních pojišťoven (vyloučení samospráv z možnosti profinancování), antigenního testování ve školách a náběhu rotační výuky, realizace testů v autoškolách a aktuální situace kolem koordinačního týmu k vakcinaci po posledních personálních změnách.</w:t>
      </w:r>
    </w:p>
    <w:p w14:paraId="38F5AB0A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43AF7EB1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3E9C20E5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Tiskové zprávy z tohoto jednání Rady AKČR se zabývaly zejména tím, že kraje požádaly od Ministerstva dopravy ČR kompenzace za ušlé tržby v regionální dopravě kvůli koronaviru v roce 2020. </w:t>
      </w:r>
      <w:r>
        <w:rPr>
          <w:rFonts w:ascii="Arial" w:eastAsia="Times New Roman" w:hAnsi="Arial" w:cs="Arial"/>
          <w:color w:val="1B171B"/>
          <w:szCs w:val="20"/>
          <w:lang w:eastAsia="cs-CZ"/>
        </w:rPr>
        <w:t xml:space="preserve">Koronavirová krize vloni připravila kraje spolu s Prahou o 3,7 miliardy korun na tržbách z jízdného ve veřejné dopravě. </w:t>
      </w:r>
    </w:p>
    <w:p w14:paraId="06A6CDCE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color w:val="1B171B"/>
          <w:szCs w:val="20"/>
          <w:lang w:eastAsia="cs-CZ"/>
        </w:rPr>
        <w:t>Kraje si u dopravců objednávají autobusové i vlakové spoje; kvůli omezením souvisejícím s pandemií ubyla asi třetina cestujících</w:t>
      </w:r>
      <w:r>
        <w:rPr>
          <w:rFonts w:ascii="Arial" w:eastAsia="Times New Roman" w:hAnsi="Arial" w:cs="Arial"/>
          <w:szCs w:val="20"/>
          <w:lang w:eastAsia="cs-CZ"/>
        </w:rPr>
        <w:t>.</w:t>
      </w:r>
    </w:p>
    <w:p w14:paraId="48321ECB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Kraje zatím musely ztráty dopravcům uhradit ze svých peněz. </w:t>
      </w:r>
      <w:r>
        <w:rPr>
          <w:rFonts w:ascii="Arial" w:eastAsia="Times New Roman" w:hAnsi="Arial" w:cs="Arial"/>
          <w:color w:val="1B171B"/>
          <w:szCs w:val="20"/>
          <w:lang w:eastAsia="cs-CZ"/>
        </w:rPr>
        <w:t>Zástupci krajů průběžně jednají s ministrem průmyslu, obchodu a dopravy Karlem Havlíčkem o kompenzacích. Letošní ztráty přesahují další miliardu korun. O kompenzace ztrát z jízdného žádají dlouhodobě stát i samotní dopravci. Za loňský rok kompenzace pro regionální vlakovou a autobusovou dopravu stát neposkytl žádné.</w:t>
      </w:r>
    </w:p>
    <w:p w14:paraId="45D42C1C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color w:val="1B171B"/>
          <w:szCs w:val="20"/>
          <w:lang w:eastAsia="cs-CZ"/>
        </w:rPr>
        <w:t>Podle posledních plánů by si kraje měly od státu rozdělit až 1,5 miliardy korun. Podporu však musí schválit Evropská komise.</w:t>
      </w:r>
    </w:p>
    <w:p w14:paraId="77AD0A41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color w:val="1B171B"/>
          <w:szCs w:val="20"/>
          <w:lang w:eastAsia="cs-CZ"/>
        </w:rPr>
        <w:t>Jihočeský kraj musel za loňský propad v dopravě doplatit 100 milionů korun; převážně se jedná o kompenzaci za linkovou autobusovou dopravu, kde byl výpadek tržeb největší. Některé kraje už kvůli ztrátám přistoupily ke zdražování jízdného. Rozhodl například Středočeský kraj, který od července zdraží v průměru o čtvrtinu jízdné ve veřejné dopravě; v létě bude zvyšovat ceny i Liberecký kraj.</w:t>
      </w:r>
    </w:p>
    <w:p w14:paraId="446F68E2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color w:val="1B171B"/>
          <w:szCs w:val="20"/>
          <w:lang w:eastAsia="cs-CZ"/>
        </w:rPr>
        <w:t>Bez pomoci státu hrozí i další redukování dopravy. To by se podle AKČR dotklo především okrajových částí regionů, které sice nejsou tolik využívané, ale pro zbylé cestující by to mohl být velký problém.</w:t>
      </w:r>
    </w:p>
    <w:p w14:paraId="011776F4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7C3B21BD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038A4B39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color w:val="1B171B"/>
          <w:szCs w:val="20"/>
          <w:lang w:eastAsia="cs-CZ"/>
        </w:rPr>
        <w:t xml:space="preserve">Finanční nároky a krytí: bez nároku na rozpočet </w:t>
      </w:r>
    </w:p>
    <w:p w14:paraId="6B747696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color w:val="1B171B"/>
          <w:szCs w:val="20"/>
          <w:lang w:eastAsia="cs-CZ"/>
        </w:rPr>
        <w:t>Vyjádření správce rozpočtu – nebylo vyžádáno</w:t>
      </w:r>
    </w:p>
    <w:p w14:paraId="6DF65120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color w:val="1B171B"/>
          <w:szCs w:val="20"/>
          <w:lang w:eastAsia="cs-CZ"/>
        </w:rPr>
        <w:t>Návrh projednán: stanoviska nebyla vyžádána</w:t>
      </w:r>
    </w:p>
    <w:p w14:paraId="1D93238D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</w:p>
    <w:p w14:paraId="30C7937E" w14:textId="77777777" w:rsidR="00AD32C7" w:rsidRDefault="00AD32C7" w:rsidP="00C04685">
      <w:pPr>
        <w:spacing w:after="80"/>
        <w:jc w:val="both"/>
        <w:rPr>
          <w:rFonts w:ascii="Arial" w:eastAsia="Times New Roman" w:hAnsi="Arial" w:cs="Arial"/>
          <w:color w:val="1B171B"/>
          <w:szCs w:val="20"/>
          <w:lang w:eastAsia="cs-CZ"/>
        </w:rPr>
      </w:pPr>
      <w:r>
        <w:rPr>
          <w:rFonts w:ascii="Arial" w:eastAsia="Times New Roman" w:hAnsi="Arial" w:cs="Arial"/>
          <w:color w:val="1B171B"/>
          <w:szCs w:val="20"/>
          <w:lang w:eastAsia="cs-CZ"/>
        </w:rPr>
        <w:t>Přílohy: bez příloh</w:t>
      </w:r>
    </w:p>
    <w:p w14:paraId="7372163F" w14:textId="77777777" w:rsidR="00AD32C7" w:rsidRDefault="00AD32C7" w:rsidP="00C04685">
      <w:pPr>
        <w:pStyle w:val="KUJKnormal"/>
        <w:rPr>
          <w:b/>
        </w:rPr>
      </w:pPr>
    </w:p>
    <w:p w14:paraId="7ACC680B" w14:textId="77777777" w:rsidR="00AD32C7" w:rsidRDefault="00AD32C7" w:rsidP="00C04685">
      <w:pPr>
        <w:pStyle w:val="KUJKnormal"/>
      </w:pPr>
      <w:r>
        <w:rPr>
          <w:b/>
        </w:rPr>
        <w:t>Zodpovídá:</w:t>
      </w:r>
      <w:r>
        <w:t xml:space="preserve"> vedoucí KHEJ - Mgr. Petr Soukup</w:t>
      </w:r>
    </w:p>
    <w:p w14:paraId="0EC06343" w14:textId="77777777" w:rsidR="00AD32C7" w:rsidRDefault="00AD32C7" w:rsidP="00C04685">
      <w:pPr>
        <w:pStyle w:val="KUJKnormal"/>
      </w:pPr>
    </w:p>
    <w:p w14:paraId="05ACBF29" w14:textId="77777777" w:rsidR="00AD32C7" w:rsidRDefault="00AD32C7" w:rsidP="00C04685">
      <w:pPr>
        <w:pStyle w:val="KUJKnormal"/>
      </w:pPr>
    </w:p>
    <w:p w14:paraId="4F2E35C0" w14:textId="77777777" w:rsidR="00AD32C7" w:rsidRDefault="00AD32C7" w:rsidP="00C04685">
      <w:pPr>
        <w:pStyle w:val="KUJKnormal"/>
      </w:pPr>
      <w:r>
        <w:t>Termín kontroly: 19. 4. 2021</w:t>
      </w:r>
      <w:r>
        <w:tab/>
      </w:r>
      <w:r>
        <w:tab/>
      </w:r>
      <w:r>
        <w:tab/>
      </w:r>
      <w:r>
        <w:tab/>
      </w:r>
      <w:r>
        <w:tab/>
      </w:r>
    </w:p>
    <w:p w14:paraId="3AD0E6E2" w14:textId="77777777" w:rsidR="00AD32C7" w:rsidRDefault="00AD32C7" w:rsidP="00C04685">
      <w:pPr>
        <w:pStyle w:val="KUJKnormal"/>
      </w:pPr>
      <w:r>
        <w:t>Termín splnění:  29. 4. 2021</w:t>
      </w:r>
    </w:p>
    <w:p w14:paraId="7B3647A9" w14:textId="77777777" w:rsidR="00AD32C7" w:rsidRDefault="00AD32C7" w:rsidP="00C04685">
      <w:pPr>
        <w:pStyle w:val="KUJKnormal"/>
        <w:spacing w:after="120"/>
        <w:rPr>
          <w:u w:val="single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0A97" w14:textId="77777777" w:rsidR="000B659F" w:rsidRDefault="000B659F" w:rsidP="002C5539">
      <w:r>
        <w:separator/>
      </w:r>
    </w:p>
  </w:endnote>
  <w:endnote w:type="continuationSeparator" w:id="0">
    <w:p w14:paraId="4C5B44A9" w14:textId="77777777" w:rsidR="000B659F" w:rsidRDefault="000B659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B659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B659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6175" w14:textId="77777777" w:rsidR="000B659F" w:rsidRDefault="000B659F" w:rsidP="002C5539">
      <w:r>
        <w:separator/>
      </w:r>
    </w:p>
  </w:footnote>
  <w:footnote w:type="continuationSeparator" w:id="0">
    <w:p w14:paraId="65D88EC8" w14:textId="77777777" w:rsidR="000B659F" w:rsidRDefault="000B659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674E" w14:textId="77777777" w:rsidR="00AD32C7" w:rsidRDefault="00AD32C7" w:rsidP="00AD32C7">
    <w:r>
      <w:rPr>
        <w:noProof/>
      </w:rPr>
      <w:pict w14:anchorId="1D468A1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23B7960" w14:textId="77777777" w:rsidR="00AD32C7" w:rsidRPr="00D405BE" w:rsidRDefault="00AD32C7" w:rsidP="00AD32C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EAC36BB" w14:textId="77777777" w:rsidR="00AD32C7" w:rsidRPr="00D405BE" w:rsidRDefault="00AD32C7" w:rsidP="00AD32C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00750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E96976A">
        <v:rect id="_x0000_i1026" style="width:481.9pt;height:2pt" o:hralign="center" o:hrstd="t" o:hrnoshade="t" o:hr="t" fillcolor="black" stroked="f"/>
      </w:pict>
    </w:r>
  </w:p>
  <w:p w14:paraId="50F86B1A" w14:textId="77777777" w:rsidR="00AD32C7" w:rsidRPr="00AD32C7" w:rsidRDefault="00AD32C7" w:rsidP="00AD3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659F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0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32C7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2026-01-30T08:21:00Z</dcterms:created>
  <dcterms:modified xsi:type="dcterms:W3CDTF">2026-01-30T08:21:00Z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5608347</vt:i4>
  </property>
  <property fmtid="{D5CDD505-2E9C-101B-9397-08002B2CF9AE}" pid="5" name="UlozitJako">
    <vt:lpwstr>C:\Users\mrazkova\AppData\Local\Temp\iU02720280\Zastupitelstvo\2021-04-29\Navrhy\78-ZK-21.</vt:lpwstr>
  </property>
  <property fmtid="{D5CDD505-2E9C-101B-9397-08002B2CF9AE}" pid="6" name="Zpracovat">
    <vt:bool>false</vt:bool>
  </property>
</Properties>
</file>