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20EB4" w14:paraId="4D19CF67" w14:textId="77777777" w:rsidTr="00373132">
        <w:trPr>
          <w:trHeight w:hRule="exact" w:val="397"/>
        </w:trPr>
        <w:tc>
          <w:tcPr>
            <w:tcW w:w="2376" w:type="dxa"/>
            <w:hideMark/>
          </w:tcPr>
          <w:p w14:paraId="3117E5F7" w14:textId="77777777" w:rsidR="00E20EB4" w:rsidRDefault="00E20EB4" w:rsidP="00A14D7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DE0CC5" w14:textId="77777777" w:rsidR="00E20EB4" w:rsidRDefault="00E20EB4" w:rsidP="00A14D76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6D9CCBD0" w14:textId="77777777" w:rsidR="00E20EB4" w:rsidRDefault="00E20EB4" w:rsidP="00A14D7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343DA48" w14:textId="77777777" w:rsidR="00E20EB4" w:rsidRDefault="00E20EB4" w:rsidP="00A14D76">
            <w:pPr>
              <w:pStyle w:val="KUJKnormal"/>
            </w:pPr>
          </w:p>
        </w:tc>
      </w:tr>
      <w:tr w:rsidR="00E20EB4" w14:paraId="39CF0FD0" w14:textId="77777777" w:rsidTr="00373132">
        <w:trPr>
          <w:cantSplit/>
          <w:trHeight w:hRule="exact" w:val="397"/>
        </w:trPr>
        <w:tc>
          <w:tcPr>
            <w:tcW w:w="2376" w:type="dxa"/>
            <w:hideMark/>
          </w:tcPr>
          <w:p w14:paraId="723674B0" w14:textId="77777777" w:rsidR="00E20EB4" w:rsidRDefault="00E20EB4" w:rsidP="00A14D7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276EB6" w14:textId="77777777" w:rsidR="00E20EB4" w:rsidRDefault="00E20EB4" w:rsidP="00A14D76">
            <w:pPr>
              <w:pStyle w:val="KUJKnormal"/>
            </w:pPr>
            <w:r>
              <w:t>171/ZK/21</w:t>
            </w:r>
          </w:p>
        </w:tc>
      </w:tr>
      <w:tr w:rsidR="00E20EB4" w14:paraId="66FD863B" w14:textId="77777777" w:rsidTr="00373132">
        <w:trPr>
          <w:trHeight w:val="397"/>
        </w:trPr>
        <w:tc>
          <w:tcPr>
            <w:tcW w:w="2376" w:type="dxa"/>
          </w:tcPr>
          <w:p w14:paraId="579E7448" w14:textId="77777777" w:rsidR="00E20EB4" w:rsidRDefault="00E20EB4" w:rsidP="00A14D76"/>
          <w:p w14:paraId="74DFC033" w14:textId="77777777" w:rsidR="00E20EB4" w:rsidRDefault="00E20EB4" w:rsidP="00A14D7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DD60C2" w14:textId="77777777" w:rsidR="00E20EB4" w:rsidRDefault="00E20EB4" w:rsidP="00A14D76"/>
          <w:p w14:paraId="35D5D29C" w14:textId="77777777" w:rsidR="00E20EB4" w:rsidRDefault="00E20EB4" w:rsidP="00A14D7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plnění úkolu „Rozklikávací rozpočet kraje“</w:t>
            </w:r>
          </w:p>
        </w:tc>
      </w:tr>
    </w:tbl>
    <w:p w14:paraId="2713844A" w14:textId="77777777" w:rsidR="00E20EB4" w:rsidRDefault="00E20EB4" w:rsidP="00373132">
      <w:pPr>
        <w:pStyle w:val="KUJKnormal"/>
        <w:rPr>
          <w:b/>
          <w:bCs/>
        </w:rPr>
      </w:pPr>
      <w:r>
        <w:rPr>
          <w:b/>
          <w:bCs/>
        </w:rPr>
        <w:pict w14:anchorId="035B8CC7">
          <v:rect id="_x0000_i1029" style="width:453.6pt;height:1.5pt" o:hralign="center" o:hrstd="t" o:hrnoshade="t" o:hr="t" fillcolor="black" stroked="f"/>
        </w:pict>
      </w:r>
    </w:p>
    <w:p w14:paraId="32C6D237" w14:textId="77777777" w:rsidR="00E20EB4" w:rsidRDefault="00E20EB4" w:rsidP="00373132">
      <w:pPr>
        <w:pStyle w:val="KUJKnormal"/>
      </w:pPr>
    </w:p>
    <w:p w14:paraId="107B5ED3" w14:textId="77777777" w:rsidR="00E20EB4" w:rsidRDefault="00E20EB4" w:rsidP="0037313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20EB4" w14:paraId="03890263" w14:textId="77777777" w:rsidTr="00A14D76">
        <w:trPr>
          <w:trHeight w:val="397"/>
        </w:trPr>
        <w:tc>
          <w:tcPr>
            <w:tcW w:w="2350" w:type="dxa"/>
            <w:hideMark/>
          </w:tcPr>
          <w:p w14:paraId="67F18C22" w14:textId="77777777" w:rsidR="00E20EB4" w:rsidRDefault="00E20EB4" w:rsidP="00A14D7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99D922" w14:textId="77777777" w:rsidR="00E20EB4" w:rsidRDefault="00E20EB4" w:rsidP="00A14D76">
            <w:pPr>
              <w:pStyle w:val="KUJKnormal"/>
            </w:pPr>
            <w:r>
              <w:t>Ing. Tomáš Hajdušek</w:t>
            </w:r>
          </w:p>
          <w:p w14:paraId="012BAC98" w14:textId="77777777" w:rsidR="00E20EB4" w:rsidRDefault="00E20EB4" w:rsidP="00A14D76"/>
        </w:tc>
      </w:tr>
      <w:tr w:rsidR="00E20EB4" w14:paraId="32074A81" w14:textId="77777777" w:rsidTr="00A14D76">
        <w:trPr>
          <w:trHeight w:val="397"/>
        </w:trPr>
        <w:tc>
          <w:tcPr>
            <w:tcW w:w="2350" w:type="dxa"/>
          </w:tcPr>
          <w:p w14:paraId="3A2D482A" w14:textId="77777777" w:rsidR="00E20EB4" w:rsidRDefault="00E20EB4" w:rsidP="00A14D76">
            <w:pPr>
              <w:pStyle w:val="KUJKtucny"/>
            </w:pPr>
            <w:r>
              <w:t>Zpracoval:</w:t>
            </w:r>
          </w:p>
          <w:p w14:paraId="76363B12" w14:textId="77777777" w:rsidR="00E20EB4" w:rsidRDefault="00E20EB4" w:rsidP="00A14D76"/>
        </w:tc>
        <w:tc>
          <w:tcPr>
            <w:tcW w:w="6862" w:type="dxa"/>
            <w:hideMark/>
          </w:tcPr>
          <w:p w14:paraId="19850AE4" w14:textId="77777777" w:rsidR="00E20EB4" w:rsidRDefault="00E20EB4" w:rsidP="00A14D76">
            <w:pPr>
              <w:pStyle w:val="KUJKnormal"/>
            </w:pPr>
            <w:r>
              <w:t>Finanční výbor zastupitelstva kraje</w:t>
            </w:r>
          </w:p>
          <w:p w14:paraId="1FFF8F4B" w14:textId="77777777" w:rsidR="00E20EB4" w:rsidRDefault="00E20EB4" w:rsidP="00A14D7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Ing. Martin Doležal, předseda</w:t>
            </w:r>
          </w:p>
          <w:p w14:paraId="2A28E825" w14:textId="77777777" w:rsidR="00E20EB4" w:rsidRDefault="00E20EB4" w:rsidP="00A14D7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Josef Soumar, člen finančního výboru</w:t>
            </w:r>
          </w:p>
          <w:p w14:paraId="7E5E9A3F" w14:textId="77777777" w:rsidR="00E20EB4" w:rsidRDefault="00E20EB4" w:rsidP="00A14D76">
            <w:pPr>
              <w:pStyle w:val="KUJKnormal"/>
              <w:rPr>
                <w:rFonts w:cs="Arial"/>
              </w:rPr>
            </w:pPr>
            <w:r>
              <w:rPr>
                <w:rFonts w:cs="Arial"/>
              </w:rPr>
              <w:t>OEKO (zpracoval pouze v iUSNESENÍ)</w:t>
            </w:r>
          </w:p>
          <w:p w14:paraId="0E5055AE" w14:textId="77777777" w:rsidR="00E20EB4" w:rsidRDefault="00E20EB4" w:rsidP="00A14D76">
            <w:pPr>
              <w:pStyle w:val="KUJKnormal"/>
              <w:rPr>
                <w:rFonts w:cs="Arial"/>
              </w:rPr>
            </w:pPr>
          </w:p>
          <w:p w14:paraId="3AF3B22D" w14:textId="77777777" w:rsidR="00E20EB4" w:rsidRDefault="00E20EB4" w:rsidP="00A14D76">
            <w:pPr>
              <w:pStyle w:val="KUJKnormal"/>
            </w:pPr>
          </w:p>
        </w:tc>
      </w:tr>
      <w:tr w:rsidR="00E20EB4" w14:paraId="21A009D9" w14:textId="77777777" w:rsidTr="00A14D76">
        <w:trPr>
          <w:trHeight w:val="397"/>
        </w:trPr>
        <w:tc>
          <w:tcPr>
            <w:tcW w:w="2350" w:type="dxa"/>
          </w:tcPr>
          <w:p w14:paraId="5CC20EC1" w14:textId="77777777" w:rsidR="00E20EB4" w:rsidRPr="009715F9" w:rsidRDefault="00E20EB4" w:rsidP="00A14D7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BBCDE6D" w14:textId="77777777" w:rsidR="00E20EB4" w:rsidRDefault="00E20EB4" w:rsidP="00A14D76"/>
        </w:tc>
        <w:tc>
          <w:tcPr>
            <w:tcW w:w="6862" w:type="dxa"/>
            <w:hideMark/>
          </w:tcPr>
          <w:p w14:paraId="37ADCD0C" w14:textId="77777777" w:rsidR="00E20EB4" w:rsidRDefault="00E20EB4" w:rsidP="00A14D76">
            <w:pPr>
              <w:pStyle w:val="KUJKnormal"/>
            </w:pPr>
            <w:r>
              <w:t>Ing. Ladislav Staněk</w:t>
            </w:r>
          </w:p>
        </w:tc>
      </w:tr>
    </w:tbl>
    <w:p w14:paraId="13A67E0F" w14:textId="77777777" w:rsidR="00E20EB4" w:rsidRDefault="00E20EB4" w:rsidP="00373132">
      <w:pPr>
        <w:pStyle w:val="KUJKnormal"/>
      </w:pPr>
    </w:p>
    <w:p w14:paraId="753ED013" w14:textId="77777777" w:rsidR="00E20EB4" w:rsidRPr="0052161F" w:rsidRDefault="00E20EB4" w:rsidP="00373132">
      <w:pPr>
        <w:pStyle w:val="KUJKtucny"/>
      </w:pPr>
      <w:r w:rsidRPr="0052161F">
        <w:t>NÁVRH USNESENÍ</w:t>
      </w:r>
    </w:p>
    <w:p w14:paraId="05C165D0" w14:textId="77777777" w:rsidR="00E20EB4" w:rsidRDefault="00E20EB4" w:rsidP="0037313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76B883E" w14:textId="77777777" w:rsidR="00E20EB4" w:rsidRDefault="00E20EB4" w:rsidP="00E20EB4">
      <w:pPr>
        <w:pStyle w:val="KUJKPolozka"/>
        <w:spacing w:line="240" w:lineRule="auto"/>
      </w:pPr>
      <w:r w:rsidRPr="00841DFC">
        <w:t>Zastupitelstvo Jihočeského kraje</w:t>
      </w:r>
    </w:p>
    <w:p w14:paraId="2356AEC2" w14:textId="77777777" w:rsidR="00E20EB4" w:rsidRDefault="00E20EB4" w:rsidP="00E20EB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F7B0219" w14:textId="77777777" w:rsidR="00E20EB4" w:rsidRDefault="00E20EB4" w:rsidP="00A14D76">
      <w:pPr>
        <w:pStyle w:val="KUJKnormal"/>
      </w:pPr>
      <w:r>
        <w:t>informaci o realizaci návrhu rozklikávacího rozpočtu Jihočeského kraje na úroveň faktur dle důvodové zprávy návrhu č. 171/ZK/21;</w:t>
      </w:r>
    </w:p>
    <w:p w14:paraId="3D0C46B5" w14:textId="77777777" w:rsidR="00E20EB4" w:rsidRDefault="00E20EB4" w:rsidP="00E20EB4">
      <w:pPr>
        <w:pStyle w:val="KUJKdoplnek2"/>
        <w:spacing w:line="240" w:lineRule="auto"/>
      </w:pPr>
      <w:r w:rsidRPr="00352E36">
        <w:t>konstatuje</w:t>
      </w:r>
      <w:r>
        <w:t>,</w:t>
      </w:r>
    </w:p>
    <w:p w14:paraId="1B016E7D" w14:textId="77777777" w:rsidR="00E20EB4" w:rsidRDefault="00E20EB4" w:rsidP="00EC4EDE">
      <w:pPr>
        <w:pStyle w:val="KUJKnormal"/>
      </w:pPr>
      <w:r>
        <w:t>že navrženým řešením, včetně formy a harmonogramu implementace nové formy Rozklikávacího rozpočtu Jihočeského kraje do úrovně faktur, byl splněn úkol uložený Finančnímu výboru Zastupitelstva usnesením č. 25/2020/ZK-3.</w:t>
      </w:r>
    </w:p>
    <w:p w14:paraId="20F877FF" w14:textId="77777777" w:rsidR="00E20EB4" w:rsidRDefault="00E20EB4" w:rsidP="00EC4EDE">
      <w:pPr>
        <w:pStyle w:val="KUJKnormal"/>
      </w:pPr>
    </w:p>
    <w:p w14:paraId="77202928" w14:textId="77777777" w:rsidR="00E20EB4" w:rsidRPr="00EC4EDE" w:rsidRDefault="00E20EB4" w:rsidP="00EC4EDE">
      <w:pPr>
        <w:pStyle w:val="KUJKnormal"/>
      </w:pPr>
    </w:p>
    <w:p w14:paraId="27D7D43A" w14:textId="77777777" w:rsidR="00E20EB4" w:rsidRDefault="00E20EB4" w:rsidP="00D44DDA">
      <w:pPr>
        <w:pStyle w:val="KUJKmezeraDZ"/>
      </w:pPr>
      <w:bookmarkStart w:id="2" w:name="US_DuvodZprava"/>
      <w:bookmarkEnd w:id="2"/>
    </w:p>
    <w:p w14:paraId="1DF56FBE" w14:textId="77777777" w:rsidR="00E20EB4" w:rsidRDefault="00E20EB4" w:rsidP="00D44DDA">
      <w:pPr>
        <w:pStyle w:val="KUJKnadpisDZ"/>
      </w:pPr>
      <w:r>
        <w:t>DŮVODOVÁ ZPRÁVA</w:t>
      </w:r>
    </w:p>
    <w:p w14:paraId="6BCC881D" w14:textId="77777777" w:rsidR="00E20EB4" w:rsidRPr="009B7B0B" w:rsidRDefault="00E20EB4" w:rsidP="00D44DDA">
      <w:pPr>
        <w:pStyle w:val="KUJKmezeraDZ"/>
      </w:pPr>
    </w:p>
    <w:p w14:paraId="208EB44D" w14:textId="77777777" w:rsidR="00E20EB4" w:rsidRPr="00282FE2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82FE2">
        <w:rPr>
          <w:rFonts w:ascii="Arial" w:hAnsi="Arial" w:cs="Arial"/>
          <w:color w:val="000000"/>
          <w:sz w:val="20"/>
          <w:szCs w:val="20"/>
        </w:rPr>
        <w:t>Při schvalování rozpočtu Jihočeského kraje na rok 2021 bylo zastupitelstvem kraje dne 17. 12. 2020 přijato usnesení č. 25/2020/ZK-3, kterým byl mimo jiné schválen záměr zřízení rozklikávacího rozpočtu Jihočeského kraje na úroveň faktur a současně bylo finančnímu výboru uloženo připravit návrh jeho realizace a předložit jej zastupitelstvu kraje do dubna r. 2021.</w:t>
      </w:r>
    </w:p>
    <w:p w14:paraId="1DA7B9E1" w14:textId="77777777" w:rsidR="00E20EB4" w:rsidRPr="00282FE2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82FE2">
        <w:rPr>
          <w:rFonts w:ascii="Arial" w:hAnsi="Arial" w:cs="Arial"/>
          <w:color w:val="000000"/>
          <w:sz w:val="20"/>
          <w:szCs w:val="20"/>
        </w:rPr>
        <w:t>Na počátku roku 2021 se řešitelský tým, složený se zástupců odboru ekonomického (OEKO) a odboru informatiky (OINF)</w:t>
      </w:r>
      <w:r>
        <w:rPr>
          <w:rFonts w:ascii="Arial" w:hAnsi="Arial" w:cs="Arial"/>
          <w:color w:val="000000"/>
          <w:sz w:val="20"/>
          <w:szCs w:val="20"/>
        </w:rPr>
        <w:t>, pana zastupitele Josefa Soumara a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 v odborné gesci pana Ing. Hajduška, náměstka hejtmana, nejprve zabýval možností rozšíření stávající aplikace rozklikávacího rozpočtu kraje, která byla zavedena v roce 2013. Tato varianta nebyla vyhodnocena jako plně odpovídající výše uvedenému zadání,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282FE2">
        <w:rPr>
          <w:rFonts w:ascii="Arial" w:hAnsi="Arial" w:cs="Arial"/>
          <w:color w:val="000000"/>
          <w:sz w:val="20"/>
          <w:szCs w:val="20"/>
        </w:rPr>
        <w:t>proto byl zvolen způsob zcela nového koncepčního řešení.</w:t>
      </w:r>
    </w:p>
    <w:p w14:paraId="4692A04A" w14:textId="77777777" w:rsidR="00E20EB4" w:rsidRPr="00282FE2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82FE2">
        <w:rPr>
          <w:rFonts w:ascii="Arial" w:hAnsi="Arial" w:cs="Arial"/>
          <w:color w:val="000000"/>
          <w:sz w:val="20"/>
          <w:szCs w:val="20"/>
        </w:rPr>
        <w:t>Jelikož Jihočeský kraj má svá rozpočtová a ekonomická data vedena v softwaru firmy GORDIC, jejímž dodavatelem je společnost KMS software s.r.o., byla tato firma v uvedené záležitosti oslovena.</w:t>
      </w:r>
    </w:p>
    <w:p w14:paraId="021C0F87" w14:textId="77777777" w:rsidR="00E20EB4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82FE2">
        <w:rPr>
          <w:rFonts w:ascii="Arial" w:hAnsi="Arial" w:cs="Arial"/>
          <w:color w:val="000000"/>
          <w:sz w:val="20"/>
          <w:szCs w:val="20"/>
        </w:rPr>
        <w:t>Oslovený dodavatel reagoval předložením nabídky, která podle názoru řešitelského týmu splňuje požadované zadání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98C5CF4" w14:textId="77777777" w:rsidR="00E20EB4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Příklad struktury nabídky modulu rozklikávacího rozpočtu </w:t>
      </w:r>
      <w:r w:rsidRPr="008B2CA5">
        <w:rPr>
          <w:rFonts w:ascii="Arial" w:hAnsi="Arial" w:cs="Arial"/>
          <w:color w:val="000000"/>
          <w:sz w:val="20"/>
          <w:szCs w:val="20"/>
        </w:rPr>
        <w:t xml:space="preserve">(odkaz: </w:t>
      </w:r>
      <w:hyperlink r:id="rId8" w:history="1">
        <w:r w:rsidRPr="008B2CA5">
          <w:rPr>
            <w:rStyle w:val="Hypertextovodkaz"/>
            <w:rFonts w:ascii="Arial" w:hAnsi="Arial" w:cs="Arial"/>
            <w:sz w:val="20"/>
            <w:szCs w:val="20"/>
          </w:rPr>
          <w:t>http://rozpocet.gloud.cz/KUCB/</w:t>
        </w:r>
      </w:hyperlink>
      <w:r w:rsidRPr="008B2CA5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byl jako součást materiálu předložen všem členům finančního výboru, kteří si jej mohli předem vyzkoušet tak, aby na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jednání finančního výboru dne 19. 4. 2021 mohla být záležitost jeho implementace projednána. Součástí návrhu byla varianta základní struktury rozklikávacího rozpočtu, kde úroveň faktur je zobrazována v samostatné záložce „DETAIL“, tak varianta možnosti rozšířeného zadání s dopracováním možnosti rozkliku faktur již nad strukturou v sekci výdajů v rámci navrženého harmonogramu postupné implementace. </w:t>
      </w:r>
    </w:p>
    <w:p w14:paraId="68D6A4E1" w14:textId="77777777" w:rsidR="00E20EB4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514C9">
        <w:rPr>
          <w:rFonts w:ascii="Arial" w:hAnsi="Arial" w:cs="Arial"/>
          <w:b/>
          <w:bCs/>
          <w:color w:val="000000"/>
          <w:sz w:val="20"/>
          <w:szCs w:val="20"/>
        </w:rPr>
        <w:t xml:space="preserve">Finanční výbor na svém jednání dne 19. 4. 2021 návrh řešení formou nákupu produktu rozklikávacího rozpočtu firmy GORDIC odsouhlasil, včetně zadání rozšířené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(upravené) </w:t>
      </w:r>
      <w:r w:rsidRPr="004514C9">
        <w:rPr>
          <w:rFonts w:ascii="Arial" w:hAnsi="Arial" w:cs="Arial"/>
          <w:b/>
          <w:bCs/>
          <w:color w:val="000000"/>
          <w:sz w:val="20"/>
          <w:szCs w:val="20"/>
        </w:rPr>
        <w:t>verze 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navrženého</w:t>
      </w:r>
      <w:r w:rsidRPr="004514C9">
        <w:rPr>
          <w:rFonts w:ascii="Arial" w:hAnsi="Arial" w:cs="Arial"/>
          <w:b/>
          <w:bCs/>
          <w:color w:val="000000"/>
          <w:sz w:val="20"/>
          <w:szCs w:val="20"/>
        </w:rPr>
        <w:t xml:space="preserve"> harmonogramu jeho postupné implementace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D802AF7" w14:textId="77777777" w:rsidR="00E20EB4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060B3">
        <w:rPr>
          <w:rFonts w:ascii="Arial" w:hAnsi="Arial" w:cs="Arial"/>
          <w:color w:val="000000"/>
          <w:sz w:val="20"/>
          <w:szCs w:val="20"/>
        </w:rPr>
        <w:t xml:space="preserve">Při rozhodování finančního výboru byla diskutována i 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otázka finančního krytí záměru. V této souvislosti je výhodou, že rozpočtová a účetní data </w:t>
      </w:r>
      <w:r>
        <w:rPr>
          <w:rFonts w:ascii="Arial" w:hAnsi="Arial" w:cs="Arial"/>
          <w:color w:val="000000"/>
          <w:sz w:val="20"/>
          <w:szCs w:val="20"/>
        </w:rPr>
        <w:t>budou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 ve shodném systému a neb</w:t>
      </w:r>
      <w:r>
        <w:rPr>
          <w:rFonts w:ascii="Arial" w:hAnsi="Arial" w:cs="Arial"/>
          <w:color w:val="000000"/>
          <w:sz w:val="20"/>
          <w:szCs w:val="20"/>
        </w:rPr>
        <w:t>ude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 nutné je dalšími nástroji importovat do jiných systémů, což snižuje </w:t>
      </w:r>
      <w:r>
        <w:rPr>
          <w:rFonts w:ascii="Arial" w:hAnsi="Arial" w:cs="Arial"/>
          <w:color w:val="000000"/>
          <w:sz w:val="20"/>
          <w:szCs w:val="20"/>
        </w:rPr>
        <w:t>základní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 pořizovací cenu na cca 66 tis. Kč vč. DPH s udržovacími ročními poplatky </w:t>
      </w:r>
      <w:r>
        <w:rPr>
          <w:rFonts w:ascii="Arial" w:hAnsi="Arial" w:cs="Arial"/>
          <w:color w:val="000000"/>
          <w:sz w:val="20"/>
          <w:szCs w:val="20"/>
        </w:rPr>
        <w:t xml:space="preserve">cca </w:t>
      </w:r>
      <w:r w:rsidRPr="00282FE2">
        <w:rPr>
          <w:rFonts w:ascii="Arial" w:hAnsi="Arial" w:cs="Arial"/>
          <w:color w:val="000000"/>
          <w:sz w:val="20"/>
          <w:szCs w:val="20"/>
        </w:rPr>
        <w:t>10 tis. Kč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8FD0B1E" w14:textId="77777777" w:rsidR="00E20EB4" w:rsidRPr="00F672B6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Zadání rozšířené verze, v podobě úpravy dalšího propojení dat a </w:t>
      </w:r>
      <w:r w:rsidRPr="00A1329A">
        <w:rPr>
          <w:rFonts w:ascii="Arial" w:hAnsi="Arial"/>
          <w:sz w:val="20"/>
          <w:szCs w:val="20"/>
        </w:rPr>
        <w:t xml:space="preserve">doplnění o </w:t>
      </w:r>
      <w:r>
        <w:rPr>
          <w:rFonts w:ascii="Arial" w:hAnsi="Arial"/>
          <w:sz w:val="20"/>
          <w:szCs w:val="20"/>
        </w:rPr>
        <w:t>další funkcionalitu</w:t>
      </w:r>
      <w:r w:rsidRPr="00A1329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</w:t>
      </w:r>
      <w:r w:rsidRPr="00A1329A">
        <w:rPr>
          <w:rFonts w:ascii="Arial" w:hAnsi="Arial"/>
          <w:sz w:val="20"/>
          <w:szCs w:val="20"/>
        </w:rPr>
        <w:t>možnost rozkliku na faktury z jednotlivých částí v sekci výdajů a doplnění této možnosti i v sekci detaily u významných výdajů</w:t>
      </w:r>
      <w:r>
        <w:rPr>
          <w:rFonts w:ascii="Arial" w:hAnsi="Arial"/>
          <w:sz w:val="20"/>
          <w:szCs w:val="20"/>
        </w:rPr>
        <w:t xml:space="preserve">) s respektováním současného adekvátního zvýšení pořizovací ceny o cca 25 tis. Kč </w:t>
      </w:r>
      <w:r w:rsidRPr="00282FE2">
        <w:rPr>
          <w:rFonts w:ascii="Arial" w:hAnsi="Arial" w:cs="Arial"/>
          <w:color w:val="000000"/>
          <w:sz w:val="20"/>
          <w:szCs w:val="20"/>
        </w:rPr>
        <w:t>vč. DPH</w:t>
      </w:r>
      <w:r>
        <w:rPr>
          <w:rFonts w:ascii="Arial" w:hAnsi="Arial" w:cs="Arial"/>
          <w:color w:val="000000"/>
          <w:sz w:val="20"/>
          <w:szCs w:val="20"/>
        </w:rPr>
        <w:t xml:space="preserve">, bylo odsouhlaseno s ohledem na dosažení </w:t>
      </w:r>
      <w:r w:rsidRPr="00F672B6">
        <w:rPr>
          <w:rFonts w:ascii="Arial" w:hAnsi="Arial"/>
          <w:sz w:val="20"/>
          <w:szCs w:val="20"/>
        </w:rPr>
        <w:t>větší transparentnosti a komfort</w:t>
      </w:r>
      <w:r>
        <w:rPr>
          <w:rFonts w:ascii="Arial" w:hAnsi="Arial"/>
          <w:sz w:val="20"/>
          <w:szCs w:val="20"/>
        </w:rPr>
        <w:t>u pro</w:t>
      </w:r>
      <w:r w:rsidRPr="00F672B6">
        <w:rPr>
          <w:rFonts w:ascii="Arial" w:hAnsi="Arial"/>
          <w:sz w:val="20"/>
          <w:szCs w:val="20"/>
        </w:rPr>
        <w:t xml:space="preserve"> veřejnost.</w:t>
      </w:r>
    </w:p>
    <w:p w14:paraId="6EA03904" w14:textId="77777777" w:rsidR="00E20EB4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rozhodnutí finančního výboru byla ze strany OINF zahájena s dodavatelem jednání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 na dodávku produktu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Pr="00282FE2">
        <w:rPr>
          <w:rFonts w:ascii="Arial" w:hAnsi="Arial" w:cs="Arial"/>
          <w:color w:val="000000"/>
          <w:sz w:val="20"/>
          <w:szCs w:val="20"/>
        </w:rPr>
        <w:t>uzavřen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 smluvní</w:t>
      </w:r>
      <w:r>
        <w:rPr>
          <w:rFonts w:ascii="Arial" w:hAnsi="Arial" w:cs="Arial"/>
          <w:color w:val="000000"/>
          <w:sz w:val="20"/>
          <w:szCs w:val="20"/>
        </w:rPr>
        <w:t>ho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 vztah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282FE2">
        <w:rPr>
          <w:rFonts w:ascii="Arial" w:hAnsi="Arial" w:cs="Arial"/>
          <w:color w:val="000000"/>
          <w:sz w:val="20"/>
          <w:szCs w:val="20"/>
        </w:rPr>
        <w:t>, v rozsahu upřesněného zadání.</w:t>
      </w:r>
    </w:p>
    <w:p w14:paraId="13B8345C" w14:textId="77777777" w:rsidR="00E20EB4" w:rsidRPr="00E00B27" w:rsidRDefault="00E20EB4" w:rsidP="008B2CA5">
      <w:pPr>
        <w:spacing w:after="120"/>
        <w:jc w:val="both"/>
        <w:rPr>
          <w:rFonts w:ascii="Arial" w:hAnsi="Arial"/>
          <w:szCs w:val="20"/>
          <w:lang w:eastAsia="cs-CZ"/>
        </w:rPr>
      </w:pPr>
      <w:r w:rsidRPr="00E00B27">
        <w:rPr>
          <w:rFonts w:ascii="Arial" w:hAnsi="Arial"/>
          <w:szCs w:val="20"/>
        </w:rPr>
        <w:t xml:space="preserve">Z pohledu plnění úkolu a časového harmonogramu proběhne implementace ve </w:t>
      </w:r>
      <w:r>
        <w:rPr>
          <w:rFonts w:ascii="Arial" w:hAnsi="Arial"/>
          <w:szCs w:val="20"/>
        </w:rPr>
        <w:t>dvou</w:t>
      </w:r>
      <w:r w:rsidRPr="00E00B27">
        <w:rPr>
          <w:rFonts w:ascii="Arial" w:hAnsi="Arial"/>
          <w:szCs w:val="20"/>
        </w:rPr>
        <w:t xml:space="preserve"> etapách:</w:t>
      </w:r>
    </w:p>
    <w:p w14:paraId="1CBD6219" w14:textId="77777777" w:rsidR="00E20EB4" w:rsidRPr="00E00B27" w:rsidRDefault="00E20EB4" w:rsidP="00E20EB4">
      <w:pPr>
        <w:pStyle w:val="Odstavecseseznamem"/>
        <w:numPr>
          <w:ilvl w:val="0"/>
          <w:numId w:val="11"/>
        </w:numPr>
        <w:spacing w:after="120" w:line="240" w:lineRule="auto"/>
        <w:ind w:left="426"/>
        <w:contextualSpacing w:val="0"/>
        <w:jc w:val="both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v</w:t>
      </w:r>
      <w:r w:rsidRPr="00E00B27">
        <w:rPr>
          <w:rFonts w:ascii="Arial" w:eastAsia="Times New Roman" w:hAnsi="Arial"/>
          <w:szCs w:val="20"/>
        </w:rPr>
        <w:t> první etapě dojde k nákupu aplikace od dodavatele v základní nabídnuté struktuře tak, aby byla již během května 2021 zveřejněna s daty rozpočtu kraje 2021</w:t>
      </w:r>
      <w:r>
        <w:rPr>
          <w:rFonts w:ascii="Arial" w:eastAsia="Times New Roman" w:hAnsi="Arial"/>
          <w:szCs w:val="20"/>
        </w:rPr>
        <w:t>, jako druhá varianta rozklikávacího rozpočtu kraje.</w:t>
      </w:r>
      <w:r w:rsidRPr="00E00B27">
        <w:rPr>
          <w:rFonts w:ascii="Arial" w:eastAsia="Times New Roman" w:hAnsi="Arial"/>
          <w:szCs w:val="20"/>
        </w:rPr>
        <w:t xml:space="preserve"> V této základní struktuře dojde k</w:t>
      </w:r>
      <w:r w:rsidRPr="00E00B27">
        <w:rPr>
          <w:rFonts w:ascii="Arial" w:eastAsia="Times New Roman" w:hAnsi="Arial" w:hint="eastAsia"/>
          <w:szCs w:val="20"/>
        </w:rPr>
        <w:t> </w:t>
      </w:r>
      <w:r w:rsidRPr="00E00B27">
        <w:rPr>
          <w:rFonts w:ascii="Arial" w:eastAsia="Times New Roman" w:hAnsi="Arial"/>
          <w:szCs w:val="20"/>
        </w:rPr>
        <w:t>úpravě odvětví do kraje</w:t>
      </w:r>
      <w:r>
        <w:rPr>
          <w:rFonts w:ascii="Arial" w:eastAsia="Times New Roman" w:hAnsi="Arial"/>
          <w:szCs w:val="20"/>
        </w:rPr>
        <w:t>m</w:t>
      </w:r>
      <w:r w:rsidRPr="00E00B27">
        <w:rPr>
          <w:rFonts w:ascii="Arial" w:eastAsia="Times New Roman" w:hAnsi="Arial"/>
          <w:szCs w:val="20"/>
        </w:rPr>
        <w:t xml:space="preserve"> užívané struktury a prověření či</w:t>
      </w:r>
      <w:r>
        <w:rPr>
          <w:rFonts w:ascii="Arial" w:eastAsia="Times New Roman" w:hAnsi="Arial"/>
          <w:szCs w:val="20"/>
        </w:rPr>
        <w:t> </w:t>
      </w:r>
      <w:r w:rsidRPr="00E00B27">
        <w:rPr>
          <w:rFonts w:ascii="Arial" w:eastAsia="Times New Roman" w:hAnsi="Arial"/>
          <w:szCs w:val="20"/>
        </w:rPr>
        <w:t>úpravě některých nevhodných údajů z</w:t>
      </w:r>
      <w:r w:rsidRPr="00E00B27">
        <w:rPr>
          <w:rFonts w:ascii="Arial" w:eastAsia="Times New Roman" w:hAnsi="Arial" w:hint="eastAsia"/>
          <w:szCs w:val="20"/>
        </w:rPr>
        <w:t> </w:t>
      </w:r>
      <w:r w:rsidRPr="00E00B27">
        <w:rPr>
          <w:rFonts w:ascii="Arial" w:eastAsia="Times New Roman" w:hAnsi="Arial"/>
          <w:szCs w:val="20"/>
        </w:rPr>
        <w:t>pohledu GDPR</w:t>
      </w:r>
      <w:r>
        <w:rPr>
          <w:rFonts w:ascii="Arial" w:eastAsia="Times New Roman" w:hAnsi="Arial"/>
          <w:szCs w:val="20"/>
        </w:rPr>
        <w:t>;</w:t>
      </w:r>
    </w:p>
    <w:p w14:paraId="28692729" w14:textId="77777777" w:rsidR="00E20EB4" w:rsidRPr="00E00B27" w:rsidRDefault="00E20EB4" w:rsidP="00E20EB4">
      <w:pPr>
        <w:pStyle w:val="Odstavecseseznamem"/>
        <w:numPr>
          <w:ilvl w:val="0"/>
          <w:numId w:val="11"/>
        </w:numPr>
        <w:spacing w:after="120" w:line="240" w:lineRule="auto"/>
        <w:ind w:left="426"/>
        <w:contextualSpacing w:val="0"/>
        <w:jc w:val="both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ve</w:t>
      </w:r>
      <w:r w:rsidRPr="00E00B27">
        <w:rPr>
          <w:rFonts w:ascii="Arial" w:eastAsia="Times New Roman" w:hAnsi="Arial"/>
          <w:szCs w:val="20"/>
        </w:rPr>
        <w:t> druhé etapě nejpozději do konce roku 2021 po dohodě s dodavatelem dojde k rozšíření aplikace o</w:t>
      </w:r>
      <w:r>
        <w:rPr>
          <w:rFonts w:ascii="Arial" w:eastAsia="Times New Roman" w:hAnsi="Arial"/>
          <w:szCs w:val="20"/>
        </w:rPr>
        <w:t> </w:t>
      </w:r>
      <w:r w:rsidRPr="00E00B27">
        <w:rPr>
          <w:rFonts w:ascii="Arial" w:eastAsia="Times New Roman" w:hAnsi="Arial"/>
          <w:szCs w:val="20"/>
        </w:rPr>
        <w:t>proklik na faktury z</w:t>
      </w:r>
      <w:r w:rsidRPr="00E00B27">
        <w:rPr>
          <w:rFonts w:ascii="Arial" w:eastAsia="Times New Roman" w:hAnsi="Arial" w:hint="eastAsia"/>
          <w:szCs w:val="20"/>
        </w:rPr>
        <w:t> </w:t>
      </w:r>
      <w:r w:rsidRPr="00E00B27">
        <w:rPr>
          <w:rFonts w:ascii="Arial" w:eastAsia="Times New Roman" w:hAnsi="Arial"/>
          <w:szCs w:val="20"/>
        </w:rPr>
        <w:t>výdajové sekce</w:t>
      </w:r>
      <w:r>
        <w:rPr>
          <w:rFonts w:ascii="Arial" w:eastAsia="Times New Roman" w:hAnsi="Arial"/>
          <w:szCs w:val="20"/>
        </w:rPr>
        <w:t>,</w:t>
      </w:r>
      <w:r w:rsidRPr="00E00B27">
        <w:rPr>
          <w:rFonts w:ascii="Arial" w:eastAsia="Times New Roman" w:hAnsi="Arial"/>
          <w:szCs w:val="20"/>
        </w:rPr>
        <w:t xml:space="preserve"> případně doplnění aplikace o pohled ve struktuře ORJ a oblastí dle užívané podoby schvalovaných rozpočtových dokumentů, tedy převzetí toho, co máme</w:t>
      </w:r>
      <w:r>
        <w:rPr>
          <w:rFonts w:ascii="Arial" w:eastAsia="Times New Roman" w:hAnsi="Arial"/>
          <w:szCs w:val="20"/>
        </w:rPr>
        <w:t xml:space="preserve"> k dispozici</w:t>
      </w:r>
      <w:r w:rsidRPr="00E00B27">
        <w:rPr>
          <w:rFonts w:ascii="Arial" w:eastAsia="Times New Roman" w:hAnsi="Arial"/>
          <w:szCs w:val="20"/>
        </w:rPr>
        <w:t xml:space="preserve"> ve stávajícím rozklikávacím rozpočtu</w:t>
      </w:r>
      <w:r>
        <w:rPr>
          <w:rFonts w:ascii="Arial" w:eastAsia="Times New Roman" w:hAnsi="Arial"/>
          <w:szCs w:val="20"/>
        </w:rPr>
        <w:t xml:space="preserve"> a případně</w:t>
      </w:r>
      <w:r w:rsidRPr="00E00B27">
        <w:rPr>
          <w:rFonts w:ascii="Arial" w:eastAsia="Times New Roman" w:hAnsi="Arial"/>
          <w:szCs w:val="20"/>
        </w:rPr>
        <w:t xml:space="preserve"> připojení textového návodu. </w:t>
      </w:r>
    </w:p>
    <w:p w14:paraId="65100DB5" w14:textId="77777777" w:rsidR="00E20EB4" w:rsidRPr="00282FE2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82FE2">
        <w:rPr>
          <w:rFonts w:ascii="Arial" w:hAnsi="Arial" w:cs="Arial"/>
          <w:color w:val="000000"/>
          <w:sz w:val="20"/>
          <w:szCs w:val="20"/>
        </w:rPr>
        <w:t>V mezidobí bude nutné dořešit některé dílčí otázky tak, aby výsledný produkt splňoval v maximální možné míře požadavky kraje jako objednatele. Aplikace nad rámec požadovaného obsahuje i pomocné interní textové komentáře jednotlivých účetních dokladů, které obsahují i osobní údaje, což z hlediska GDPR nepovažujeme za plně zveřejnitelné. Proto bude muset být o t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282FE2">
        <w:rPr>
          <w:rFonts w:ascii="Arial" w:hAnsi="Arial" w:cs="Arial"/>
          <w:color w:val="000000"/>
          <w:sz w:val="20"/>
          <w:szCs w:val="20"/>
        </w:rPr>
        <w:t>to údaje aplikace po dohodě s dodavatelem upravena.</w:t>
      </w:r>
    </w:p>
    <w:p w14:paraId="33EAD356" w14:textId="77777777" w:rsidR="00E20EB4" w:rsidRPr="00282FE2" w:rsidRDefault="00E20EB4" w:rsidP="008B2CA5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82FE2">
        <w:rPr>
          <w:rFonts w:ascii="Arial" w:hAnsi="Arial" w:cs="Arial"/>
          <w:color w:val="000000"/>
          <w:sz w:val="20"/>
          <w:szCs w:val="20"/>
        </w:rPr>
        <w:t>Je navrhováno, aby nová aplikace při zakoupení a implementaci v upravené podobě zahrnovala data výhradně od roku 2021. Důvodem je například nutnost kontroly velkého množství údajů vzhledem k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282FE2">
        <w:rPr>
          <w:rFonts w:ascii="Arial" w:hAnsi="Arial" w:cs="Arial"/>
          <w:color w:val="000000"/>
          <w:sz w:val="20"/>
          <w:szCs w:val="20"/>
        </w:rPr>
        <w:t xml:space="preserve"> GDPR. Proto je navrhováno po určitou dobu, např do konce roku 2021, zveřejnit a aplikovat obě varianty rozklikávacího rozpočtu kraje. Od 1. 1. 2022 bude poté možno přejít výhradně na tuto novou platformu nebo souběh obou variant zachovat.</w:t>
      </w:r>
    </w:p>
    <w:p w14:paraId="52BA6A60" w14:textId="77777777" w:rsidR="00E20EB4" w:rsidRDefault="00E20EB4" w:rsidP="00373132">
      <w:pPr>
        <w:pStyle w:val="KUJKnormal"/>
      </w:pPr>
    </w:p>
    <w:p w14:paraId="548FC070" w14:textId="77777777" w:rsidR="00E20EB4" w:rsidRDefault="00E20EB4" w:rsidP="00373132">
      <w:pPr>
        <w:pStyle w:val="KUJKnormal"/>
      </w:pPr>
      <w:r>
        <w:t>Finanční nároky a krytí: realizace proběhne v rámci stávajících alokací rozpočtu OINF</w:t>
      </w:r>
    </w:p>
    <w:p w14:paraId="29D6612E" w14:textId="77777777" w:rsidR="00E20EB4" w:rsidRDefault="00E20EB4" w:rsidP="00373132">
      <w:pPr>
        <w:pStyle w:val="KUJKnormal"/>
      </w:pPr>
    </w:p>
    <w:p w14:paraId="205AE90C" w14:textId="77777777" w:rsidR="00E20EB4" w:rsidRDefault="00E20EB4" w:rsidP="00373132">
      <w:pPr>
        <w:pStyle w:val="KUJKnormal"/>
      </w:pPr>
      <w:r>
        <w:t>Vyjádření správce rozpočtu:</w:t>
      </w:r>
    </w:p>
    <w:p w14:paraId="5AAB21D6" w14:textId="77777777" w:rsidR="00E20EB4" w:rsidRDefault="00E20EB4" w:rsidP="00373132">
      <w:pPr>
        <w:pStyle w:val="KUJKnormal"/>
      </w:pPr>
    </w:p>
    <w:p w14:paraId="723DFC96" w14:textId="77777777" w:rsidR="00E20EB4" w:rsidRDefault="00E20EB4" w:rsidP="00373132">
      <w:pPr>
        <w:pStyle w:val="KUJKnormal"/>
      </w:pPr>
      <w:r>
        <w:t>Návrh projednán (stanoviska):</w:t>
      </w:r>
    </w:p>
    <w:p w14:paraId="4F0FEB45" w14:textId="77777777" w:rsidR="00E20EB4" w:rsidRDefault="00E20EB4" w:rsidP="00373132">
      <w:pPr>
        <w:pStyle w:val="KUJKnormal"/>
      </w:pPr>
    </w:p>
    <w:p w14:paraId="30C19BBF" w14:textId="77777777" w:rsidR="00E20EB4" w:rsidRDefault="00E20EB4" w:rsidP="00373132">
      <w:pPr>
        <w:pStyle w:val="KUJKnormal"/>
      </w:pPr>
    </w:p>
    <w:p w14:paraId="0E80B486" w14:textId="77777777" w:rsidR="00E20EB4" w:rsidRDefault="00E20EB4" w:rsidP="00373132">
      <w:pPr>
        <w:pStyle w:val="KUJKtucny"/>
        <w:rPr>
          <w:b w:val="0"/>
          <w:bCs/>
        </w:rPr>
      </w:pPr>
      <w:r w:rsidRPr="007939A8">
        <w:t>PŘÍLOH</w:t>
      </w:r>
      <w:r>
        <w:t>A</w:t>
      </w:r>
      <w:r w:rsidRPr="007939A8">
        <w:t>:</w:t>
      </w:r>
      <w:r>
        <w:t xml:space="preserve"> </w:t>
      </w:r>
    </w:p>
    <w:p w14:paraId="7A9A2CC0" w14:textId="77777777" w:rsidR="00E20EB4" w:rsidRPr="00B52AA9" w:rsidRDefault="00E20EB4" w:rsidP="00A5428A">
      <w:pPr>
        <w:pStyle w:val="KUJKcislovany"/>
        <w:numPr>
          <w:ilvl w:val="0"/>
          <w:numId w:val="0"/>
        </w:numPr>
      </w:pPr>
      <w:r>
        <w:t>Usnesení Zastupitelstva Jihočeského kraje č. 25/2020/ZK-3 ze dne 17. 12. 2020</w:t>
      </w:r>
      <w:r w:rsidRPr="0081756D">
        <w:t xml:space="preserve"> (</w:t>
      </w:r>
      <w:r>
        <w:t>Usneseni ZK č. 25_2020_ZK-3 Rozklikávací rozpočet.doc</w:t>
      </w:r>
      <w:r w:rsidRPr="0081756D">
        <w:t>)</w:t>
      </w:r>
    </w:p>
    <w:p w14:paraId="07B3CB2C" w14:textId="77777777" w:rsidR="00E20EB4" w:rsidRPr="00484BCF" w:rsidRDefault="00E20EB4" w:rsidP="00484BCF">
      <w:pPr>
        <w:pStyle w:val="KUJKnormal"/>
      </w:pPr>
    </w:p>
    <w:p w14:paraId="17860F8F" w14:textId="77777777" w:rsidR="00E20EB4" w:rsidRDefault="00E20EB4" w:rsidP="00373132">
      <w:pPr>
        <w:pStyle w:val="KUJKnormal"/>
      </w:pPr>
    </w:p>
    <w:p w14:paraId="0D0F99C0" w14:textId="77777777" w:rsidR="00E20EB4" w:rsidRDefault="00E20EB4" w:rsidP="00373132">
      <w:pPr>
        <w:pStyle w:val="KUJKnormal"/>
      </w:pPr>
    </w:p>
    <w:p w14:paraId="2A8A0217" w14:textId="77777777" w:rsidR="00E20EB4" w:rsidRPr="007C1EE7" w:rsidRDefault="00E20EB4" w:rsidP="00373132">
      <w:pPr>
        <w:pStyle w:val="KUJKtucny"/>
      </w:pPr>
      <w:r w:rsidRPr="007C1EE7">
        <w:t>Zodpovídá:</w:t>
      </w:r>
      <w:r>
        <w:t xml:space="preserve"> </w:t>
      </w:r>
      <w:r w:rsidRPr="008B2CA5">
        <w:rPr>
          <w:b w:val="0"/>
          <w:bCs/>
        </w:rPr>
        <w:t>OINF + OEKO</w:t>
      </w:r>
    </w:p>
    <w:p w14:paraId="0B7EEDB2" w14:textId="77777777" w:rsidR="00E20EB4" w:rsidRDefault="00E20EB4" w:rsidP="00373132">
      <w:pPr>
        <w:pStyle w:val="KUJKnormal"/>
      </w:pPr>
    </w:p>
    <w:p w14:paraId="1F718821" w14:textId="77777777" w:rsidR="00E20EB4" w:rsidRDefault="00E20EB4" w:rsidP="00373132">
      <w:pPr>
        <w:pStyle w:val="KUJKnormal"/>
      </w:pPr>
      <w:r>
        <w:t>Termín kontroly: 24. 6. 2021</w:t>
      </w:r>
    </w:p>
    <w:p w14:paraId="618011E2" w14:textId="77777777" w:rsidR="00E20EB4" w:rsidRDefault="00E20EB4" w:rsidP="0027044E">
      <w:pPr>
        <w:pStyle w:val="KUJKnormal"/>
      </w:pPr>
      <w:r>
        <w:t>Termín splnění: 1. 1. 2022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5780" w14:textId="77777777" w:rsidR="008443D1" w:rsidRDefault="008443D1" w:rsidP="002C5539">
      <w:r>
        <w:separator/>
      </w:r>
    </w:p>
  </w:endnote>
  <w:endnote w:type="continuationSeparator" w:id="0">
    <w:p w14:paraId="6EECB913" w14:textId="77777777" w:rsidR="008443D1" w:rsidRDefault="008443D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443D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443D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FC21" w14:textId="77777777" w:rsidR="008443D1" w:rsidRDefault="008443D1" w:rsidP="002C5539">
      <w:r>
        <w:separator/>
      </w:r>
    </w:p>
  </w:footnote>
  <w:footnote w:type="continuationSeparator" w:id="0">
    <w:p w14:paraId="40BE3711" w14:textId="77777777" w:rsidR="008443D1" w:rsidRDefault="008443D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76C1" w14:textId="77777777" w:rsidR="00E20EB4" w:rsidRDefault="00E20EB4" w:rsidP="00E20EB4">
    <w:r>
      <w:rPr>
        <w:noProof/>
      </w:rPr>
      <w:pict w14:anchorId="0D75FF3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33907F6" w14:textId="77777777" w:rsidR="00E20EB4" w:rsidRPr="00D405BE" w:rsidRDefault="00E20EB4" w:rsidP="00E20EB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F3547C" w14:textId="77777777" w:rsidR="00E20EB4" w:rsidRPr="00D405BE" w:rsidRDefault="00E20EB4" w:rsidP="00E20EB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FAC74A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6032F43">
        <v:rect id="_x0000_i1026" style="width:481.9pt;height:2pt" o:hralign="center" o:hrstd="t" o:hrnoshade="t" o:hr="t" fillcolor="black" stroked="f"/>
      </w:pict>
    </w:r>
  </w:p>
  <w:p w14:paraId="6C115517" w14:textId="77777777" w:rsidR="00E20EB4" w:rsidRPr="00E20EB4" w:rsidRDefault="00E20EB4" w:rsidP="00E20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B500B6"/>
    <w:multiLevelType w:val="hybridMultilevel"/>
    <w:tmpl w:val="62721780"/>
    <w:lvl w:ilvl="0" w:tplc="F96090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5923493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611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3D1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0EB4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Normlnweb">
    <w:name w:val="Normal (Web)"/>
    <w:basedOn w:val="Normln"/>
    <w:uiPriority w:val="99"/>
    <w:unhideWhenUsed/>
    <w:rsid w:val="00E20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E20E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zpocet.gloud.cz/KUC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2026-01-30T08:21:00Z</dcterms:created>
  <dcterms:modified xsi:type="dcterms:W3CDTF">2026-01-30T08:21:00Z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5643587</vt:i4>
  </property>
  <property fmtid="{D5CDD505-2E9C-101B-9397-08002B2CF9AE}" pid="5" name="UlozitJako">
    <vt:lpwstr>C:\Users\mrazkova\AppData\Local\Temp\iU02720280\Zastupitelstvo\2021-04-29\Navrhy\171-ZK-21.</vt:lpwstr>
  </property>
  <property fmtid="{D5CDD505-2E9C-101B-9397-08002B2CF9AE}" pid="6" name="Zpracovat">
    <vt:bool>false</vt:bool>
  </property>
</Properties>
</file>