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C2812" w14:paraId="11226C17" w14:textId="77777777" w:rsidTr="00CF5404">
        <w:trPr>
          <w:trHeight w:hRule="exact" w:val="397"/>
        </w:trPr>
        <w:tc>
          <w:tcPr>
            <w:tcW w:w="2376" w:type="dxa"/>
            <w:hideMark/>
          </w:tcPr>
          <w:p w14:paraId="0FAB4C3A" w14:textId="77777777" w:rsidR="006C2812" w:rsidRDefault="006C2812" w:rsidP="00804A5B">
            <w:pPr>
              <w:pStyle w:val="KUJKtucny"/>
            </w:pPr>
            <w:r>
              <w:t>Datum jednání:</w:t>
            </w:r>
          </w:p>
        </w:tc>
        <w:tc>
          <w:tcPr>
            <w:tcW w:w="3828" w:type="dxa"/>
            <w:hideMark/>
          </w:tcPr>
          <w:p w14:paraId="3997F9CE" w14:textId="77777777" w:rsidR="006C2812" w:rsidRDefault="006C2812" w:rsidP="00804A5B">
            <w:pPr>
              <w:pStyle w:val="KUJKnormal"/>
            </w:pPr>
            <w:r>
              <w:t>29. 04. 2021</w:t>
            </w:r>
          </w:p>
        </w:tc>
        <w:tc>
          <w:tcPr>
            <w:tcW w:w="2126" w:type="dxa"/>
            <w:hideMark/>
          </w:tcPr>
          <w:p w14:paraId="1657182C" w14:textId="77777777" w:rsidR="006C2812" w:rsidRDefault="006C2812" w:rsidP="00804A5B">
            <w:pPr>
              <w:pStyle w:val="KUJKtucny"/>
            </w:pPr>
            <w:r>
              <w:t>Bod programu:</w:t>
            </w:r>
          </w:p>
        </w:tc>
        <w:tc>
          <w:tcPr>
            <w:tcW w:w="850" w:type="dxa"/>
          </w:tcPr>
          <w:p w14:paraId="26471CA3" w14:textId="77777777" w:rsidR="006C2812" w:rsidRDefault="006C2812" w:rsidP="00804A5B">
            <w:pPr>
              <w:pStyle w:val="KUJKnormal"/>
            </w:pPr>
          </w:p>
        </w:tc>
      </w:tr>
      <w:tr w:rsidR="006C2812" w14:paraId="5F8D4804" w14:textId="77777777" w:rsidTr="00CF5404">
        <w:trPr>
          <w:cantSplit/>
          <w:trHeight w:hRule="exact" w:val="397"/>
        </w:trPr>
        <w:tc>
          <w:tcPr>
            <w:tcW w:w="2376" w:type="dxa"/>
            <w:hideMark/>
          </w:tcPr>
          <w:p w14:paraId="70995DC8" w14:textId="77777777" w:rsidR="006C2812" w:rsidRDefault="006C2812" w:rsidP="00804A5B">
            <w:pPr>
              <w:pStyle w:val="KUJKtucny"/>
            </w:pPr>
            <w:r>
              <w:t>Číslo návrhu:</w:t>
            </w:r>
          </w:p>
        </w:tc>
        <w:tc>
          <w:tcPr>
            <w:tcW w:w="6804" w:type="dxa"/>
            <w:gridSpan w:val="3"/>
            <w:hideMark/>
          </w:tcPr>
          <w:p w14:paraId="46AFC109" w14:textId="77777777" w:rsidR="006C2812" w:rsidRDefault="006C2812" w:rsidP="00804A5B">
            <w:pPr>
              <w:pStyle w:val="KUJKnormal"/>
            </w:pPr>
            <w:r>
              <w:t>158/ZK/21</w:t>
            </w:r>
          </w:p>
        </w:tc>
      </w:tr>
      <w:tr w:rsidR="006C2812" w14:paraId="1DE77509" w14:textId="77777777" w:rsidTr="00CF5404">
        <w:trPr>
          <w:trHeight w:val="397"/>
        </w:trPr>
        <w:tc>
          <w:tcPr>
            <w:tcW w:w="2376" w:type="dxa"/>
          </w:tcPr>
          <w:p w14:paraId="4A10A1D0" w14:textId="77777777" w:rsidR="006C2812" w:rsidRDefault="006C2812" w:rsidP="00804A5B"/>
          <w:p w14:paraId="7B1C72AA" w14:textId="77777777" w:rsidR="006C2812" w:rsidRDefault="006C2812" w:rsidP="00804A5B">
            <w:pPr>
              <w:pStyle w:val="KUJKtucny"/>
            </w:pPr>
            <w:r>
              <w:t>Název bodu:</w:t>
            </w:r>
          </w:p>
        </w:tc>
        <w:tc>
          <w:tcPr>
            <w:tcW w:w="6804" w:type="dxa"/>
            <w:gridSpan w:val="3"/>
          </w:tcPr>
          <w:p w14:paraId="0D67D640" w14:textId="77777777" w:rsidR="006C2812" w:rsidRDefault="006C2812" w:rsidP="00804A5B"/>
          <w:p w14:paraId="63931DB4" w14:textId="77777777" w:rsidR="006C2812" w:rsidRDefault="006C2812" w:rsidP="00804A5B">
            <w:pPr>
              <w:pStyle w:val="KUJKtucny"/>
              <w:rPr>
                <w:sz w:val="22"/>
                <w:szCs w:val="22"/>
              </w:rPr>
            </w:pPr>
            <w:r>
              <w:rPr>
                <w:sz w:val="22"/>
                <w:szCs w:val="22"/>
              </w:rPr>
              <w:t>Realizace projektu obchodní společnosti Nemocnice Český Krumlov, a.s., „Rekonstrukce Interního pavilonu D“</w:t>
            </w:r>
          </w:p>
        </w:tc>
      </w:tr>
    </w:tbl>
    <w:p w14:paraId="53818A4C" w14:textId="77777777" w:rsidR="006C2812" w:rsidRDefault="006C2812" w:rsidP="00CF5404">
      <w:pPr>
        <w:pStyle w:val="KUJKnormal"/>
        <w:rPr>
          <w:b/>
          <w:bCs/>
        </w:rPr>
      </w:pPr>
      <w:r>
        <w:rPr>
          <w:b/>
          <w:bCs/>
        </w:rPr>
        <w:pict w14:anchorId="3B08B441">
          <v:rect id="_x0000_i1029" style="width:453.6pt;height:1.5pt" o:hralign="center" o:hrstd="t" o:hrnoshade="t" o:hr="t" fillcolor="black" stroked="f"/>
        </w:pict>
      </w:r>
    </w:p>
    <w:p w14:paraId="2BA37002" w14:textId="77777777" w:rsidR="006C2812" w:rsidRDefault="006C2812" w:rsidP="00CF5404">
      <w:pPr>
        <w:pStyle w:val="KUJKnormal"/>
      </w:pPr>
    </w:p>
    <w:p w14:paraId="380CD3DE" w14:textId="77777777" w:rsidR="006C2812" w:rsidRDefault="006C2812" w:rsidP="00CF540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C2812" w14:paraId="512588CB" w14:textId="77777777" w:rsidTr="00804A5B">
        <w:trPr>
          <w:trHeight w:val="397"/>
        </w:trPr>
        <w:tc>
          <w:tcPr>
            <w:tcW w:w="2350" w:type="dxa"/>
            <w:hideMark/>
          </w:tcPr>
          <w:p w14:paraId="5F28CF00" w14:textId="77777777" w:rsidR="006C2812" w:rsidRDefault="006C2812" w:rsidP="00804A5B">
            <w:pPr>
              <w:pStyle w:val="KUJKtucny"/>
            </w:pPr>
            <w:r>
              <w:t>Předkladatel:</w:t>
            </w:r>
          </w:p>
        </w:tc>
        <w:tc>
          <w:tcPr>
            <w:tcW w:w="6862" w:type="dxa"/>
          </w:tcPr>
          <w:p w14:paraId="3B9A2DA9" w14:textId="77777777" w:rsidR="006C2812" w:rsidRDefault="006C2812" w:rsidP="00804A5B">
            <w:pPr>
              <w:pStyle w:val="KUJKnormal"/>
            </w:pPr>
            <w:r>
              <w:t>MUDr. Martin Kuba</w:t>
            </w:r>
          </w:p>
          <w:p w14:paraId="24D66D22" w14:textId="77777777" w:rsidR="006C2812" w:rsidRDefault="006C2812" w:rsidP="00804A5B"/>
        </w:tc>
      </w:tr>
      <w:tr w:rsidR="006C2812" w14:paraId="3D80BCE5" w14:textId="77777777" w:rsidTr="00804A5B">
        <w:trPr>
          <w:trHeight w:val="397"/>
        </w:trPr>
        <w:tc>
          <w:tcPr>
            <w:tcW w:w="2350" w:type="dxa"/>
          </w:tcPr>
          <w:p w14:paraId="27FDAC9D" w14:textId="77777777" w:rsidR="006C2812" w:rsidRDefault="006C2812" w:rsidP="00804A5B">
            <w:pPr>
              <w:pStyle w:val="KUJKtucny"/>
            </w:pPr>
            <w:r>
              <w:t>Zpracoval:</w:t>
            </w:r>
          </w:p>
          <w:p w14:paraId="49D3C6D8" w14:textId="77777777" w:rsidR="006C2812" w:rsidRDefault="006C2812" w:rsidP="00804A5B"/>
        </w:tc>
        <w:tc>
          <w:tcPr>
            <w:tcW w:w="6862" w:type="dxa"/>
            <w:hideMark/>
          </w:tcPr>
          <w:p w14:paraId="5C803511" w14:textId="77777777" w:rsidR="006C2812" w:rsidRDefault="006C2812" w:rsidP="00804A5B">
            <w:pPr>
              <w:pStyle w:val="KUJKnormal"/>
            </w:pPr>
            <w:r>
              <w:t>OZDR</w:t>
            </w:r>
          </w:p>
        </w:tc>
      </w:tr>
      <w:tr w:rsidR="006C2812" w14:paraId="6B84ECB5" w14:textId="77777777" w:rsidTr="00804A5B">
        <w:trPr>
          <w:trHeight w:val="397"/>
        </w:trPr>
        <w:tc>
          <w:tcPr>
            <w:tcW w:w="2350" w:type="dxa"/>
          </w:tcPr>
          <w:p w14:paraId="0EDB705D" w14:textId="77777777" w:rsidR="006C2812" w:rsidRPr="009715F9" w:rsidRDefault="006C2812" w:rsidP="00804A5B">
            <w:pPr>
              <w:pStyle w:val="KUJKnormal"/>
              <w:rPr>
                <w:b/>
              </w:rPr>
            </w:pPr>
            <w:r w:rsidRPr="009715F9">
              <w:rPr>
                <w:b/>
              </w:rPr>
              <w:t>Vedoucí odboru:</w:t>
            </w:r>
          </w:p>
          <w:p w14:paraId="13726B17" w14:textId="77777777" w:rsidR="006C2812" w:rsidRDefault="006C2812" w:rsidP="00804A5B"/>
        </w:tc>
        <w:tc>
          <w:tcPr>
            <w:tcW w:w="6862" w:type="dxa"/>
            <w:hideMark/>
          </w:tcPr>
          <w:p w14:paraId="278319E3" w14:textId="77777777" w:rsidR="006C2812" w:rsidRDefault="006C2812" w:rsidP="00804A5B">
            <w:pPr>
              <w:pStyle w:val="KUJKnormal"/>
            </w:pPr>
            <w:r>
              <w:t>Mgr. Petr Studenovský</w:t>
            </w:r>
          </w:p>
        </w:tc>
      </w:tr>
    </w:tbl>
    <w:p w14:paraId="6579D463" w14:textId="77777777" w:rsidR="006C2812" w:rsidRDefault="006C2812" w:rsidP="00CF5404">
      <w:pPr>
        <w:pStyle w:val="KUJKnormal"/>
      </w:pPr>
    </w:p>
    <w:p w14:paraId="0DD5C4E4" w14:textId="77777777" w:rsidR="006C2812" w:rsidRPr="0052161F" w:rsidRDefault="006C2812" w:rsidP="00CF5404">
      <w:pPr>
        <w:pStyle w:val="KUJKtucny"/>
      </w:pPr>
      <w:r w:rsidRPr="0052161F">
        <w:t>NÁVRH USNESENÍ</w:t>
      </w:r>
    </w:p>
    <w:p w14:paraId="5CEF1A05" w14:textId="77777777" w:rsidR="006C2812" w:rsidRDefault="006C2812" w:rsidP="00CF5404">
      <w:pPr>
        <w:pStyle w:val="KUJKnormal"/>
        <w:rPr>
          <w:rFonts w:ascii="Calibri" w:hAnsi="Calibri" w:cs="Calibri"/>
          <w:sz w:val="12"/>
          <w:szCs w:val="12"/>
        </w:rPr>
      </w:pPr>
      <w:bookmarkStart w:id="1" w:name="US_ZaVeVeci"/>
      <w:bookmarkEnd w:id="1"/>
    </w:p>
    <w:p w14:paraId="5BC61EB0" w14:textId="77777777" w:rsidR="006C2812" w:rsidRPr="00841DFC" w:rsidRDefault="006C2812" w:rsidP="006C2812">
      <w:pPr>
        <w:pStyle w:val="KUJKPolozka"/>
        <w:spacing w:line="240" w:lineRule="auto"/>
      </w:pPr>
      <w:r w:rsidRPr="00841DFC">
        <w:t>Zastupitelstvo Jihočeského kraje</w:t>
      </w:r>
    </w:p>
    <w:p w14:paraId="5A941CDA" w14:textId="77777777" w:rsidR="006C2812" w:rsidRDefault="006C2812" w:rsidP="006C2812">
      <w:pPr>
        <w:pStyle w:val="KUJKdoplnek2"/>
        <w:spacing w:line="240" w:lineRule="auto"/>
      </w:pPr>
      <w:r w:rsidRPr="00AF7BAE">
        <w:t>schvaluje</w:t>
      </w:r>
    </w:p>
    <w:p w14:paraId="7F23CC01" w14:textId="77777777" w:rsidR="006C2812" w:rsidRPr="00804A5B" w:rsidRDefault="006C2812" w:rsidP="00804A5B">
      <w:pPr>
        <w:pStyle w:val="KUJKnormal"/>
      </w:pPr>
      <w:r>
        <w:t xml:space="preserve">realizaci projektu Nemocnice Český Krumlov, a.s. „Rekonstrukce Interního pavilonu </w:t>
      </w:r>
      <w:r w:rsidRPr="006C2812">
        <w:t>D</w:t>
      </w:r>
      <w:r>
        <w:t xml:space="preserve">“ s předpokladem rozložení finančních prostředků na léta 2021 až 2023 dle důvodové zprávy návrhu č. </w:t>
      </w:r>
      <w:r w:rsidRPr="006C2812">
        <w:t>158</w:t>
      </w:r>
      <w:r>
        <w:t>/ZK/</w:t>
      </w:r>
      <w:r w:rsidRPr="006C2812">
        <w:t>21</w:t>
      </w:r>
      <w:r>
        <w:t>;</w:t>
      </w:r>
    </w:p>
    <w:p w14:paraId="1B564963" w14:textId="77777777" w:rsidR="006C2812" w:rsidRDefault="006C2812" w:rsidP="006C2812">
      <w:pPr>
        <w:pStyle w:val="KUJKdoplnek2"/>
        <w:spacing w:line="240" w:lineRule="auto"/>
      </w:pPr>
      <w:r w:rsidRPr="0021676C">
        <w:t>ukládá</w:t>
      </w:r>
    </w:p>
    <w:p w14:paraId="584A1ABA" w14:textId="77777777" w:rsidR="006C2812" w:rsidRPr="00AD044E" w:rsidRDefault="006C2812" w:rsidP="006C2812">
      <w:pPr>
        <w:pStyle w:val="KUJKPolozka"/>
        <w:spacing w:line="240" w:lineRule="auto"/>
        <w:rPr>
          <w:b w:val="0"/>
          <w:bCs/>
          <w:color w:val="FF0000"/>
        </w:rPr>
      </w:pPr>
      <w:r w:rsidRPr="00AD044E">
        <w:rPr>
          <w:b w:val="0"/>
          <w:bCs/>
        </w:rPr>
        <w:t>MUDr. Martinu Kubovi, hejtmanovi kraje, předložit návrh dle části I. usnesení radě kraje vykonávající působnost valné hromady obchodní společnosti Nemocnice Český Krumlov, a.s., k projednání.</w:t>
      </w:r>
    </w:p>
    <w:p w14:paraId="2DF04184" w14:textId="77777777" w:rsidR="006C2812" w:rsidRPr="00AD044E" w:rsidRDefault="006C2812" w:rsidP="00AD044E">
      <w:pPr>
        <w:pStyle w:val="KUJKnormal"/>
        <w:rPr>
          <w:bCs/>
        </w:rPr>
      </w:pPr>
      <w:r w:rsidRPr="00AD044E">
        <w:rPr>
          <w:bCs/>
        </w:rPr>
        <w:t>T: 13. 5. 2021</w:t>
      </w:r>
    </w:p>
    <w:p w14:paraId="750E26AA" w14:textId="77777777" w:rsidR="006C2812" w:rsidRDefault="006C2812" w:rsidP="00CF5404">
      <w:pPr>
        <w:pStyle w:val="KUJKnormal"/>
      </w:pPr>
    </w:p>
    <w:p w14:paraId="3AEE2D10" w14:textId="77777777" w:rsidR="006C2812" w:rsidRDefault="006C2812" w:rsidP="00CF5404">
      <w:pPr>
        <w:pStyle w:val="KUJKnormal"/>
      </w:pPr>
    </w:p>
    <w:p w14:paraId="5E438877" w14:textId="77777777" w:rsidR="006C2812" w:rsidRDefault="006C2812" w:rsidP="00AD044E">
      <w:pPr>
        <w:pStyle w:val="KUJKmezeraDZ"/>
      </w:pPr>
      <w:bookmarkStart w:id="2" w:name="US_DuvodZprava"/>
      <w:bookmarkEnd w:id="2"/>
    </w:p>
    <w:p w14:paraId="5FD72C46" w14:textId="77777777" w:rsidR="006C2812" w:rsidRDefault="006C2812" w:rsidP="00AD044E">
      <w:pPr>
        <w:pStyle w:val="KUJKnadpisDZ"/>
      </w:pPr>
      <w:r>
        <w:t>DŮVODOVÁ ZPRÁVA</w:t>
      </w:r>
    </w:p>
    <w:p w14:paraId="5CCA5A9C" w14:textId="77777777" w:rsidR="006C2812" w:rsidRPr="009B7B0B" w:rsidRDefault="006C2812" w:rsidP="00AD044E">
      <w:pPr>
        <w:pStyle w:val="KUJKmezeraDZ"/>
      </w:pPr>
    </w:p>
    <w:p w14:paraId="5A030310" w14:textId="77777777" w:rsidR="006C2812" w:rsidRDefault="006C2812" w:rsidP="00B37620">
      <w:pPr>
        <w:spacing w:after="60"/>
        <w:jc w:val="both"/>
        <w:rPr>
          <w:rFonts w:ascii="Arial" w:hAnsi="Arial" w:cs="Arial"/>
          <w:szCs w:val="20"/>
        </w:rPr>
      </w:pPr>
      <w:r>
        <w:rPr>
          <w:rFonts w:ascii="Arial" w:hAnsi="Arial" w:cs="Arial"/>
          <w:szCs w:val="20"/>
        </w:rPr>
        <w:t xml:space="preserve">Představenstvo Nemocnice Český Krumlov, a.s., požádalo Radu Jihočeského kraje vykonávající působnost valné hromady o souhlas se záměrem realizace projektu „Rekonstrukce Interního pavilonu D“. </w:t>
      </w:r>
    </w:p>
    <w:p w14:paraId="40996856" w14:textId="77777777" w:rsidR="006C2812" w:rsidRDefault="006C2812" w:rsidP="00B37620">
      <w:pPr>
        <w:spacing w:after="60"/>
        <w:jc w:val="both"/>
        <w:rPr>
          <w:rFonts w:ascii="Arial" w:hAnsi="Arial" w:cs="Arial"/>
          <w:szCs w:val="20"/>
        </w:rPr>
      </w:pPr>
      <w:r>
        <w:rPr>
          <w:rFonts w:ascii="Arial" w:hAnsi="Arial" w:cs="Arial"/>
          <w:szCs w:val="20"/>
        </w:rPr>
        <w:t>Protože jde o významnou stavbu, která se bude realizovat 3 roky s předpokladem financování z rozpočtu Jihočeského kraje, předkládáme v souladu s § 36 odst. 1 písm. m) zákona č. 129/2000 Sb., o krajích (krajské zřízení), ve znění pozdějších předpisů, záměr realizace investiční akce Nemocnice Český Krumlov, a.s., Zastupitelstvu Jihočeského kraje.</w:t>
      </w:r>
      <w:r>
        <w:t xml:space="preserve"> </w:t>
      </w:r>
      <w:r>
        <w:rPr>
          <w:rFonts w:ascii="Arial" w:hAnsi="Arial" w:cs="Arial"/>
          <w:szCs w:val="20"/>
        </w:rPr>
        <w:t>Následně bude vydáno rozhodnutí Rady Jihočeského kraje jako jediného akcionáře společnosti Nemocnice Český Krumlov, a.s., při výkonu působnosti valné hromady a do orgánů kraje budou předloženy materiály týkající se zvýšení základního kapitálu v roce 2021.</w:t>
      </w:r>
    </w:p>
    <w:p w14:paraId="584477D1" w14:textId="77777777" w:rsidR="006C2812" w:rsidRDefault="006C2812" w:rsidP="00B37620">
      <w:pPr>
        <w:spacing w:after="60"/>
        <w:jc w:val="both"/>
        <w:rPr>
          <w:rFonts w:ascii="Arial" w:hAnsi="Arial" w:cs="Arial"/>
          <w:szCs w:val="20"/>
        </w:rPr>
      </w:pPr>
      <w:r>
        <w:rPr>
          <w:rFonts w:ascii="Arial" w:hAnsi="Arial" w:cs="Arial"/>
          <w:szCs w:val="20"/>
        </w:rPr>
        <w:t>O projektu „Rekonstrukce Interního pavilonu D“ bylo zastupitelstvo informováno již v rámci projednávání záměru realizace projektu „Nový multifunkční pavilon Nemocnice Český Krumlov, a.s.“ v roce 2016. V rámci tohoto materiálu byli zastupitelé seznámeni se Střednědobou koncepcí rozvoje obchodní společnosti Nemocnice Český Krumlov, a.s., v letech 2016 – 2020, která byla součástí důvodových zpráv a zahrnovala tři etapy. I. etapou koncepce rozvoje byla realizace projektu nového multifunkčního pavilonu, která je již dokončena. II. etapa „Rekonstrukce LDN“ byla úspěšně ukončena na konci loňského roku. III. etapa spočívá v modernizaci největších lůžkových oddělení, kterými jsou chirurgie a interna. „Rekonstrukce Interního pavilonu D“ je zahrnuta do Investičního plánu Nemocnice Český Krumlov, a.s. na rok 2021.</w:t>
      </w:r>
    </w:p>
    <w:p w14:paraId="55B57F31" w14:textId="77777777" w:rsidR="006C2812" w:rsidRDefault="006C2812" w:rsidP="00B37620">
      <w:pPr>
        <w:spacing w:after="60"/>
        <w:jc w:val="both"/>
        <w:rPr>
          <w:rFonts w:ascii="Arial" w:hAnsi="Arial" w:cs="Arial"/>
          <w:szCs w:val="20"/>
        </w:rPr>
      </w:pPr>
      <w:r>
        <w:rPr>
          <w:rFonts w:ascii="Arial" w:hAnsi="Arial" w:cs="Arial"/>
          <w:szCs w:val="20"/>
        </w:rPr>
        <w:lastRenderedPageBreak/>
        <w:t>Střednědobá koncepce rozvoje obchodní společnosti Nemocnice Český Krumlov, a.s., počítala původně u rekonstrukce interního pavilonu s obnovou 2 lůžkových stanic a jednoho patra LDN vč. zázemí s tím, že bude zachována lůžková kapacita a z důvodu zvýšení komfortu pacientů dojde k rozdělení 2 stanic na 3. Došlo by tedy ke snížení počtů lůžek na každé stanici, s tím, že každý pokoj by byl dvojlůžkový s vlastním sociálním zařízením. V průběhu času se však vedení nemocnice rozhodlo původní záměr upravit. Díky tomu, že se podařilo zracionalizovat využití prostoru na jednotlivých patrech, je nově navrženo, že budou zachovány 2 interní stanice s dvoulůžkovými pokoji s vlastním sociálním zařízením, přičemž nedojde ke snížení lůžkové kapacity jednotlivých stanic, čímž bude naplněn hlavní důvod rekonstrukce tohoto objektu.</w:t>
      </w:r>
    </w:p>
    <w:p w14:paraId="2EDD54B7" w14:textId="77777777" w:rsidR="006C2812" w:rsidRDefault="006C2812" w:rsidP="00B37620">
      <w:pPr>
        <w:spacing w:after="60"/>
        <w:jc w:val="both"/>
        <w:rPr>
          <w:rFonts w:ascii="Arial" w:hAnsi="Arial" w:cs="Arial"/>
          <w:szCs w:val="20"/>
        </w:rPr>
      </w:pPr>
      <w:r>
        <w:rPr>
          <w:rFonts w:ascii="Arial" w:hAnsi="Arial" w:cs="Arial"/>
          <w:szCs w:val="20"/>
        </w:rPr>
        <w:t>Prostor v 7. NP interního pavilonu, který byl původně určen pro 3. stanici interního oddělení, je nově projekčně naplánován jako následná lůžková rehabilitace, včetně kompletního zázemí jako je rozcvičovací tělocvična, prostory pro ergoterapii atd. Tento segment zdravotní péče dlouhodobě chybí v Jihočeském kraji a s tímto plánem vyjádřily souhlas jak zdravotní pojišťovny, tak byl s tímto úmyslem seznámen hejtman Jihočeského kraje.</w:t>
      </w:r>
    </w:p>
    <w:p w14:paraId="7C07C91E" w14:textId="77777777" w:rsidR="006C2812" w:rsidRDefault="006C2812" w:rsidP="00B37620">
      <w:pPr>
        <w:spacing w:after="60"/>
        <w:jc w:val="both"/>
        <w:rPr>
          <w:rFonts w:ascii="Arial" w:hAnsi="Arial" w:cs="Arial"/>
          <w:szCs w:val="20"/>
        </w:rPr>
      </w:pPr>
      <w:r>
        <w:rPr>
          <w:rFonts w:ascii="Arial" w:hAnsi="Arial" w:cs="Arial"/>
          <w:szCs w:val="20"/>
        </w:rPr>
        <w:t>Po dokončení rekonstrukce v naplánovaném rozsahu dojde v Nemocnici Český Krumlov, a.s., k modernizaci nejstaršího užívaného pavilonu D. Dojde k podstatnému zvýšení komfortu pacientů interního oddělení a zároveň se i zlepší pracovní prostředí zaměstnanců tohoto oddělení. Pavilon D byl v době svého vybudování moderně pojatý a odpovídal tehdejším standardům péče, nicméně od té doby došlo k výraznému posunu jak v lékařské, tak i ošetřovatelské péči a tento posun je reflektován právě touto modernizací. Nad rámec toho se dokončením rekonstrukce v plánovaném rozsahu podaří vytvořit 18 nových moderních rehabilitačních lůžek, které chybí v rámci celého kraje. Rekonstrukce interního pavilonu Nemocnice Český Krumlov, a.s, je tedy plně v duchu výše zmíněné střednědobé koncepce rozvoje a naplňuje i koncepci krajskou a snaží se reagovat na dlouhodobý nedostatek lůžek v konkrétním segmentu péče.</w:t>
      </w:r>
    </w:p>
    <w:p w14:paraId="51BB7F88" w14:textId="77777777" w:rsidR="006C2812" w:rsidRDefault="006C2812" w:rsidP="00B37620">
      <w:pPr>
        <w:pStyle w:val="KUJKnormal"/>
      </w:pPr>
      <w:r>
        <w:rPr>
          <w:rFonts w:cs="Arial"/>
          <w:szCs w:val="20"/>
        </w:rPr>
        <w:t>V současné době existuje projektová studie, která počítá s rekonstrukcí 4 nadzemních podlaží. 3 patra budou sloužit pro lůžkovou péči a na jednom se bude nacházet zázemí pro zdravotnický personál a skladovací prostory. Tabulková hodnota budoucí rekonstrukce je ve studii vyčíslena na hodnotu 99 milionů Kč bez DPH. Vedení Nemocnice Český Krumlov, a.s., počítá s tím, že v rámci projektové dokumentace, která se právě dokončuje, dojde ke zpřesnění nákladů na rekonstrukci a předpokládá, že celkové náklady na rekonstrukci nepřekročí 100 milionů Kč včetně DPH. Podrobný popis stávajícího stavu budovy včetně fotodokumentace a prací, které mají být součástí projektu „Rekonstrukce Interního pavilonu D“, je přílohou tohoto návrhu.</w:t>
      </w:r>
    </w:p>
    <w:p w14:paraId="21185328" w14:textId="77777777" w:rsidR="006C2812" w:rsidRDefault="006C2812" w:rsidP="00CF5404">
      <w:pPr>
        <w:pStyle w:val="KUJKnormal"/>
      </w:pPr>
    </w:p>
    <w:p w14:paraId="3D3AFBB3" w14:textId="77777777" w:rsidR="006C2812" w:rsidRDefault="006C2812" w:rsidP="00CF5404">
      <w:pPr>
        <w:pStyle w:val="KUJKnormal"/>
      </w:pPr>
      <w:r>
        <w:t>Finanční nároky a krytí:</w:t>
      </w:r>
    </w:p>
    <w:p w14:paraId="1AD6D786" w14:textId="77777777" w:rsidR="006C2812" w:rsidRDefault="006C2812" w:rsidP="00B37620">
      <w:pPr>
        <w:spacing w:after="60"/>
        <w:jc w:val="both"/>
        <w:rPr>
          <w:rFonts w:ascii="Arial" w:hAnsi="Arial" w:cs="Arial"/>
          <w:szCs w:val="20"/>
        </w:rPr>
      </w:pPr>
      <w:r>
        <w:rPr>
          <w:rFonts w:ascii="Arial" w:hAnsi="Arial" w:cs="Arial"/>
          <w:szCs w:val="20"/>
        </w:rPr>
        <w:t>Finanční krytí projektu Nemocnice Český Krumlov, a.s. „Rekonstrukce Interního pavilonu D“ - předpokládaný rozpočet dle projektu: 100 mil. Kč:</w:t>
      </w:r>
    </w:p>
    <w:p w14:paraId="3F16ECD2" w14:textId="77777777" w:rsidR="006C2812" w:rsidRDefault="006C2812" w:rsidP="00B37620">
      <w:pPr>
        <w:tabs>
          <w:tab w:val="left" w:pos="284"/>
        </w:tabs>
        <w:spacing w:after="60"/>
        <w:jc w:val="both"/>
        <w:rPr>
          <w:rFonts w:ascii="Arial" w:hAnsi="Arial" w:cs="Arial"/>
          <w:szCs w:val="20"/>
        </w:rPr>
      </w:pPr>
      <w:r>
        <w:rPr>
          <w:rFonts w:ascii="Arial" w:hAnsi="Arial" w:cs="Arial"/>
          <w:szCs w:val="20"/>
        </w:rPr>
        <w:t>•</w:t>
      </w:r>
      <w:r>
        <w:rPr>
          <w:rFonts w:ascii="Arial" w:hAnsi="Arial" w:cs="Arial"/>
          <w:szCs w:val="20"/>
        </w:rPr>
        <w:tab/>
        <w:t xml:space="preserve">2021: </w:t>
      </w:r>
    </w:p>
    <w:p w14:paraId="6D881685" w14:textId="77777777" w:rsidR="006C2812" w:rsidRDefault="006C2812" w:rsidP="006C2812">
      <w:pPr>
        <w:numPr>
          <w:ilvl w:val="0"/>
          <w:numId w:val="11"/>
        </w:numPr>
        <w:spacing w:after="60" w:line="240" w:lineRule="auto"/>
        <w:ind w:left="567" w:hanging="283"/>
        <w:jc w:val="both"/>
        <w:rPr>
          <w:rFonts w:ascii="Arial" w:hAnsi="Arial" w:cs="Arial"/>
          <w:szCs w:val="20"/>
        </w:rPr>
      </w:pPr>
      <w:r>
        <w:rPr>
          <w:rFonts w:ascii="Arial" w:hAnsi="Arial" w:cs="Arial"/>
          <w:szCs w:val="20"/>
        </w:rPr>
        <w:t>vlastní zdroje: 5 mil. Kč,</w:t>
      </w:r>
    </w:p>
    <w:p w14:paraId="18D4CB2E" w14:textId="77777777" w:rsidR="006C2812" w:rsidRDefault="006C2812" w:rsidP="006C2812">
      <w:pPr>
        <w:numPr>
          <w:ilvl w:val="0"/>
          <w:numId w:val="11"/>
        </w:numPr>
        <w:spacing w:after="60" w:line="240" w:lineRule="auto"/>
        <w:ind w:left="567" w:hanging="283"/>
        <w:jc w:val="both"/>
        <w:rPr>
          <w:rFonts w:ascii="Arial" w:hAnsi="Arial" w:cs="Arial"/>
          <w:szCs w:val="20"/>
        </w:rPr>
      </w:pPr>
      <w:r>
        <w:rPr>
          <w:rFonts w:ascii="Arial" w:hAnsi="Arial" w:cs="Arial"/>
          <w:szCs w:val="20"/>
        </w:rPr>
        <w:t>jiné zdroje: 10 mil. Kč (Jihočeský kraj - formou zvýšení základního kapitálu, ORJ 956, pol. 6316, § 3522</w:t>
      </w:r>
    </w:p>
    <w:p w14:paraId="368355B0" w14:textId="77777777" w:rsidR="006C2812" w:rsidRDefault="006C2812" w:rsidP="00B37620">
      <w:pPr>
        <w:tabs>
          <w:tab w:val="left" w:pos="284"/>
        </w:tabs>
        <w:spacing w:after="60"/>
        <w:jc w:val="both"/>
        <w:rPr>
          <w:rFonts w:ascii="Arial" w:hAnsi="Arial" w:cs="Arial"/>
          <w:szCs w:val="20"/>
        </w:rPr>
      </w:pPr>
      <w:r>
        <w:rPr>
          <w:rFonts w:ascii="Arial" w:hAnsi="Arial" w:cs="Arial"/>
          <w:szCs w:val="20"/>
        </w:rPr>
        <w:t>•</w:t>
      </w:r>
      <w:r>
        <w:rPr>
          <w:rFonts w:ascii="Arial" w:hAnsi="Arial" w:cs="Arial"/>
          <w:szCs w:val="20"/>
        </w:rPr>
        <w:tab/>
        <w:t xml:space="preserve">2022: </w:t>
      </w:r>
    </w:p>
    <w:p w14:paraId="677B20B2" w14:textId="77777777" w:rsidR="006C2812" w:rsidRDefault="006C2812" w:rsidP="006C2812">
      <w:pPr>
        <w:numPr>
          <w:ilvl w:val="0"/>
          <w:numId w:val="11"/>
        </w:numPr>
        <w:spacing w:after="60" w:line="240" w:lineRule="auto"/>
        <w:ind w:left="567" w:hanging="283"/>
        <w:jc w:val="both"/>
        <w:rPr>
          <w:rFonts w:ascii="Arial" w:hAnsi="Arial" w:cs="Arial"/>
          <w:szCs w:val="20"/>
        </w:rPr>
      </w:pPr>
      <w:r>
        <w:rPr>
          <w:rFonts w:ascii="Arial" w:hAnsi="Arial" w:cs="Arial"/>
          <w:szCs w:val="20"/>
        </w:rPr>
        <w:t>vlastní zdroje: 3 mil. Kč,</w:t>
      </w:r>
    </w:p>
    <w:p w14:paraId="79A22BBF" w14:textId="77777777" w:rsidR="006C2812" w:rsidRDefault="006C2812" w:rsidP="006C2812">
      <w:pPr>
        <w:numPr>
          <w:ilvl w:val="0"/>
          <w:numId w:val="11"/>
        </w:numPr>
        <w:spacing w:after="60" w:line="240" w:lineRule="auto"/>
        <w:ind w:left="567" w:hanging="283"/>
        <w:jc w:val="both"/>
        <w:rPr>
          <w:rFonts w:ascii="Arial" w:hAnsi="Arial" w:cs="Arial"/>
          <w:szCs w:val="20"/>
        </w:rPr>
      </w:pPr>
      <w:r>
        <w:rPr>
          <w:rFonts w:ascii="Arial" w:hAnsi="Arial" w:cs="Arial"/>
          <w:szCs w:val="20"/>
        </w:rPr>
        <w:t xml:space="preserve">jiné zdroje: 30 mil. Kč (Jihočeský kraj - formou zvýšení </w:t>
      </w:r>
      <w:r>
        <w:rPr>
          <w:rFonts w:ascii="Arial" w:hAnsi="Arial" w:cs="Arial"/>
          <w:szCs w:val="20"/>
        </w:rPr>
        <w:tab/>
        <w:t>základního kapitálu, SVR na rok 2022 - 2023 - ORJ 956, Transfery společnostem s majetkovou účastí kraje – inv.)</w:t>
      </w:r>
    </w:p>
    <w:p w14:paraId="5D752B7B" w14:textId="77777777" w:rsidR="006C2812" w:rsidRDefault="006C2812" w:rsidP="00B37620">
      <w:pPr>
        <w:tabs>
          <w:tab w:val="left" w:pos="284"/>
        </w:tabs>
        <w:spacing w:after="60"/>
        <w:jc w:val="both"/>
        <w:rPr>
          <w:rFonts w:ascii="Arial" w:hAnsi="Arial" w:cs="Arial"/>
          <w:szCs w:val="20"/>
        </w:rPr>
      </w:pPr>
      <w:r>
        <w:rPr>
          <w:rFonts w:ascii="Arial" w:hAnsi="Arial" w:cs="Arial"/>
          <w:szCs w:val="20"/>
        </w:rPr>
        <w:t>•</w:t>
      </w:r>
      <w:r>
        <w:rPr>
          <w:rFonts w:ascii="Arial" w:hAnsi="Arial" w:cs="Arial"/>
          <w:szCs w:val="20"/>
        </w:rPr>
        <w:tab/>
        <w:t xml:space="preserve">2023: </w:t>
      </w:r>
    </w:p>
    <w:p w14:paraId="7311F981" w14:textId="77777777" w:rsidR="006C2812" w:rsidRDefault="006C2812" w:rsidP="006C2812">
      <w:pPr>
        <w:numPr>
          <w:ilvl w:val="0"/>
          <w:numId w:val="11"/>
        </w:numPr>
        <w:spacing w:after="60" w:line="240" w:lineRule="auto"/>
        <w:ind w:left="567" w:hanging="283"/>
        <w:jc w:val="both"/>
        <w:rPr>
          <w:rFonts w:ascii="Arial" w:hAnsi="Arial" w:cs="Arial"/>
          <w:szCs w:val="20"/>
        </w:rPr>
      </w:pPr>
      <w:r>
        <w:rPr>
          <w:rFonts w:ascii="Arial" w:hAnsi="Arial" w:cs="Arial"/>
          <w:szCs w:val="20"/>
        </w:rPr>
        <w:t>vlastní zdroje: 2 mil. Kč,</w:t>
      </w:r>
    </w:p>
    <w:p w14:paraId="139DB251" w14:textId="77777777" w:rsidR="006C2812" w:rsidRDefault="006C2812" w:rsidP="006C2812">
      <w:pPr>
        <w:numPr>
          <w:ilvl w:val="0"/>
          <w:numId w:val="11"/>
        </w:numPr>
        <w:spacing w:after="60" w:line="240" w:lineRule="auto"/>
        <w:ind w:left="567" w:hanging="283"/>
        <w:jc w:val="both"/>
        <w:rPr>
          <w:rFonts w:ascii="Arial" w:hAnsi="Arial" w:cs="Arial"/>
          <w:szCs w:val="20"/>
        </w:rPr>
      </w:pPr>
      <w:r>
        <w:rPr>
          <w:rFonts w:ascii="Arial" w:hAnsi="Arial" w:cs="Arial"/>
          <w:szCs w:val="20"/>
        </w:rPr>
        <w:t xml:space="preserve">jiné zdroje: 50 mil. Kč (Jihočeský kraj - formou zvýšení </w:t>
      </w:r>
      <w:r>
        <w:rPr>
          <w:rFonts w:ascii="Arial" w:hAnsi="Arial" w:cs="Arial"/>
          <w:szCs w:val="20"/>
        </w:rPr>
        <w:tab/>
        <w:t>základního kapitálu, SVR na rok 2022 - 2023 - ORJ 956, Transfery společnostem s majetkovou účastí kraje – inv.)</w:t>
      </w:r>
    </w:p>
    <w:p w14:paraId="23CE88FF" w14:textId="77777777" w:rsidR="006C2812" w:rsidRDefault="006C2812" w:rsidP="00B37620">
      <w:pPr>
        <w:pStyle w:val="KUJKnormal"/>
      </w:pPr>
      <w:r>
        <w:rPr>
          <w:rFonts w:cs="Arial"/>
          <w:szCs w:val="20"/>
        </w:rPr>
        <w:t xml:space="preserve">Současně Nemocnice Český Krumlov, a.s., připravuje a bude podávat žádost o poskytnutí dotace z 98. výzvy IROP (iniciativa REACT EU), kterou by mimo jiné ráda financovala i již ukončené stavební akce rekonstrukce pavilonu C (LDN) a rekonstrukce vzduchotechniky centrálních operačních sálů. Na </w:t>
      </w:r>
      <w:r>
        <w:rPr>
          <w:rFonts w:cs="Arial"/>
          <w:szCs w:val="20"/>
        </w:rPr>
        <w:lastRenderedPageBreak/>
        <w:t>obě tyto akce byly vlastníkem poskytnuty finanční prostředky formou zvýšení základního kapitálu. V případě úspěšné žádosti by tedy Nemocnice Český Krumlov, a. s., snížila požadovaný 90 mil. Kč podíl kraje o prostředky získané z evropských fondů. Jedná se cca o 50 mil. Kč u rekonstrukce pavilonu C – LDN a cca 15 mil. Kč u rekonstrukce centrálních operačních sálů.</w:t>
      </w:r>
    </w:p>
    <w:p w14:paraId="456A619F" w14:textId="77777777" w:rsidR="006C2812" w:rsidRDefault="006C2812" w:rsidP="00B37620">
      <w:pPr>
        <w:pStyle w:val="KUJKnormal"/>
      </w:pPr>
    </w:p>
    <w:p w14:paraId="1D2FF970" w14:textId="77777777" w:rsidR="006C2812" w:rsidRDefault="006C2812" w:rsidP="00CF5404">
      <w:pPr>
        <w:pStyle w:val="KUJKnormal"/>
      </w:pPr>
    </w:p>
    <w:p w14:paraId="54810E02" w14:textId="77777777" w:rsidR="006C2812" w:rsidRDefault="006C2812" w:rsidP="00CF5404">
      <w:pPr>
        <w:pStyle w:val="KUJKnormal"/>
      </w:pPr>
      <w:r>
        <w:t>Vyjádření správce rozpočtu:</w:t>
      </w:r>
    </w:p>
    <w:p w14:paraId="76035823" w14:textId="77777777" w:rsidR="006C2812" w:rsidRDefault="006C2812" w:rsidP="003906AA">
      <w:pPr>
        <w:pStyle w:val="KUJKnormal"/>
      </w:pPr>
      <w:r>
        <w:t>Bc. Monika Wolfová</w:t>
      </w:r>
      <w:r w:rsidRPr="007666AA">
        <w:t xml:space="preserve"> - </w:t>
      </w:r>
      <w:r>
        <w:t>Ekonomický odbor (OEKO):</w:t>
      </w:r>
      <w:r w:rsidRPr="007666AA">
        <w:t xml:space="preserve"> </w:t>
      </w:r>
      <w:r>
        <w:t>Souhlasím</w:t>
      </w:r>
      <w:r w:rsidRPr="007666AA">
        <w:t xml:space="preserve"> - </w:t>
      </w:r>
      <w:r>
        <w:t>s tím, že v případě schválení realizace projektu v zastupitelstvu kraje bude předloženo rozpočtové opatření na převod prostředků do rozpočtu ORJ 05 ve výši 10 mil. Kč. Výdaje jsou v souladu se schváleným rozpočtem a SVR kraje.</w:t>
      </w:r>
    </w:p>
    <w:p w14:paraId="795928C1" w14:textId="77777777" w:rsidR="006C2812" w:rsidRDefault="006C2812" w:rsidP="00CF5404">
      <w:pPr>
        <w:pStyle w:val="KUJKnormal"/>
      </w:pPr>
    </w:p>
    <w:p w14:paraId="6C7D5FA2" w14:textId="77777777" w:rsidR="006C2812" w:rsidRDefault="006C2812" w:rsidP="00CF5404">
      <w:pPr>
        <w:pStyle w:val="KUJKnormal"/>
      </w:pPr>
    </w:p>
    <w:p w14:paraId="20CABCDE" w14:textId="77777777" w:rsidR="006C2812" w:rsidRDefault="006C2812" w:rsidP="00CF5404">
      <w:pPr>
        <w:pStyle w:val="KUJKnormal"/>
      </w:pPr>
    </w:p>
    <w:p w14:paraId="1CBC6399" w14:textId="77777777" w:rsidR="006C2812" w:rsidRDefault="006C2812" w:rsidP="00CF5404">
      <w:pPr>
        <w:pStyle w:val="KUJKnormal"/>
      </w:pPr>
      <w:r>
        <w:t>Návrh projednán (stanoviska):</w:t>
      </w:r>
    </w:p>
    <w:p w14:paraId="02459AFC" w14:textId="77777777" w:rsidR="006C2812" w:rsidRDefault="006C2812" w:rsidP="00B37620">
      <w:pPr>
        <w:pStyle w:val="KUJKnormal"/>
        <w:spacing w:after="60"/>
        <w:contextualSpacing w:val="0"/>
        <w:rPr>
          <w:rFonts w:cs="Arial"/>
          <w:szCs w:val="20"/>
        </w:rPr>
      </w:pPr>
      <w:r>
        <w:rPr>
          <w:rFonts w:cs="Arial"/>
          <w:szCs w:val="20"/>
        </w:rPr>
        <w:t>I. etapa</w:t>
      </w:r>
    </w:p>
    <w:p w14:paraId="43576414" w14:textId="77777777" w:rsidR="006C2812" w:rsidRDefault="006C2812" w:rsidP="00B37620">
      <w:pPr>
        <w:pStyle w:val="KUJKnormal"/>
        <w:spacing w:after="60"/>
        <w:contextualSpacing w:val="0"/>
        <w:rPr>
          <w:rFonts w:cs="Arial"/>
          <w:szCs w:val="20"/>
        </w:rPr>
      </w:pPr>
      <w:r>
        <w:rPr>
          <w:rFonts w:cs="Arial"/>
          <w:szCs w:val="20"/>
        </w:rPr>
        <w:t>Záměr realizace projektu „Nový multifunkční pavilon Nemocnice Český Krumlov, a.s.“ odsouhlasila dne 21. 4. 2016 Rada Jihočeského kraje vykonávající působnost valné hromady usnesením č. 401/2016/RK-86. Realizaci projektu následně schválilo Zastupitelstvo Jihočeského kraje dne 19. 5. 2016 usnesením č. 157/2016/ZK-23 a Rada Jihočeského kraje vykonávající působnost valné hromady dne 26. 5. 2016 usnesením č. 623/2016/RK-89.</w:t>
      </w:r>
    </w:p>
    <w:p w14:paraId="0AA72565" w14:textId="77777777" w:rsidR="006C2812" w:rsidRDefault="006C2812" w:rsidP="00B37620">
      <w:pPr>
        <w:pStyle w:val="KUJKnormal"/>
        <w:spacing w:after="60"/>
        <w:contextualSpacing w:val="0"/>
        <w:rPr>
          <w:rFonts w:cs="Arial"/>
          <w:szCs w:val="20"/>
        </w:rPr>
      </w:pPr>
      <w:r>
        <w:rPr>
          <w:rFonts w:cs="Arial"/>
          <w:szCs w:val="20"/>
        </w:rPr>
        <w:t>II. etapa</w:t>
      </w:r>
    </w:p>
    <w:p w14:paraId="49523ACE" w14:textId="77777777" w:rsidR="006C2812" w:rsidRDefault="006C2812" w:rsidP="00B37620">
      <w:pPr>
        <w:pStyle w:val="KUJKnormal"/>
        <w:spacing w:after="60"/>
        <w:contextualSpacing w:val="0"/>
      </w:pPr>
      <w:r>
        <w:rPr>
          <w:rFonts w:cs="Arial"/>
          <w:szCs w:val="20"/>
        </w:rPr>
        <w:t>Záměr realizace projektu „Rekonstrukce LDN“ odsouhlasila dne 9. 5. 2019 Rada Jihočeského kraje vykonávající působnost valné hromady usnesením č. 527/2019/RK-67. Realizaci projektu následně schválilo Zastupitelstvo Jihočeského kraje dne 23. 5. 2019 usnesením č. 144/2019/ZK-21 a Rada Jihočeského kraje vykonávající působnost valné hromady dne 6. 6. 2019 usnesením č. 631/2019/RK-69.</w:t>
      </w:r>
    </w:p>
    <w:p w14:paraId="72A6C3A1" w14:textId="77777777" w:rsidR="006C2812" w:rsidRDefault="006C2812" w:rsidP="00B37620">
      <w:pPr>
        <w:pStyle w:val="KUJKnormal"/>
        <w:contextualSpacing w:val="0"/>
      </w:pPr>
      <w:r>
        <w:t>III. etapa – „Rekonstrukce Interního pavilonu D“</w:t>
      </w:r>
    </w:p>
    <w:p w14:paraId="02ABECAE" w14:textId="77777777" w:rsidR="006C2812" w:rsidRDefault="006C2812" w:rsidP="00B37620">
      <w:pPr>
        <w:pStyle w:val="KUJKnormal"/>
        <w:contextualSpacing w:val="0"/>
        <w:rPr>
          <w:rFonts w:cs="Arial"/>
          <w:szCs w:val="20"/>
        </w:rPr>
      </w:pPr>
      <w:r>
        <w:t xml:space="preserve">dne 15. 12. 2020 dozorčí radou </w:t>
      </w:r>
      <w:r>
        <w:rPr>
          <w:rFonts w:cs="Arial"/>
          <w:szCs w:val="20"/>
        </w:rPr>
        <w:t>obchodní společnosti,</w:t>
      </w:r>
    </w:p>
    <w:p w14:paraId="18A385FC" w14:textId="77777777" w:rsidR="006C2812" w:rsidRDefault="006C2812" w:rsidP="00B37620">
      <w:pPr>
        <w:pStyle w:val="KUJKnormal"/>
        <w:contextualSpacing w:val="0"/>
        <w:rPr>
          <w:rFonts w:cs="Arial"/>
          <w:bCs/>
          <w:szCs w:val="20"/>
        </w:rPr>
      </w:pPr>
      <w:r>
        <w:t xml:space="preserve">dne 8. 4. 2021 usnesením č. 330/2021/RK-14 </w:t>
      </w:r>
      <w:r>
        <w:rPr>
          <w:rFonts w:cs="Arial"/>
          <w:bCs/>
          <w:szCs w:val="20"/>
        </w:rPr>
        <w:t>Radou Jihočeského kraje vykonávající působnost valné hromady obchodní společnosti Nemocnice Český Krumlov, a.s.,</w:t>
      </w:r>
    </w:p>
    <w:p w14:paraId="5457E5EC" w14:textId="77777777" w:rsidR="006C2812" w:rsidRDefault="006C2812" w:rsidP="00B37620">
      <w:pPr>
        <w:pStyle w:val="KUJKnormal"/>
        <w:contextualSpacing w:val="0"/>
      </w:pPr>
      <w:r>
        <w:t xml:space="preserve">dne 19. 4. 2021 Finančním výborem a Výborem pro zdravotnictví Zastupitelstva Jihočeského kraje, </w:t>
      </w:r>
    </w:p>
    <w:p w14:paraId="4B1C6341" w14:textId="77777777" w:rsidR="006C2812" w:rsidRDefault="006C2812" w:rsidP="00B37620">
      <w:pPr>
        <w:pStyle w:val="KUJKnormal"/>
        <w:contextualSpacing w:val="0"/>
        <w:rPr>
          <w:rFonts w:cs="Arial"/>
          <w:bCs/>
          <w:szCs w:val="20"/>
        </w:rPr>
      </w:pPr>
      <w:r>
        <w:rPr>
          <w:rFonts w:cs="Arial"/>
          <w:bCs/>
          <w:szCs w:val="20"/>
        </w:rPr>
        <w:t>všechny orgány vyslovily s realizací záměru souhlas.</w:t>
      </w:r>
    </w:p>
    <w:p w14:paraId="1B188A42" w14:textId="77777777" w:rsidR="006C2812" w:rsidRDefault="006C2812" w:rsidP="00CF5404">
      <w:pPr>
        <w:pStyle w:val="KUJKnormal"/>
      </w:pPr>
    </w:p>
    <w:p w14:paraId="177CD10F" w14:textId="77777777" w:rsidR="006C2812" w:rsidRDefault="006C2812" w:rsidP="00CF5404">
      <w:pPr>
        <w:pStyle w:val="KUJKnormal"/>
      </w:pPr>
    </w:p>
    <w:p w14:paraId="2A6CE014" w14:textId="77777777" w:rsidR="006C2812" w:rsidRPr="007939A8" w:rsidRDefault="006C2812" w:rsidP="00CF5404">
      <w:pPr>
        <w:pStyle w:val="KUJKtucny"/>
      </w:pPr>
      <w:r w:rsidRPr="007939A8">
        <w:t>PŘÍLOHY:</w:t>
      </w:r>
    </w:p>
    <w:p w14:paraId="2DDD1883" w14:textId="77777777" w:rsidR="006C2812" w:rsidRPr="00B52AA9" w:rsidRDefault="006C2812" w:rsidP="00757A1D">
      <w:pPr>
        <w:pStyle w:val="KUJKcislovany"/>
        <w:numPr>
          <w:ilvl w:val="0"/>
          <w:numId w:val="0"/>
        </w:numPr>
      </w:pPr>
      <w:r>
        <w:t>Popis projektu „Rekonstrukce Interního pavilonu D“ vč. fotodokumentace</w:t>
      </w:r>
      <w:r w:rsidRPr="0081756D">
        <w:t xml:space="preserve"> (</w:t>
      </w:r>
      <w:r>
        <w:t>KUJK_ZK290421_158_př. Popis projektuNCK_rekonstrukce interny.pdf</w:t>
      </w:r>
      <w:r w:rsidRPr="0081756D">
        <w:t>)</w:t>
      </w:r>
    </w:p>
    <w:p w14:paraId="16022ABD" w14:textId="77777777" w:rsidR="006C2812" w:rsidRDefault="006C2812" w:rsidP="00CF5404">
      <w:pPr>
        <w:pStyle w:val="KUJKnormal"/>
      </w:pPr>
    </w:p>
    <w:p w14:paraId="6C2E63A2" w14:textId="77777777" w:rsidR="006C2812" w:rsidRDefault="006C2812" w:rsidP="00CF5404">
      <w:pPr>
        <w:pStyle w:val="KUJKnormal"/>
      </w:pPr>
    </w:p>
    <w:p w14:paraId="4AB128EC" w14:textId="77777777" w:rsidR="006C2812" w:rsidRPr="007C1EE7" w:rsidRDefault="006C2812" w:rsidP="00CF5404">
      <w:pPr>
        <w:pStyle w:val="KUJKtucny"/>
      </w:pPr>
      <w:r w:rsidRPr="007C1EE7">
        <w:t>Zodpovídá:</w:t>
      </w:r>
      <w:r>
        <w:t xml:space="preserve"> </w:t>
      </w:r>
      <w:r>
        <w:rPr>
          <w:rFonts w:cs="Arial"/>
          <w:b w:val="0"/>
          <w:szCs w:val="20"/>
        </w:rPr>
        <w:t>vedoucí OZDR – Mgr. Petr Studenovský</w:t>
      </w:r>
    </w:p>
    <w:p w14:paraId="097BD54E" w14:textId="77777777" w:rsidR="006C2812" w:rsidRDefault="006C2812" w:rsidP="00CF5404">
      <w:pPr>
        <w:pStyle w:val="KUJKnormal"/>
      </w:pPr>
    </w:p>
    <w:p w14:paraId="6EB2D691" w14:textId="77777777" w:rsidR="006C2812" w:rsidRDefault="006C2812" w:rsidP="00CF5404">
      <w:pPr>
        <w:pStyle w:val="KUJKnormal"/>
      </w:pPr>
      <w:r>
        <w:t xml:space="preserve">Termín kontroly: </w:t>
      </w:r>
      <w:r>
        <w:rPr>
          <w:rFonts w:cs="Arial"/>
          <w:szCs w:val="20"/>
        </w:rPr>
        <w:t>13. 5. 2021</w:t>
      </w:r>
    </w:p>
    <w:p w14:paraId="5DDE7295" w14:textId="77777777" w:rsidR="006C2812" w:rsidRDefault="006C2812" w:rsidP="00CF5404">
      <w:pPr>
        <w:pStyle w:val="KUJKnormal"/>
      </w:pPr>
      <w:r>
        <w:t xml:space="preserve">Termín splnění: </w:t>
      </w:r>
      <w:r>
        <w:rPr>
          <w:rFonts w:cs="Arial"/>
          <w:szCs w:val="20"/>
        </w:rPr>
        <w:t>13. 5. 2021</w:t>
      </w:r>
    </w:p>
    <w:p w14:paraId="39DEAC59" w14:textId="77777777" w:rsidR="006C2812" w:rsidRDefault="006C2812"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A4EA" w14:textId="77777777" w:rsidR="00D77B0B" w:rsidRDefault="00D77B0B" w:rsidP="002C5539">
      <w:r>
        <w:separator/>
      </w:r>
    </w:p>
  </w:endnote>
  <w:endnote w:type="continuationSeparator" w:id="0">
    <w:p w14:paraId="15DF7AF5" w14:textId="77777777" w:rsidR="00D77B0B" w:rsidRDefault="00D77B0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77B0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77B0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4AC1" w14:textId="77777777" w:rsidR="00D77B0B" w:rsidRDefault="00D77B0B" w:rsidP="002C5539">
      <w:r>
        <w:separator/>
      </w:r>
    </w:p>
  </w:footnote>
  <w:footnote w:type="continuationSeparator" w:id="0">
    <w:p w14:paraId="034EB526" w14:textId="77777777" w:rsidR="00D77B0B" w:rsidRDefault="00D77B0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D359" w14:textId="77777777" w:rsidR="006C2812" w:rsidRDefault="006C2812" w:rsidP="006C2812">
    <w:r>
      <w:rPr>
        <w:noProof/>
      </w:rPr>
      <w:pict w14:anchorId="19DF808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93E977B" w14:textId="77777777" w:rsidR="006C2812" w:rsidRPr="00D405BE" w:rsidRDefault="006C2812" w:rsidP="006C2812">
                <w:pPr>
                  <w:spacing w:after="60"/>
                  <w:rPr>
                    <w:rFonts w:cs="Arial"/>
                    <w:b/>
                    <w:sz w:val="22"/>
                  </w:rPr>
                </w:pPr>
                <w:r w:rsidRPr="00D405BE">
                  <w:rPr>
                    <w:rFonts w:cs="Arial"/>
                    <w:b/>
                    <w:sz w:val="22"/>
                  </w:rPr>
                  <w:t>ZASTUPITELSTVO JIHOČESKÉHO KRAJE</w:t>
                </w:r>
              </w:p>
              <w:p w14:paraId="5146417E" w14:textId="77777777" w:rsidR="006C2812" w:rsidRPr="00D405BE" w:rsidRDefault="006C2812" w:rsidP="006C2812">
                <w:pPr>
                  <w:spacing w:after="60"/>
                  <w:rPr>
                    <w:rFonts w:cs="Arial"/>
                    <w:sz w:val="22"/>
                  </w:rPr>
                </w:pPr>
                <w:r w:rsidRPr="00D405BE">
                  <w:rPr>
                    <w:rFonts w:cs="Arial"/>
                    <w:sz w:val="22"/>
                  </w:rPr>
                  <w:t>NÁVRH USNESENÍ</w:t>
                </w:r>
              </w:p>
            </w:txbxContent>
          </v:textbox>
        </v:shape>
      </w:pict>
    </w:r>
    <w:r>
      <w:rPr>
        <w:noProof/>
      </w:rPr>
    </w:r>
    <w:r>
      <w:pict w14:anchorId="4F77969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9D91D1C">
        <v:rect id="_x0000_i1026" style="width:481.9pt;height:2pt" o:hralign="center" o:hrstd="t" o:hrnoshade="t" o:hr="t" fillcolor="black" stroked="f"/>
      </w:pict>
    </w:r>
  </w:p>
  <w:p w14:paraId="4645E950" w14:textId="77777777" w:rsidR="006C2812" w:rsidRPr="006C2812" w:rsidRDefault="006C2812" w:rsidP="006C28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E4425F"/>
    <w:multiLevelType w:val="hybridMultilevel"/>
    <w:tmpl w:val="0F8254D4"/>
    <w:lvl w:ilvl="0" w:tplc="B1FA365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1428960595">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6A48"/>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812"/>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77B0B"/>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7253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2026-01-30T08:22:00Z</dcterms:created>
  <dcterms:modified xsi:type="dcterms:W3CDTF">2026-01-30T08:22:00Z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5633615</vt:i4>
  </property>
  <property fmtid="{D5CDD505-2E9C-101B-9397-08002B2CF9AE}" pid="5" name="UlozitJako">
    <vt:lpwstr>C:\Users\mrazkova\AppData\Local\Temp\iU02720280\Zastupitelstvo\2021-04-29\Navrhy\158-ZK-21.</vt:lpwstr>
  </property>
  <property fmtid="{D5CDD505-2E9C-101B-9397-08002B2CF9AE}" pid="6" name="Zpracovat">
    <vt:bool>false</vt:bool>
  </property>
</Properties>
</file>