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07CD8" w14:paraId="1099DB28" w14:textId="77777777" w:rsidTr="00C52223">
        <w:trPr>
          <w:trHeight w:hRule="exact" w:val="397"/>
        </w:trPr>
        <w:tc>
          <w:tcPr>
            <w:tcW w:w="2376" w:type="dxa"/>
            <w:hideMark/>
          </w:tcPr>
          <w:p w14:paraId="4C71ACD8" w14:textId="77777777" w:rsidR="00507CD8" w:rsidRDefault="00507CD8" w:rsidP="008C4D7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00AF23" w14:textId="77777777" w:rsidR="00507CD8" w:rsidRDefault="00507CD8" w:rsidP="008C4D76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754BB54B" w14:textId="77777777" w:rsidR="00507CD8" w:rsidRDefault="00507CD8" w:rsidP="008C4D7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76E771" w14:textId="77777777" w:rsidR="00507CD8" w:rsidRDefault="00507CD8" w:rsidP="008C4D76">
            <w:pPr>
              <w:pStyle w:val="KUJKnormal"/>
            </w:pPr>
          </w:p>
        </w:tc>
      </w:tr>
      <w:tr w:rsidR="00507CD8" w14:paraId="611E7357" w14:textId="77777777" w:rsidTr="00C52223">
        <w:trPr>
          <w:cantSplit/>
          <w:trHeight w:hRule="exact" w:val="397"/>
        </w:trPr>
        <w:tc>
          <w:tcPr>
            <w:tcW w:w="2376" w:type="dxa"/>
            <w:hideMark/>
          </w:tcPr>
          <w:p w14:paraId="79793FCE" w14:textId="77777777" w:rsidR="00507CD8" w:rsidRDefault="00507CD8" w:rsidP="008C4D7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91BD78" w14:textId="77777777" w:rsidR="00507CD8" w:rsidRDefault="00507CD8" w:rsidP="008C4D76">
            <w:pPr>
              <w:pStyle w:val="KUJKnormal"/>
            </w:pPr>
            <w:r>
              <w:t>133/ZK/21</w:t>
            </w:r>
          </w:p>
        </w:tc>
      </w:tr>
      <w:tr w:rsidR="00507CD8" w14:paraId="6EC3D79C" w14:textId="77777777" w:rsidTr="00C52223">
        <w:trPr>
          <w:trHeight w:val="397"/>
        </w:trPr>
        <w:tc>
          <w:tcPr>
            <w:tcW w:w="2376" w:type="dxa"/>
          </w:tcPr>
          <w:p w14:paraId="683BCD22" w14:textId="77777777" w:rsidR="00507CD8" w:rsidRDefault="00507CD8" w:rsidP="008C4D76"/>
          <w:p w14:paraId="59398D35" w14:textId="77777777" w:rsidR="00507CD8" w:rsidRDefault="00507CD8" w:rsidP="008C4D7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FEB0DC3" w14:textId="77777777" w:rsidR="00507CD8" w:rsidRDefault="00507CD8" w:rsidP="008C4D76"/>
          <w:p w14:paraId="477BADB5" w14:textId="77777777" w:rsidR="00507CD8" w:rsidRDefault="00507CD8" w:rsidP="008C4D7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Prachatice, a.s., dle směrnice č. SM/115/ZK</w:t>
            </w:r>
          </w:p>
        </w:tc>
      </w:tr>
    </w:tbl>
    <w:p w14:paraId="6A337A39" w14:textId="77777777" w:rsidR="00507CD8" w:rsidRDefault="00507CD8" w:rsidP="00C52223">
      <w:pPr>
        <w:pStyle w:val="KUJKnormal"/>
        <w:rPr>
          <w:b/>
          <w:bCs/>
        </w:rPr>
      </w:pPr>
      <w:r>
        <w:rPr>
          <w:b/>
          <w:bCs/>
        </w:rPr>
        <w:pict w14:anchorId="408F6036">
          <v:rect id="_x0000_i1029" style="width:453.6pt;height:1.5pt" o:hralign="center" o:hrstd="t" o:hrnoshade="t" o:hr="t" fillcolor="black" stroked="f"/>
        </w:pict>
      </w:r>
    </w:p>
    <w:p w14:paraId="53E4D4F7" w14:textId="77777777" w:rsidR="00507CD8" w:rsidRDefault="00507CD8" w:rsidP="00C52223">
      <w:pPr>
        <w:pStyle w:val="KUJKnormal"/>
      </w:pPr>
    </w:p>
    <w:p w14:paraId="0CCAF607" w14:textId="77777777" w:rsidR="00507CD8" w:rsidRDefault="00507CD8" w:rsidP="00C5222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07CD8" w14:paraId="6F7DE0A0" w14:textId="77777777" w:rsidTr="008C4D76">
        <w:trPr>
          <w:trHeight w:val="397"/>
        </w:trPr>
        <w:tc>
          <w:tcPr>
            <w:tcW w:w="2350" w:type="dxa"/>
            <w:hideMark/>
          </w:tcPr>
          <w:p w14:paraId="614D2C67" w14:textId="77777777" w:rsidR="00507CD8" w:rsidRDefault="00507CD8" w:rsidP="008C4D7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AD5EA8" w14:textId="77777777" w:rsidR="00507CD8" w:rsidRDefault="00507CD8" w:rsidP="008C4D76">
            <w:pPr>
              <w:pStyle w:val="KUJKnormal"/>
            </w:pPr>
            <w:r>
              <w:t>MUDr. Martin Kuba</w:t>
            </w:r>
          </w:p>
          <w:p w14:paraId="5E153ACE" w14:textId="77777777" w:rsidR="00507CD8" w:rsidRDefault="00507CD8" w:rsidP="008C4D76"/>
        </w:tc>
      </w:tr>
      <w:tr w:rsidR="00507CD8" w14:paraId="2B0F49F2" w14:textId="77777777" w:rsidTr="008C4D76">
        <w:trPr>
          <w:trHeight w:val="397"/>
        </w:trPr>
        <w:tc>
          <w:tcPr>
            <w:tcW w:w="2350" w:type="dxa"/>
          </w:tcPr>
          <w:p w14:paraId="4B1F5AA0" w14:textId="77777777" w:rsidR="00507CD8" w:rsidRDefault="00507CD8" w:rsidP="008C4D76">
            <w:pPr>
              <w:pStyle w:val="KUJKtucny"/>
            </w:pPr>
            <w:r>
              <w:t>Zpracoval:</w:t>
            </w:r>
          </w:p>
          <w:p w14:paraId="0CE499C0" w14:textId="77777777" w:rsidR="00507CD8" w:rsidRDefault="00507CD8" w:rsidP="008C4D76"/>
        </w:tc>
        <w:tc>
          <w:tcPr>
            <w:tcW w:w="6862" w:type="dxa"/>
            <w:hideMark/>
          </w:tcPr>
          <w:p w14:paraId="38EB0443" w14:textId="77777777" w:rsidR="00507CD8" w:rsidRDefault="00507CD8" w:rsidP="008C4D76">
            <w:pPr>
              <w:pStyle w:val="KUJKnormal"/>
            </w:pPr>
            <w:r>
              <w:t>OZDR</w:t>
            </w:r>
          </w:p>
        </w:tc>
      </w:tr>
      <w:tr w:rsidR="00507CD8" w14:paraId="75B5F624" w14:textId="77777777" w:rsidTr="008C4D76">
        <w:trPr>
          <w:trHeight w:val="397"/>
        </w:trPr>
        <w:tc>
          <w:tcPr>
            <w:tcW w:w="2350" w:type="dxa"/>
          </w:tcPr>
          <w:p w14:paraId="049486F5" w14:textId="77777777" w:rsidR="00507CD8" w:rsidRPr="009715F9" w:rsidRDefault="00507CD8" w:rsidP="008C4D7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0A27C4" w14:textId="77777777" w:rsidR="00507CD8" w:rsidRDefault="00507CD8" w:rsidP="008C4D76"/>
        </w:tc>
        <w:tc>
          <w:tcPr>
            <w:tcW w:w="6862" w:type="dxa"/>
            <w:hideMark/>
          </w:tcPr>
          <w:p w14:paraId="0DA45DFA" w14:textId="77777777" w:rsidR="00507CD8" w:rsidRDefault="00507CD8" w:rsidP="008C4D76">
            <w:pPr>
              <w:pStyle w:val="KUJKnormal"/>
            </w:pPr>
            <w:r>
              <w:t>Mgr. Petr Studenovský</w:t>
            </w:r>
          </w:p>
        </w:tc>
      </w:tr>
    </w:tbl>
    <w:p w14:paraId="60B0B75D" w14:textId="77777777" w:rsidR="00507CD8" w:rsidRDefault="00507CD8" w:rsidP="00C52223">
      <w:pPr>
        <w:pStyle w:val="KUJKnormal"/>
      </w:pPr>
    </w:p>
    <w:p w14:paraId="76776763" w14:textId="77777777" w:rsidR="00507CD8" w:rsidRPr="0052161F" w:rsidRDefault="00507CD8" w:rsidP="00C52223">
      <w:pPr>
        <w:pStyle w:val="KUJKtucny"/>
      </w:pPr>
      <w:r w:rsidRPr="0052161F">
        <w:t>NÁVRH USNESENÍ</w:t>
      </w:r>
    </w:p>
    <w:p w14:paraId="5DC643CA" w14:textId="77777777" w:rsidR="00507CD8" w:rsidRDefault="00507CD8" w:rsidP="00C5222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A237BEB" w14:textId="77777777" w:rsidR="00507CD8" w:rsidRPr="00841DFC" w:rsidRDefault="00507CD8" w:rsidP="00507CD8">
      <w:pPr>
        <w:pStyle w:val="KUJKPolozka"/>
        <w:spacing w:line="240" w:lineRule="auto"/>
      </w:pPr>
      <w:r w:rsidRPr="00841DFC">
        <w:t>Zastupitelstvo Jihočeského kraje</w:t>
      </w:r>
    </w:p>
    <w:p w14:paraId="5E55B08C" w14:textId="77777777" w:rsidR="00507CD8" w:rsidRPr="00E10FE7" w:rsidRDefault="00507CD8" w:rsidP="00507CD8">
      <w:pPr>
        <w:pStyle w:val="KUJKdoplnek2"/>
        <w:spacing w:line="240" w:lineRule="auto"/>
      </w:pPr>
      <w:r w:rsidRPr="00AF7BAE">
        <w:t>schvaluje</w:t>
      </w:r>
    </w:p>
    <w:p w14:paraId="1862E452" w14:textId="77777777" w:rsidR="00507CD8" w:rsidRDefault="00507CD8" w:rsidP="00C52223">
      <w:pPr>
        <w:pStyle w:val="KUJKnormal"/>
      </w:pPr>
      <w:r>
        <w:t>zvýšení základního kapitálu obchodní společnosti Nemocnice Prachatice, a.s., IČO 26095165, o částku 800 000,00 Kč, v rámci projektu „Modernizace NIS v Nemocnici Prachatice, a.s.“, dle Čl. 6 bodu 9 Směrnice pro přípravu a realizaci evropských projektů SM/115/ZK;</w:t>
      </w:r>
    </w:p>
    <w:p w14:paraId="24DDE220" w14:textId="77777777" w:rsidR="00507CD8" w:rsidRDefault="00507CD8" w:rsidP="00507CD8">
      <w:pPr>
        <w:pStyle w:val="KUJKdoplnek2"/>
        <w:spacing w:line="240" w:lineRule="auto"/>
      </w:pPr>
      <w:r w:rsidRPr="0021676C">
        <w:t>ukládá</w:t>
      </w:r>
    </w:p>
    <w:p w14:paraId="6F38B246" w14:textId="77777777" w:rsidR="00507CD8" w:rsidRDefault="00507CD8" w:rsidP="00E96654">
      <w:pPr>
        <w:pStyle w:val="KUJKnormal"/>
        <w:rPr>
          <w:color w:val="FF0000"/>
        </w:rPr>
      </w:pPr>
      <w:r>
        <w:t>MUDr. Martinu Kubovi, hejtmanovi kraje, předložit návrh usnesení radě kraje vykonávající působnost valné hromady obchodní společnosti Nemocnice Prachatice, a.s., k projednání</w:t>
      </w:r>
      <w:r>
        <w:rPr>
          <w:color w:val="FF0000"/>
        </w:rPr>
        <w:t>.</w:t>
      </w:r>
    </w:p>
    <w:p w14:paraId="6D1C20A9" w14:textId="77777777" w:rsidR="00507CD8" w:rsidRDefault="00507CD8" w:rsidP="00E96654">
      <w:pPr>
        <w:pStyle w:val="KUJKnormal"/>
      </w:pPr>
      <w:r>
        <w:t>T: 3. 6. 2021</w:t>
      </w:r>
    </w:p>
    <w:p w14:paraId="6B1DEFB3" w14:textId="77777777" w:rsidR="00507CD8" w:rsidRDefault="00507CD8" w:rsidP="00C52223">
      <w:pPr>
        <w:pStyle w:val="KUJKnormal"/>
      </w:pPr>
    </w:p>
    <w:p w14:paraId="76818D0D" w14:textId="77777777" w:rsidR="00507CD8" w:rsidRDefault="00507CD8" w:rsidP="00C52223">
      <w:pPr>
        <w:pStyle w:val="KUJKnormal"/>
      </w:pPr>
    </w:p>
    <w:p w14:paraId="630D22A2" w14:textId="77777777" w:rsidR="00507CD8" w:rsidRDefault="00507CD8" w:rsidP="00E96654">
      <w:pPr>
        <w:pStyle w:val="KUJKmezeraDZ"/>
      </w:pPr>
      <w:bookmarkStart w:id="2" w:name="US_DuvodZprava"/>
      <w:bookmarkEnd w:id="2"/>
    </w:p>
    <w:p w14:paraId="09F684E2" w14:textId="77777777" w:rsidR="00507CD8" w:rsidRDefault="00507CD8" w:rsidP="00E96654">
      <w:pPr>
        <w:pStyle w:val="KUJKnadpisDZ"/>
      </w:pPr>
      <w:r>
        <w:t>DŮVODOVÁ ZPRÁVA</w:t>
      </w:r>
    </w:p>
    <w:p w14:paraId="51549862" w14:textId="77777777" w:rsidR="00507CD8" w:rsidRPr="009B7B0B" w:rsidRDefault="00507CD8" w:rsidP="00E96654">
      <w:pPr>
        <w:pStyle w:val="KUJKmezeraDZ"/>
      </w:pPr>
    </w:p>
    <w:p w14:paraId="3566CFFA" w14:textId="77777777" w:rsidR="00507CD8" w:rsidRDefault="00507CD8" w:rsidP="00146326">
      <w:pPr>
        <w:spacing w:before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Rozhodování o peněžitých vkladech do právnických osob je vyhrazeno zastupitelstvu kraje dle § 36 odst. 1 písm. m) zákona</w:t>
      </w:r>
      <w:r>
        <w:rPr>
          <w:rFonts w:ascii="Arial" w:hAnsi="Arial" w:cs="Arial"/>
          <w:szCs w:val="20"/>
        </w:rPr>
        <w:t xml:space="preserve"> č. 129/2000 Sb., o krajích (krajské zřízení), ve znění pozdějších předpisů</w:t>
      </w:r>
      <w:r>
        <w:rPr>
          <w:rFonts w:ascii="Arial" w:hAnsi="Arial" w:cs="Arial"/>
          <w:bCs/>
          <w:szCs w:val="20"/>
        </w:rPr>
        <w:t xml:space="preserve">. </w:t>
      </w:r>
    </w:p>
    <w:p w14:paraId="444584A2" w14:textId="77777777" w:rsidR="00507CD8" w:rsidRDefault="00507CD8" w:rsidP="00146326">
      <w:pPr>
        <w:spacing w:before="60"/>
        <w:jc w:val="both"/>
        <w:rPr>
          <w:rFonts w:ascii="Arial" w:hAnsi="Arial" w:cs="Arial"/>
          <w:bCs/>
          <w:color w:val="FF0000"/>
          <w:szCs w:val="20"/>
        </w:rPr>
      </w:pPr>
    </w:p>
    <w:p w14:paraId="39FE1A63" w14:textId="77777777" w:rsidR="00507CD8" w:rsidRDefault="00507CD8" w:rsidP="00146326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Obchodní společnost Nemocnice Prachatice, a.s., (také „obchodní společnost“) v souladu se směrnicí pro přípravu a realizaci evropských projektů SM/115/ZK požádala Jihočeský kraj (také „JčK“) o poskytnutí prostředků na kofinancování a předfinancování způsobilých výdajů projektu „Modernizace NIS v Nemocnici Prachatice a.s.“. Zastupitelstvo kraje dne 6. 9. 2018 usnesením č. 243/2018/ZK-15 schválilo realizaci projektu a jeho kofinancování a předfinancování z rozpočtu JčK formou návratné finanční výpomoci.</w:t>
      </w:r>
    </w:p>
    <w:p w14:paraId="64471224" w14:textId="77777777" w:rsidR="00507CD8" w:rsidRDefault="00507CD8" w:rsidP="00146326">
      <w:pPr>
        <w:pStyle w:val="Podbod"/>
        <w:spacing w:before="0" w:after="60"/>
        <w:rPr>
          <w:rFonts w:ascii="Arial" w:hAnsi="Arial" w:cs="Arial"/>
          <w:b w:val="0"/>
          <w:sz w:val="20"/>
          <w:szCs w:val="20"/>
          <w:lang w:val="cs-CZ"/>
        </w:rPr>
      </w:pPr>
      <w:bookmarkStart w:id="3" w:name="_Hlk67488653"/>
      <w:r>
        <w:rPr>
          <w:rFonts w:ascii="Arial" w:hAnsi="Arial" w:cs="Arial"/>
          <w:b w:val="0"/>
          <w:bCs w:val="0"/>
          <w:sz w:val="20"/>
          <w:szCs w:val="20"/>
          <w:lang w:val="cs-CZ"/>
        </w:rPr>
        <w:t>Cílem projektu byla modernizace Nemocničního informačního systému (NIS) v Nemocnici Prachatice, a.s., spočívající v zavedení nových modulů a nové infrastruktury pro ukládání a zpracování elektronické zdravotnické dokumentace. Z plánovaných aktivit bylo realizováno: zavedení</w:t>
      </w:r>
      <w:r>
        <w:rPr>
          <w:rFonts w:ascii="Arial" w:hAnsi="Arial" w:cs="Arial"/>
          <w:b w:val="0"/>
          <w:sz w:val="20"/>
          <w:szCs w:val="20"/>
          <w:lang w:val="cs-CZ"/>
        </w:rPr>
        <w:t xml:space="preserve"> elektronické mobilní vizity, elektronické zdravotní dokumentace pacientů, sdílení zdravotnické dokumentace s jinými zdravotnickými zařízeními a ZZS Jihočeského kraje, zavedení elektronické dokumentace v laboratorních provozech, lékového workflow, elektronické ošetřovatelské dokumentace, eReceptu a eNeschopenky. </w:t>
      </w:r>
    </w:p>
    <w:bookmarkEnd w:id="3"/>
    <w:p w14:paraId="158FE88A" w14:textId="77777777" w:rsidR="00507CD8" w:rsidRDefault="00507CD8" w:rsidP="00146326">
      <w:pPr>
        <w:pStyle w:val="KUJKnormal"/>
        <w:spacing w:after="60"/>
        <w:rPr>
          <w:szCs w:val="20"/>
        </w:rPr>
      </w:pPr>
      <w:r>
        <w:rPr>
          <w:szCs w:val="20"/>
        </w:rPr>
        <w:t>V souladu s výše uvedeným usnesením předložila o</w:t>
      </w:r>
      <w:r>
        <w:rPr>
          <w:rFonts w:cs="Arial"/>
          <w:szCs w:val="20"/>
        </w:rPr>
        <w:t xml:space="preserve">bchodní společnost </w:t>
      </w:r>
      <w:r>
        <w:rPr>
          <w:szCs w:val="20"/>
        </w:rPr>
        <w:t>žádost o podporu realizace projektu do </w:t>
      </w:r>
      <w:r>
        <w:rPr>
          <w:rFonts w:cs="Arial"/>
          <w:bCs/>
          <w:szCs w:val="20"/>
        </w:rPr>
        <w:t>Integrovaného regionálního operačního programu pro období 2014–2020 (také „IROP“),</w:t>
      </w:r>
      <w:r>
        <w:rPr>
          <w:szCs w:val="20"/>
        </w:rPr>
        <w:t xml:space="preserve"> 26</w:t>
      </w:r>
      <w:r>
        <w:t xml:space="preserve">. </w:t>
      </w:r>
      <w:r>
        <w:lastRenderedPageBreak/>
        <w:t xml:space="preserve">výzva – </w:t>
      </w:r>
      <w:r>
        <w:rPr>
          <w:bCs/>
        </w:rPr>
        <w:t>eGovernment I.,</w:t>
      </w:r>
      <w:r>
        <w:t xml:space="preserve"> prioritní osa 06.3 Dobrá správa území a zefektivnění veřejných institucí, investiční priorita 06.3.05 Posilování aplikací v oblasti IKT (informační a komunikační technologie) určených pro elektronickou veřejnou správu, elektronické učení, začlenění do informační společnosti, elektronickou kulturu a elektronické zdravotnictví, specifický cíl 06.3.05.3.2 Zvyšování efektivity a transparentnosti veřejné správy prostřednictvím rozvoje využití a kvality systémů IKT</w:t>
      </w:r>
      <w:r>
        <w:rPr>
          <w:szCs w:val="20"/>
        </w:rPr>
        <w:t xml:space="preserve">. </w:t>
      </w:r>
    </w:p>
    <w:p w14:paraId="4CD8BA78" w14:textId="77777777" w:rsidR="00507CD8" w:rsidRDefault="00507CD8" w:rsidP="00146326">
      <w:pPr>
        <w:pStyle w:val="KUJKnormal"/>
        <w:spacing w:after="6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Řídící orgán IROP vydal Registraci akce a Rozhodnutí o poskytnutí dotace a na základě výše uvedeného usnesení zastupitelstva kraje došlo k uzavření smlouvy mezi JčK a obchodní společností o poskytnutí prostředků z rozpočtu JčK. Po ukončení realizace projektu byly poskytnuté prostředky JčK vyúčtovány a vráceny dle pravidel stanovených ve smlouvě. </w:t>
      </w:r>
    </w:p>
    <w:p w14:paraId="31765A3F" w14:textId="77777777" w:rsidR="00507CD8" w:rsidRDefault="00507CD8" w:rsidP="00146326">
      <w:pPr>
        <w:pStyle w:val="KUJKnormal"/>
        <w:spacing w:before="60" w:after="6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Část návratné finanční výpomoci kraje, a to ve výši skutečně vynaložených prostředků na kofinancování způsobilých výdajů, může být dle směrnice SM/115/ZK poskytnuta formou zvýšení základního kapitálu a částka zvýšení základního kapitálu se zaokrouhluje na statisíce dolů. Kofinancování ve výši 15% podílu z konečných celkových způsobilých výdajů činí 867 151,80 Kč. </w:t>
      </w:r>
      <w:r>
        <w:rPr>
          <w:rFonts w:cs="Arial"/>
          <w:szCs w:val="20"/>
        </w:rPr>
        <w:t>Odpovídající zvýšení základního kapitálu obchodní společnosti tedy po zaokrouhlení činí 800 000,00 Kč.</w:t>
      </w:r>
    </w:p>
    <w:p w14:paraId="2470F5C2" w14:textId="77777777" w:rsidR="00507CD8" w:rsidRDefault="00507CD8" w:rsidP="00146326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Základní kapitál obchodní společnosti se tím zvýší z částky </w:t>
      </w:r>
      <w:r>
        <w:rPr>
          <w:rFonts w:ascii="Arial" w:hAnsi="Arial" w:cs="Arial"/>
          <w:bCs/>
          <w:iCs/>
          <w:szCs w:val="20"/>
        </w:rPr>
        <w:t xml:space="preserve">438 840 500,00 Kč na částku 439 640 500,00 Kč, a to upsáním nových akcií </w:t>
      </w:r>
      <w:r>
        <w:rPr>
          <w:rFonts w:ascii="Arial" w:hAnsi="Arial" w:cs="Arial"/>
          <w:bCs/>
          <w:iCs/>
          <w:snapToGrid w:val="0"/>
          <w:szCs w:val="20"/>
        </w:rPr>
        <w:t>až do částky navrhovaného zvýšení základního kapitálu</w:t>
      </w:r>
      <w:r>
        <w:rPr>
          <w:rFonts w:ascii="Arial" w:hAnsi="Arial" w:cs="Arial"/>
          <w:bCs/>
          <w:iCs/>
          <w:szCs w:val="20"/>
        </w:rPr>
        <w:t>. N</w:t>
      </w:r>
      <w:r>
        <w:rPr>
          <w:rFonts w:ascii="Arial" w:hAnsi="Arial" w:cs="Arial"/>
          <w:iCs/>
          <w:szCs w:val="20"/>
        </w:rPr>
        <w:t xml:space="preserve">ově upisované akcie jsou akciemi kmenovými, znějí na jméno, v listinné podobě, veřejně </w:t>
      </w:r>
      <w:r>
        <w:rPr>
          <w:rFonts w:ascii="Arial" w:hAnsi="Arial" w:cs="Arial"/>
          <w:bCs/>
          <w:szCs w:val="20"/>
        </w:rPr>
        <w:t>neobchodovatelné, jsou omezeně převoditelné. Finanční prostředky získané obchodní společností zvýšením</w:t>
      </w:r>
    </w:p>
    <w:p w14:paraId="1C90E946" w14:textId="77777777" w:rsidR="00507CD8" w:rsidRDefault="00507CD8" w:rsidP="00146326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jejího základního kapitálu budou použity k doplnění zdrojů, z nichž byl financován projekt „Modernizace NIS v Nemocnici Prachatice a.s.“.</w:t>
      </w:r>
    </w:p>
    <w:p w14:paraId="7E51D514" w14:textId="77777777" w:rsidR="00507CD8" w:rsidRDefault="00507CD8" w:rsidP="00146326">
      <w:pPr>
        <w:pStyle w:val="KUJKnormal"/>
        <w:spacing w:before="60"/>
        <w:rPr>
          <w:rFonts w:cs="Arial"/>
          <w:bCs/>
          <w:szCs w:val="20"/>
        </w:rPr>
      </w:pPr>
    </w:p>
    <w:p w14:paraId="24685861" w14:textId="77777777" w:rsidR="00507CD8" w:rsidRDefault="00507CD8" w:rsidP="00146326">
      <w:pPr>
        <w:pStyle w:val="KUJKnormal"/>
        <w:spacing w:before="60"/>
      </w:pPr>
      <w:bookmarkStart w:id="4" w:name="_Hlk68679749"/>
      <w:r>
        <w:rPr>
          <w:rFonts w:cs="Arial"/>
          <w:szCs w:val="20"/>
        </w:rPr>
        <w:t>Po projednání návrhu zastupitelstvem kraje bude následně návrh předložen k projednání</w:t>
      </w:r>
      <w:r>
        <w:rPr>
          <w:rFonts w:cs="Arial"/>
          <w:bCs/>
          <w:szCs w:val="20"/>
        </w:rPr>
        <w:t> </w:t>
      </w:r>
      <w:r>
        <w:rPr>
          <w:rFonts w:cs="Arial"/>
          <w:szCs w:val="20"/>
        </w:rPr>
        <w:t>radě kraje vykonávající působnost valné hromady obchodní společnosti. Úpis akcií bude proveden na základě uzavřené smlouvy po schválení zvýšení základního kapitálu</w:t>
      </w:r>
      <w:r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v těchto orgánech.</w:t>
      </w:r>
      <w:bookmarkEnd w:id="4"/>
    </w:p>
    <w:p w14:paraId="52133B4F" w14:textId="77777777" w:rsidR="00507CD8" w:rsidRDefault="00507CD8" w:rsidP="00146326">
      <w:pPr>
        <w:pStyle w:val="KUJKnormal"/>
        <w:spacing w:before="60"/>
      </w:pPr>
    </w:p>
    <w:p w14:paraId="46D716C6" w14:textId="77777777" w:rsidR="00507CD8" w:rsidRDefault="00507CD8" w:rsidP="00146326">
      <w:pPr>
        <w:pStyle w:val="KUJKnormal"/>
      </w:pPr>
    </w:p>
    <w:p w14:paraId="449171F0" w14:textId="77777777" w:rsidR="00507CD8" w:rsidRDefault="00507CD8" w:rsidP="00146326">
      <w:pPr>
        <w:pStyle w:val="KUJKnormal"/>
      </w:pPr>
    </w:p>
    <w:p w14:paraId="1ACCCD05" w14:textId="77777777" w:rsidR="00507CD8" w:rsidRDefault="00507CD8" w:rsidP="00146326">
      <w:pPr>
        <w:pStyle w:val="KUJKnormal"/>
      </w:pPr>
      <w:r>
        <w:t>Finanční nároky a krytí:</w:t>
      </w:r>
    </w:p>
    <w:p w14:paraId="3DE20192" w14:textId="77777777" w:rsidR="00507CD8" w:rsidRDefault="00507CD8" w:rsidP="00146326">
      <w:pPr>
        <w:pStyle w:val="KUJKnormal"/>
      </w:pPr>
      <w:r>
        <w:rPr>
          <w:rFonts w:cs="Arial"/>
          <w:szCs w:val="20"/>
        </w:rPr>
        <w:t>Investiční prostředky k úpisu akcií ve výši 800 000,00 Kč budou rozpočtovým opatřením rozpočtovány formou navýšení příjmů rozpočtu ORJ 20–Strukturální fondy EU na položce 2412 (splacením příslušné části návratné finanční výpomoci obchodní společností) a současně navýšení výdajů ORJ 05–OEKO na položce 6201.</w:t>
      </w:r>
    </w:p>
    <w:p w14:paraId="22632631" w14:textId="77777777" w:rsidR="00507CD8" w:rsidRDefault="00507CD8" w:rsidP="00146326">
      <w:pPr>
        <w:pStyle w:val="KUJKnormal"/>
      </w:pPr>
    </w:p>
    <w:p w14:paraId="50BCEBB5" w14:textId="77777777" w:rsidR="00507CD8" w:rsidRDefault="00507CD8" w:rsidP="00146326">
      <w:pPr>
        <w:pStyle w:val="KUJKnormal"/>
      </w:pPr>
    </w:p>
    <w:p w14:paraId="7AAB6AA6" w14:textId="77777777" w:rsidR="00507CD8" w:rsidRDefault="00507CD8" w:rsidP="00146326">
      <w:pPr>
        <w:pStyle w:val="KUJKnormal"/>
      </w:pPr>
      <w:r>
        <w:t xml:space="preserve">Vyjádření správce rozpočtu: </w:t>
      </w:r>
    </w:p>
    <w:p w14:paraId="1D2751BA" w14:textId="77777777" w:rsidR="00507CD8" w:rsidRDefault="00507CD8" w:rsidP="006808BF">
      <w:pPr>
        <w:pStyle w:val="KUJKnormal"/>
      </w:pPr>
      <w:r>
        <w:t>Ing. Nicola Kratochvílová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zajištění rozpočtového krytí. Částka je alokována v rozpočtu roku 2021 na ORJ 20 - Strukturální fondy EU.</w:t>
      </w:r>
    </w:p>
    <w:p w14:paraId="087703F2" w14:textId="77777777" w:rsidR="00507CD8" w:rsidRDefault="00507CD8" w:rsidP="00146326">
      <w:pPr>
        <w:pStyle w:val="KUJKnormal"/>
      </w:pPr>
    </w:p>
    <w:p w14:paraId="58DF174E" w14:textId="77777777" w:rsidR="00507CD8" w:rsidRDefault="00507CD8" w:rsidP="00146326">
      <w:pPr>
        <w:pStyle w:val="KUJKnormal"/>
      </w:pPr>
    </w:p>
    <w:p w14:paraId="018DF49D" w14:textId="77777777" w:rsidR="00507CD8" w:rsidRDefault="00507CD8" w:rsidP="00146326">
      <w:pPr>
        <w:pStyle w:val="KUJKnormal"/>
      </w:pPr>
      <w:r>
        <w:t>Návrh projednán (stanoviska):</w:t>
      </w:r>
    </w:p>
    <w:p w14:paraId="3DEDE661" w14:textId="77777777" w:rsidR="00507CD8" w:rsidRDefault="00507CD8" w:rsidP="00FA6703">
      <w:pPr>
        <w:pStyle w:val="KUJKnormal"/>
        <w:spacing w:after="60"/>
        <w:contextualSpacing w:val="0"/>
      </w:pPr>
      <w:bookmarkStart w:id="5" w:name="_Hlk68679789"/>
      <w:r>
        <w:t>Rada kraje návrh projednala dne 8. 4. 2021 a svým usnesením č. 332/2021/RK-14 doporučila zastupitelstvu kraje schválit zvýšení základního kapitálu dle navrženého usnesení.</w:t>
      </w:r>
    </w:p>
    <w:bookmarkEnd w:id="5"/>
    <w:p w14:paraId="6AABEBAE" w14:textId="77777777" w:rsidR="00507CD8" w:rsidRDefault="00507CD8" w:rsidP="00146326">
      <w:pPr>
        <w:pStyle w:val="KUJKnormal"/>
      </w:pPr>
      <w:r>
        <w:t xml:space="preserve">Ing. Jana Hajíčková – Odbor evropských záležitostí (OEZI) – Konzultant: Souhlasím. </w:t>
      </w:r>
    </w:p>
    <w:p w14:paraId="607D72B6" w14:textId="77777777" w:rsidR="00507CD8" w:rsidRDefault="00507CD8" w:rsidP="00146326">
      <w:pPr>
        <w:pStyle w:val="KUJKnormal"/>
      </w:pPr>
    </w:p>
    <w:p w14:paraId="47A69DAA" w14:textId="77777777" w:rsidR="00507CD8" w:rsidRDefault="00507CD8" w:rsidP="00146326">
      <w:pPr>
        <w:pStyle w:val="KUJKnormal"/>
      </w:pPr>
    </w:p>
    <w:p w14:paraId="5DFB4BA9" w14:textId="77777777" w:rsidR="00507CD8" w:rsidRDefault="00507CD8" w:rsidP="00146326">
      <w:pPr>
        <w:pStyle w:val="KUJKnormal"/>
      </w:pPr>
    </w:p>
    <w:p w14:paraId="0C92887C" w14:textId="77777777" w:rsidR="00507CD8" w:rsidRDefault="00507CD8" w:rsidP="00146326">
      <w:pPr>
        <w:pStyle w:val="KUJKtucny"/>
      </w:pPr>
      <w:r>
        <w:t xml:space="preserve">PŘÍLOHY: </w:t>
      </w:r>
      <w:r>
        <w:rPr>
          <w:rFonts w:cs="Arial"/>
          <w:b w:val="0"/>
          <w:bCs/>
          <w:szCs w:val="20"/>
        </w:rPr>
        <w:t>bez příloh</w:t>
      </w:r>
    </w:p>
    <w:p w14:paraId="6C8ABAB6" w14:textId="77777777" w:rsidR="00507CD8" w:rsidRDefault="00507CD8" w:rsidP="00146326">
      <w:pPr>
        <w:pStyle w:val="KUJKnormal"/>
      </w:pPr>
    </w:p>
    <w:p w14:paraId="2129C4C4" w14:textId="77777777" w:rsidR="00507CD8" w:rsidRDefault="00507CD8" w:rsidP="00146326">
      <w:pPr>
        <w:pStyle w:val="KUJKtucny"/>
      </w:pPr>
      <w:r>
        <w:t xml:space="preserve">Zodpovídá: </w:t>
      </w:r>
      <w:r>
        <w:rPr>
          <w:rFonts w:cs="Arial"/>
          <w:b w:val="0"/>
          <w:bCs/>
          <w:szCs w:val="20"/>
        </w:rPr>
        <w:t>vedoucí OZDR - Mgr. Petr Studenovský</w:t>
      </w:r>
    </w:p>
    <w:p w14:paraId="5A6E555D" w14:textId="77777777" w:rsidR="00507CD8" w:rsidRDefault="00507CD8" w:rsidP="00146326">
      <w:pPr>
        <w:pStyle w:val="KUJKnormal"/>
      </w:pPr>
    </w:p>
    <w:p w14:paraId="55CDB989" w14:textId="77777777" w:rsidR="00507CD8" w:rsidRDefault="00507CD8" w:rsidP="00146326">
      <w:pPr>
        <w:pStyle w:val="KUJKnormal"/>
      </w:pPr>
      <w:r>
        <w:lastRenderedPageBreak/>
        <w:t>Termín kontroly: 29. 4. 2021</w:t>
      </w:r>
    </w:p>
    <w:p w14:paraId="5053940F" w14:textId="77777777" w:rsidR="00507CD8" w:rsidRDefault="00507CD8" w:rsidP="00146326">
      <w:pPr>
        <w:pStyle w:val="KUJKnormal"/>
      </w:pPr>
      <w:r>
        <w:t>Termín splnění: 24. 6.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7734" w14:textId="77777777" w:rsidR="008430B9" w:rsidRDefault="008430B9" w:rsidP="002C5539">
      <w:r>
        <w:separator/>
      </w:r>
    </w:p>
  </w:endnote>
  <w:endnote w:type="continuationSeparator" w:id="0">
    <w:p w14:paraId="3BFF58F1" w14:textId="77777777" w:rsidR="008430B9" w:rsidRDefault="008430B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430B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430B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97A1" w14:textId="77777777" w:rsidR="008430B9" w:rsidRDefault="008430B9" w:rsidP="002C5539">
      <w:r>
        <w:separator/>
      </w:r>
    </w:p>
  </w:footnote>
  <w:footnote w:type="continuationSeparator" w:id="0">
    <w:p w14:paraId="53557FAC" w14:textId="77777777" w:rsidR="008430B9" w:rsidRDefault="008430B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2635" w14:textId="77777777" w:rsidR="00507CD8" w:rsidRDefault="00507CD8" w:rsidP="00507CD8">
    <w:r>
      <w:rPr>
        <w:noProof/>
      </w:rPr>
      <w:pict w14:anchorId="344CE62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9E434D2" w14:textId="77777777" w:rsidR="00507CD8" w:rsidRPr="00D405BE" w:rsidRDefault="00507CD8" w:rsidP="00507CD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2CB5141" w14:textId="77777777" w:rsidR="00507CD8" w:rsidRPr="00D405BE" w:rsidRDefault="00507CD8" w:rsidP="00507CD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7DA292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76A08E7">
        <v:rect id="_x0000_i1026" style="width:481.9pt;height:2pt" o:hralign="center" o:hrstd="t" o:hrnoshade="t" o:hr="t" fillcolor="black" stroked="f"/>
      </w:pict>
    </w:r>
  </w:p>
  <w:p w14:paraId="22E8884D" w14:textId="77777777" w:rsidR="00507CD8" w:rsidRPr="00507CD8" w:rsidRDefault="00507CD8" w:rsidP="00507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87876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07CD8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0B9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Podbod">
    <w:name w:val="Podbod"/>
    <w:basedOn w:val="Normln"/>
    <w:rsid w:val="00507CD8"/>
    <w:pPr>
      <w:tabs>
        <w:tab w:val="left" w:leader="dot" w:pos="9639"/>
      </w:tabs>
      <w:spacing w:before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2026-01-30T08:21:00Z</dcterms:created>
  <dcterms:modified xsi:type="dcterms:W3CDTF">2026-01-30T08:21:00Z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5631280</vt:i4>
  </property>
  <property fmtid="{D5CDD505-2E9C-101B-9397-08002B2CF9AE}" pid="5" name="UlozitJako">
    <vt:lpwstr>C:\Users\mrazkova\AppData\Local\Temp\iU02720280\Zastupitelstvo\2021-04-29\Navrhy\133-ZK-21.</vt:lpwstr>
  </property>
  <property fmtid="{D5CDD505-2E9C-101B-9397-08002B2CF9AE}" pid="6" name="Zpracovat">
    <vt:bool>false</vt:bool>
  </property>
</Properties>
</file>