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A1F7D" w14:paraId="76EA2DC0" w14:textId="77777777" w:rsidTr="00A126BE">
        <w:trPr>
          <w:trHeight w:hRule="exact" w:val="397"/>
        </w:trPr>
        <w:tc>
          <w:tcPr>
            <w:tcW w:w="2376" w:type="dxa"/>
            <w:hideMark/>
          </w:tcPr>
          <w:p w14:paraId="2CDC68F3" w14:textId="77777777" w:rsidR="00EA1F7D" w:rsidRDefault="00EA1F7D" w:rsidP="008D71C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B2EAB3" w14:textId="77777777" w:rsidR="00EA1F7D" w:rsidRDefault="00EA1F7D" w:rsidP="008D71CD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0E2A640" w14:textId="77777777" w:rsidR="00EA1F7D" w:rsidRDefault="00EA1F7D" w:rsidP="008D71C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10BB32" w14:textId="77777777" w:rsidR="00EA1F7D" w:rsidRDefault="00EA1F7D" w:rsidP="008D71CD">
            <w:pPr>
              <w:pStyle w:val="KUJKnormal"/>
            </w:pPr>
          </w:p>
        </w:tc>
      </w:tr>
      <w:tr w:rsidR="00EA1F7D" w14:paraId="6A99B228" w14:textId="77777777" w:rsidTr="00A126BE">
        <w:trPr>
          <w:cantSplit/>
          <w:trHeight w:hRule="exact" w:val="397"/>
        </w:trPr>
        <w:tc>
          <w:tcPr>
            <w:tcW w:w="2376" w:type="dxa"/>
            <w:hideMark/>
          </w:tcPr>
          <w:p w14:paraId="10EA0E9F" w14:textId="77777777" w:rsidR="00EA1F7D" w:rsidRDefault="00EA1F7D" w:rsidP="008D71C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3FA494" w14:textId="77777777" w:rsidR="00EA1F7D" w:rsidRDefault="00EA1F7D" w:rsidP="008D71CD">
            <w:pPr>
              <w:pStyle w:val="KUJKnormal"/>
            </w:pPr>
            <w:r>
              <w:t>127/ZK/21</w:t>
            </w:r>
          </w:p>
        </w:tc>
      </w:tr>
      <w:tr w:rsidR="00EA1F7D" w14:paraId="1A6D8258" w14:textId="77777777" w:rsidTr="00A126BE">
        <w:trPr>
          <w:trHeight w:val="397"/>
        </w:trPr>
        <w:tc>
          <w:tcPr>
            <w:tcW w:w="2376" w:type="dxa"/>
          </w:tcPr>
          <w:p w14:paraId="2554940E" w14:textId="77777777" w:rsidR="00EA1F7D" w:rsidRDefault="00EA1F7D" w:rsidP="008D71CD"/>
          <w:p w14:paraId="38C0A9AA" w14:textId="77777777" w:rsidR="00EA1F7D" w:rsidRDefault="00EA1F7D" w:rsidP="008D71C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39AAA9" w14:textId="77777777" w:rsidR="00EA1F7D" w:rsidRDefault="00EA1F7D" w:rsidP="008D71CD"/>
          <w:p w14:paraId="0954EF50" w14:textId="77777777" w:rsidR="00EA1F7D" w:rsidRDefault="00EA1F7D" w:rsidP="008D71C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147/2020/ZK-28 a nové financování projektu Jižní tangenta České Budějovice - 1. etapa</w:t>
            </w:r>
          </w:p>
        </w:tc>
      </w:tr>
    </w:tbl>
    <w:p w14:paraId="762E18DF" w14:textId="77777777" w:rsidR="00EA1F7D" w:rsidRDefault="00EA1F7D" w:rsidP="00A126BE">
      <w:pPr>
        <w:pStyle w:val="KUJKnormal"/>
        <w:rPr>
          <w:b/>
          <w:bCs/>
        </w:rPr>
      </w:pPr>
      <w:r>
        <w:rPr>
          <w:b/>
          <w:bCs/>
        </w:rPr>
        <w:pict w14:anchorId="5B92A6F0">
          <v:rect id="_x0000_i1029" style="width:453.6pt;height:1.5pt" o:hralign="center" o:hrstd="t" o:hrnoshade="t" o:hr="t" fillcolor="black" stroked="f"/>
        </w:pict>
      </w:r>
    </w:p>
    <w:p w14:paraId="617D17F9" w14:textId="77777777" w:rsidR="00EA1F7D" w:rsidRDefault="00EA1F7D" w:rsidP="00A126BE">
      <w:pPr>
        <w:pStyle w:val="KUJKnormal"/>
      </w:pPr>
    </w:p>
    <w:p w14:paraId="170D9A21" w14:textId="77777777" w:rsidR="00EA1F7D" w:rsidRDefault="00EA1F7D" w:rsidP="00A126B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A1F7D" w14:paraId="052C7633" w14:textId="77777777" w:rsidTr="008D71CD">
        <w:trPr>
          <w:trHeight w:val="397"/>
        </w:trPr>
        <w:tc>
          <w:tcPr>
            <w:tcW w:w="2350" w:type="dxa"/>
            <w:hideMark/>
          </w:tcPr>
          <w:p w14:paraId="7FDEA253" w14:textId="77777777" w:rsidR="00EA1F7D" w:rsidRDefault="00EA1F7D" w:rsidP="008D71C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064F27" w14:textId="77777777" w:rsidR="00EA1F7D" w:rsidRDefault="00EA1F7D" w:rsidP="008D71CD">
            <w:pPr>
              <w:pStyle w:val="KUJKnormal"/>
            </w:pPr>
            <w:r>
              <w:t>Ing. Tomáš Hajdušek</w:t>
            </w:r>
          </w:p>
          <w:p w14:paraId="5C174E87" w14:textId="77777777" w:rsidR="00EA1F7D" w:rsidRDefault="00EA1F7D" w:rsidP="008D71CD"/>
        </w:tc>
      </w:tr>
      <w:tr w:rsidR="00EA1F7D" w14:paraId="1EB787ED" w14:textId="77777777" w:rsidTr="008D71CD">
        <w:trPr>
          <w:trHeight w:val="397"/>
        </w:trPr>
        <w:tc>
          <w:tcPr>
            <w:tcW w:w="2350" w:type="dxa"/>
          </w:tcPr>
          <w:p w14:paraId="15BF3E40" w14:textId="77777777" w:rsidR="00EA1F7D" w:rsidRDefault="00EA1F7D" w:rsidP="008D71CD">
            <w:pPr>
              <w:pStyle w:val="KUJKtucny"/>
            </w:pPr>
            <w:r>
              <w:t>Zpracoval:</w:t>
            </w:r>
          </w:p>
          <w:p w14:paraId="64C3C7CF" w14:textId="77777777" w:rsidR="00EA1F7D" w:rsidRDefault="00EA1F7D" w:rsidP="008D71CD"/>
        </w:tc>
        <w:tc>
          <w:tcPr>
            <w:tcW w:w="6862" w:type="dxa"/>
            <w:hideMark/>
          </w:tcPr>
          <w:p w14:paraId="45D530A2" w14:textId="77777777" w:rsidR="00EA1F7D" w:rsidRDefault="00EA1F7D" w:rsidP="008D71CD">
            <w:pPr>
              <w:pStyle w:val="KUJKnormal"/>
            </w:pPr>
            <w:r>
              <w:t>OVZI</w:t>
            </w:r>
          </w:p>
        </w:tc>
      </w:tr>
      <w:tr w:rsidR="00EA1F7D" w14:paraId="0E864F09" w14:textId="77777777" w:rsidTr="008D71CD">
        <w:trPr>
          <w:trHeight w:val="397"/>
        </w:trPr>
        <w:tc>
          <w:tcPr>
            <w:tcW w:w="2350" w:type="dxa"/>
          </w:tcPr>
          <w:p w14:paraId="01E6571C" w14:textId="77777777" w:rsidR="00EA1F7D" w:rsidRPr="009715F9" w:rsidRDefault="00EA1F7D" w:rsidP="008D71C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A86FA3" w14:textId="77777777" w:rsidR="00EA1F7D" w:rsidRDefault="00EA1F7D" w:rsidP="008D71CD"/>
        </w:tc>
        <w:tc>
          <w:tcPr>
            <w:tcW w:w="6862" w:type="dxa"/>
            <w:hideMark/>
          </w:tcPr>
          <w:p w14:paraId="64CFAF55" w14:textId="77777777" w:rsidR="00EA1F7D" w:rsidRDefault="00EA1F7D" w:rsidP="008D71CD">
            <w:pPr>
              <w:pStyle w:val="KUJKnormal"/>
            </w:pPr>
            <w:r>
              <w:t>Mgr. Aleš Mik</w:t>
            </w:r>
          </w:p>
        </w:tc>
      </w:tr>
    </w:tbl>
    <w:p w14:paraId="5192C91C" w14:textId="77777777" w:rsidR="00EA1F7D" w:rsidRDefault="00EA1F7D" w:rsidP="00A126BE">
      <w:pPr>
        <w:pStyle w:val="KUJKnormal"/>
      </w:pPr>
    </w:p>
    <w:p w14:paraId="073A23E6" w14:textId="77777777" w:rsidR="00EA1F7D" w:rsidRPr="0052161F" w:rsidRDefault="00EA1F7D" w:rsidP="00A126BE">
      <w:pPr>
        <w:pStyle w:val="KUJKtucny"/>
      </w:pPr>
      <w:r w:rsidRPr="0052161F">
        <w:t>NÁVRH USNESENÍ</w:t>
      </w:r>
    </w:p>
    <w:p w14:paraId="5C7FD12C" w14:textId="77777777" w:rsidR="00EA1F7D" w:rsidRDefault="00EA1F7D" w:rsidP="00A126B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E885BAE" w14:textId="77777777" w:rsidR="00EA1F7D" w:rsidRPr="00841DFC" w:rsidRDefault="00EA1F7D" w:rsidP="00EA1F7D">
      <w:pPr>
        <w:pStyle w:val="KUJKPolozka"/>
        <w:spacing w:line="240" w:lineRule="auto"/>
      </w:pPr>
      <w:r w:rsidRPr="00841DFC">
        <w:t>Zastupitelstvo Jihočeského kraje</w:t>
      </w:r>
    </w:p>
    <w:p w14:paraId="4031DBC2" w14:textId="77777777" w:rsidR="00EA1F7D" w:rsidRPr="00A82EBA" w:rsidRDefault="00EA1F7D" w:rsidP="00EA1F7D">
      <w:pPr>
        <w:pStyle w:val="KUJKdoplnek2"/>
        <w:spacing w:line="240" w:lineRule="auto"/>
      </w:pPr>
      <w:r w:rsidRPr="00A82EBA">
        <w:t>ruší</w:t>
      </w:r>
    </w:p>
    <w:p w14:paraId="53C86822" w14:textId="77777777" w:rsidR="00EA1F7D" w:rsidRPr="00081FA8" w:rsidRDefault="00EA1F7D" w:rsidP="00EA1F7D">
      <w:pPr>
        <w:pStyle w:val="KUJKPolozka"/>
        <w:spacing w:line="240" w:lineRule="auto"/>
      </w:pPr>
      <w:r w:rsidRPr="00081FA8">
        <w:rPr>
          <w:b w:val="0"/>
          <w:bCs/>
        </w:rPr>
        <w:t>usnesení č. 147/2020/ZK-28 ze dne 25. 06. 2020 ve věci realizace projektu s názvem „Jižní Tangenta České Budějovice – 1. etapa</w:t>
      </w:r>
      <w:r>
        <w:t>“</w:t>
      </w:r>
      <w:r w:rsidRPr="00081FA8">
        <w:rPr>
          <w:b w:val="0"/>
          <w:bCs/>
        </w:rPr>
        <w:t>;</w:t>
      </w:r>
    </w:p>
    <w:p w14:paraId="4A4FC534" w14:textId="77777777" w:rsidR="00EA1F7D" w:rsidRPr="00E10FE7" w:rsidRDefault="00EA1F7D" w:rsidP="00EA1F7D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714D4876" w14:textId="77777777" w:rsidR="00EA1F7D" w:rsidRPr="00081FA8" w:rsidRDefault="00EA1F7D" w:rsidP="00EA1F7D">
      <w:pPr>
        <w:pStyle w:val="KUJKPolozka"/>
        <w:numPr>
          <w:ilvl w:val="0"/>
          <w:numId w:val="11"/>
        </w:numPr>
        <w:spacing w:line="240" w:lineRule="auto"/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 xml:space="preserve">1. </w:t>
      </w:r>
      <w:r w:rsidRPr="00081FA8">
        <w:rPr>
          <w:rFonts w:eastAsia="Times New Roman"/>
          <w:b w:val="0"/>
          <w:bCs/>
        </w:rPr>
        <w:t>nové financování projektu Jihočeského kraje s názvem „Jižní tangenta České Budějovice – 1. etapa“ s celkovými výdaji ve výši 1 097 858 876,11 Kč vč. DPH, z toho způsobilými výdaji ve výši 330 507 025,38 Kč vč. DPH v rámci projektu ze 40. výzvy IROP v návaznosti na 30. výzvu IPRÚ města České Budějovice /IROP/ a výdaji ve výši 200 000 000,00 Kč s DPH financovaných ze Státního fondu dopravní infrastruktury /SFDI/,</w:t>
      </w:r>
    </w:p>
    <w:p w14:paraId="3CE1B846" w14:textId="77777777" w:rsidR="00EA1F7D" w:rsidRPr="00081FA8" w:rsidRDefault="00EA1F7D" w:rsidP="00EA1F7D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 w:val="0"/>
        </w:rPr>
        <w:t xml:space="preserve">2. </w:t>
      </w:r>
      <w:r w:rsidRPr="00081FA8">
        <w:rPr>
          <w:b w:val="0"/>
        </w:rPr>
        <w:t xml:space="preserve">kofinancování projektu ve výši 10 % ze způsobilých výdajů projektu IROP, tj. 33 050 702,54 Kč vč. DPH, s čerpáním na základě Formuláře evropského projektu dle přílohy č. 1 návrhu č. </w:t>
      </w:r>
      <w:r>
        <w:rPr>
          <w:b w:val="0"/>
        </w:rPr>
        <w:t>127</w:t>
      </w:r>
      <w:r w:rsidRPr="00081FA8">
        <w:rPr>
          <w:b w:val="0"/>
        </w:rPr>
        <w:t>/</w:t>
      </w:r>
      <w:r>
        <w:rPr>
          <w:b w:val="0"/>
        </w:rPr>
        <w:t>Z</w:t>
      </w:r>
      <w:r w:rsidRPr="00081FA8">
        <w:rPr>
          <w:b w:val="0"/>
        </w:rPr>
        <w:t xml:space="preserve">K/21, </w:t>
      </w:r>
    </w:p>
    <w:p w14:paraId="3A67345D" w14:textId="77777777" w:rsidR="00EA1F7D" w:rsidRPr="00081FA8" w:rsidRDefault="00EA1F7D" w:rsidP="00EA1F7D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 w:val="0"/>
        </w:rPr>
        <w:t xml:space="preserve">3. </w:t>
      </w:r>
      <w:r w:rsidRPr="00081FA8">
        <w:rPr>
          <w:b w:val="0"/>
        </w:rPr>
        <w:t xml:space="preserve">předfinancování projektu ve výši 90 % ze způsobilých výdajů projektu IROP, tj. 297 456 322,84 Kč vč. DPH s čerpáním na základě Formuláře evropského projektu dle přílohy č. 1 návrhu č. </w:t>
      </w:r>
      <w:r>
        <w:rPr>
          <w:b w:val="0"/>
        </w:rPr>
        <w:t>127</w:t>
      </w:r>
      <w:r w:rsidRPr="00081FA8">
        <w:rPr>
          <w:b w:val="0"/>
        </w:rPr>
        <w:t>/</w:t>
      </w:r>
      <w:r>
        <w:rPr>
          <w:b w:val="0"/>
        </w:rPr>
        <w:t>Z</w:t>
      </w:r>
      <w:r w:rsidRPr="00081FA8">
        <w:rPr>
          <w:b w:val="0"/>
        </w:rPr>
        <w:t>K/21,</w:t>
      </w:r>
    </w:p>
    <w:p w14:paraId="2450B2F2" w14:textId="77777777" w:rsidR="00EA1F7D" w:rsidRPr="00081FA8" w:rsidRDefault="00EA1F7D" w:rsidP="00EA1F7D">
      <w:pPr>
        <w:pStyle w:val="KUJKPolozka"/>
        <w:numPr>
          <w:ilvl w:val="0"/>
          <w:numId w:val="11"/>
        </w:numPr>
        <w:spacing w:line="240" w:lineRule="auto"/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 xml:space="preserve">4. </w:t>
      </w:r>
      <w:r w:rsidRPr="00081FA8">
        <w:rPr>
          <w:rFonts w:eastAsia="Times New Roman"/>
          <w:b w:val="0"/>
          <w:bCs/>
        </w:rPr>
        <w:t xml:space="preserve">financování výdajů ze SFDI ve výši 200 000 000,00 Kč vč. DPH s čerpáním na základě Formuláře evropského projektu dle přílohy č. 1 návrhu č. </w:t>
      </w:r>
      <w:r>
        <w:rPr>
          <w:rFonts w:eastAsia="Times New Roman"/>
          <w:b w:val="0"/>
          <w:bCs/>
        </w:rPr>
        <w:t>127</w:t>
      </w:r>
      <w:r w:rsidRPr="00081FA8">
        <w:rPr>
          <w:rFonts w:eastAsia="Times New Roman"/>
          <w:b w:val="0"/>
          <w:bCs/>
        </w:rPr>
        <w:t>/</w:t>
      </w:r>
      <w:r>
        <w:rPr>
          <w:rFonts w:eastAsia="Times New Roman"/>
          <w:b w:val="0"/>
          <w:bCs/>
        </w:rPr>
        <w:t>Z</w:t>
      </w:r>
      <w:r w:rsidRPr="00081FA8">
        <w:rPr>
          <w:rFonts w:eastAsia="Times New Roman"/>
          <w:b w:val="0"/>
          <w:bCs/>
        </w:rPr>
        <w:t>K/21,</w:t>
      </w:r>
    </w:p>
    <w:p w14:paraId="46EDBB9D" w14:textId="77777777" w:rsidR="00EA1F7D" w:rsidRPr="00081FA8" w:rsidRDefault="00EA1F7D" w:rsidP="00EA1F7D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 w:val="0"/>
        </w:rPr>
        <w:t xml:space="preserve">5. </w:t>
      </w:r>
      <w:r w:rsidRPr="00081FA8">
        <w:rPr>
          <w:b w:val="0"/>
        </w:rPr>
        <w:t xml:space="preserve">financování nezpůsobilých výdajů projektu IROP ve výši 567 351 850,73 Kč vč. DPH s čerpáním na základě Formuláře evropského projektu dle přílohy č. 1 návrhu č. </w:t>
      </w:r>
      <w:r>
        <w:rPr>
          <w:b w:val="0"/>
        </w:rPr>
        <w:t>127</w:t>
      </w:r>
      <w:r w:rsidRPr="00081FA8">
        <w:rPr>
          <w:b w:val="0"/>
        </w:rPr>
        <w:t>/</w:t>
      </w:r>
      <w:r>
        <w:rPr>
          <w:b w:val="0"/>
        </w:rPr>
        <w:t>Z</w:t>
      </w:r>
      <w:r w:rsidRPr="00081FA8">
        <w:rPr>
          <w:b w:val="0"/>
        </w:rPr>
        <w:t>K/21;</w:t>
      </w:r>
    </w:p>
    <w:p w14:paraId="29435DBD" w14:textId="77777777" w:rsidR="00EA1F7D" w:rsidRDefault="00EA1F7D" w:rsidP="00EA1F7D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186FDE20" w14:textId="77777777" w:rsidR="00EA1F7D" w:rsidRPr="0006748B" w:rsidRDefault="00EA1F7D" w:rsidP="00EA1F7D">
      <w:pPr>
        <w:pStyle w:val="KUJKPolozka"/>
        <w:numPr>
          <w:ilvl w:val="0"/>
          <w:numId w:val="12"/>
        </w:numPr>
        <w:spacing w:line="240" w:lineRule="auto"/>
        <w:rPr>
          <w:rFonts w:eastAsia="Times New Roman"/>
          <w:b w:val="0"/>
        </w:rPr>
      </w:pPr>
      <w:r w:rsidRPr="0006748B">
        <w:rPr>
          <w:rFonts w:eastAsia="Times New Roman"/>
          <w:b w:val="0"/>
        </w:rPr>
        <w:t>JUDr. Milanu Kučerovi</w:t>
      </w:r>
      <w:r>
        <w:rPr>
          <w:rFonts w:eastAsia="Times New Roman"/>
          <w:b w:val="0"/>
        </w:rPr>
        <w:t xml:space="preserve">, </w:t>
      </w:r>
      <w:r w:rsidRPr="0006748B">
        <w:rPr>
          <w:rFonts w:eastAsia="Times New Roman"/>
          <w:b w:val="0"/>
        </w:rPr>
        <w:t>Ph.D., řediteli krajského úřadu, zajistit realizaci uvedeného usnesení.</w:t>
      </w:r>
    </w:p>
    <w:p w14:paraId="16A92986" w14:textId="77777777" w:rsidR="00EA1F7D" w:rsidRPr="0006748B" w:rsidRDefault="00EA1F7D" w:rsidP="00EA1F7D">
      <w:pPr>
        <w:pStyle w:val="KUJKPolozka"/>
        <w:numPr>
          <w:ilvl w:val="0"/>
          <w:numId w:val="12"/>
        </w:numPr>
        <w:spacing w:line="240" w:lineRule="auto"/>
        <w:rPr>
          <w:b w:val="0"/>
        </w:rPr>
      </w:pPr>
      <w:r w:rsidRPr="0006748B">
        <w:rPr>
          <w:b w:val="0"/>
        </w:rPr>
        <w:t>T: 31. 12. 2023</w:t>
      </w:r>
    </w:p>
    <w:p w14:paraId="72AAC07C" w14:textId="77777777" w:rsidR="00EA1F7D" w:rsidRDefault="00EA1F7D" w:rsidP="00A126BE">
      <w:pPr>
        <w:pStyle w:val="KUJKnormal"/>
      </w:pPr>
    </w:p>
    <w:p w14:paraId="1BA747D7" w14:textId="77777777" w:rsidR="00EA1F7D" w:rsidRDefault="00EA1F7D" w:rsidP="00762516">
      <w:pPr>
        <w:pStyle w:val="KUJKmezeraDZ"/>
      </w:pPr>
      <w:bookmarkStart w:id="2" w:name="US_DuvodZprava"/>
      <w:bookmarkEnd w:id="2"/>
    </w:p>
    <w:p w14:paraId="7B7BC111" w14:textId="77777777" w:rsidR="00EA1F7D" w:rsidRDefault="00EA1F7D" w:rsidP="00762516">
      <w:pPr>
        <w:pStyle w:val="KUJKnadpisDZ"/>
      </w:pPr>
      <w:r>
        <w:t>DŮVODOVÁ ZPRÁVA</w:t>
      </w:r>
    </w:p>
    <w:p w14:paraId="55AAB1B2" w14:textId="77777777" w:rsidR="00EA1F7D" w:rsidRPr="009B7B0B" w:rsidRDefault="00EA1F7D" w:rsidP="00762516">
      <w:pPr>
        <w:pStyle w:val="KUJKmezeraDZ"/>
      </w:pPr>
    </w:p>
    <w:p w14:paraId="106FD1B5" w14:textId="77777777" w:rsidR="00EA1F7D" w:rsidRDefault="00EA1F7D" w:rsidP="000C74D1">
      <w:pPr>
        <w:pStyle w:val="KUJKnormal"/>
        <w:rPr>
          <w:rFonts w:eastAsia="Times New Roman"/>
        </w:rPr>
      </w:pPr>
      <w:r>
        <w:rPr>
          <w:rFonts w:eastAsia="Times New Roman"/>
        </w:rPr>
        <w:t>Jihočeský kraj prostřednictvím odboru OVZI předložil projektovou žádost projektu s názvem „Jižní tangenta České Budějovice – 1. etapa</w:t>
      </w:r>
      <w:r>
        <w:t xml:space="preserve">“ </w:t>
      </w:r>
      <w:r>
        <w:rPr>
          <w:rFonts w:eastAsia="Times New Roman"/>
        </w:rPr>
        <w:t xml:space="preserve">do 40. výzvy IROP v návaznosti na 30. výzvu IPRÚ města České Budějovice v měsíci dubnu 2020. V podané projektové žádosti byly uvedeny celkové způsobilé výdaje ve výši 344 634 171,21 Kč s DPH. V rámci procesu hodnocení byly sníženy celkové způsobilé výdaje na celkovou částku 330 507 025,38 Kč s DPH, a to i přesto, že plánovaný rozpočet stavebních výdajů byl konzultován před podáním projektové žádosti se zástupci poskytovatele dotace. Jednalo se o převod </w:t>
      </w:r>
      <w:r>
        <w:rPr>
          <w:rFonts w:eastAsia="Times New Roman"/>
        </w:rPr>
        <w:lastRenderedPageBreak/>
        <w:t>některých původně hlavních výdajů projektu do výdajů vedlejších, kde musí být dodržen limit 85% hlavních výdajů/15% vedlejších výdajů v rámci celkových způsobilých výdajů dle platných pravidel dotačního titulu. Projekt obsahuje převážně vyvolané investice této stavby, které jsou sice nezbytně nutné k řádnému provedení dokončeného díla, ale nicméně tyto výdaje jsou předmětem vedlejších výdajů, které nesmí v celkové částce překročit limit 15% z celkových způsobilých výdajů. Procesem hodnocení došlo k upřesnění maximální částky pro způsobilé výdaje, která je ve výši 330 507 025,38 Kč vč. DPH. Zbývající výdaje musely být převedeny do nezpůsobilých výdajů projektu.</w:t>
      </w:r>
    </w:p>
    <w:p w14:paraId="2CCCD0A4" w14:textId="77777777" w:rsidR="00EA1F7D" w:rsidRDefault="00EA1F7D" w:rsidP="000C74D1">
      <w:pPr>
        <w:pStyle w:val="KUJKnormal"/>
        <w:rPr>
          <w:rFonts w:eastAsia="Times New Roman"/>
        </w:rPr>
      </w:pPr>
    </w:p>
    <w:p w14:paraId="486CECC8" w14:textId="77777777" w:rsidR="00EA1F7D" w:rsidRDefault="00EA1F7D" w:rsidP="000C74D1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Realizace tohoto projektu byla prvotně schválena zastupitelstvem kraje pod č. usnesení </w:t>
      </w:r>
      <w:r w:rsidRPr="00524D14">
        <w:rPr>
          <w:rFonts w:eastAsia="Times New Roman"/>
        </w:rPr>
        <w:t>348/2018/ZK-17</w:t>
      </w:r>
      <w:r>
        <w:rPr>
          <w:rFonts w:eastAsia="Times New Roman"/>
        </w:rPr>
        <w:t xml:space="preserve"> dne 16. 11. 2018. Následně revokována pod č. usnesení 148/2019/ZK-21 ze dne 23.5.2019 a dále pod č. usnesení 147/2020/ZK-28 ze dne 25.6.2020.</w:t>
      </w:r>
    </w:p>
    <w:p w14:paraId="15C4A042" w14:textId="77777777" w:rsidR="00EA1F7D" w:rsidRDefault="00EA1F7D" w:rsidP="000C74D1">
      <w:pPr>
        <w:pStyle w:val="KUJKnormal"/>
        <w:rPr>
          <w:rFonts w:eastAsia="Times New Roman"/>
        </w:rPr>
      </w:pPr>
      <w:r>
        <w:rPr>
          <w:rFonts w:eastAsia="Times New Roman"/>
        </w:rPr>
        <w:t xml:space="preserve">Jihočeský kraj v září 2020 podal 1. žádost o platbu, kde si nárokoval výdaje spojené s výkupy pozemků v celkové výši 22 491 891 Kč s DPH, které splňovaly podmínku způsobilých výdajů projektu dle pravidel dotačního titulu. Na základě této žádosti o platbu obdržel dotaci ve výši 20 242 701,90 Kč /90% z požadovaných výdajů v rámci 1. žádosti o platbu/. Zbývající částka z celkových způsobilých výdajů projektu bude nárokována ze stavebních výdajů projektu na základě uzavřené smlouvy o dílo č. SDL/OVZI/009/21 ze dne 23. 2. 2021.  </w:t>
      </w:r>
    </w:p>
    <w:p w14:paraId="3344B129" w14:textId="77777777" w:rsidR="00EA1F7D" w:rsidRDefault="00EA1F7D" w:rsidP="000C74D1">
      <w:pPr>
        <w:pStyle w:val="KUJKnormal"/>
        <w:rPr>
          <w:rFonts w:eastAsia="Times New Roman"/>
        </w:rPr>
      </w:pPr>
      <w:bookmarkStart w:id="3" w:name="_Hlk68697797"/>
      <w:r>
        <w:rPr>
          <w:rFonts w:eastAsia="Times New Roman"/>
        </w:rPr>
        <w:t xml:space="preserve">Jihočeský kraj v letošním roce získal možnost dotace ze SFDI ve výši 200 000 000,00 Kč s DPH, která není podmíněna žádným vlastním finančním podílem ze strany Jihočeského kraje. Tato dotace bude využita ve výši 190 000 000,00 Kč ze stavebních výdajů na základě uzavřené smlouvy o dílo č. SDL/OVZI/009/21 ze dne 23. 2. 2021 a ve výši 10 000 000,00 Kč s DPH za výdaje spojené s dohledem nad stavbou na základě uzavřené příkazní smlouvy SPR/OVZI/008/21 ze dne 26. 01. 2021. Na základě dotace ze SFDI odbor OVZI specifikoval stavební objekty, které budou buď celé nebo z části nárokované v rámci této dotace a jsou v celkové částce 211 990 792,14 Kč /vybrané výdaje obsahují rezervu pro případ nižší skutečné fakturace/. Dotace ze SFDI bude řešena zálohově oproti vystavené oddělené faktuře za způsobilé výdaje vystavené za každý měsíc v období března – listopadu 2021. Vystavená faktura bude uhrazena ze SFDI ve výši 100% z proplácené částky z příslušné faktury. </w:t>
      </w:r>
      <w:bookmarkEnd w:id="3"/>
      <w:r>
        <w:rPr>
          <w:rFonts w:eastAsia="Times New Roman"/>
        </w:rPr>
        <w:t>Ostatní výdaje projektu jsou nezpůsobilými výdaji projektu a budou hrazeny nebo resp. některé již byly hrazeny v předchozích letech z rozpočtu Jihočeského kraje. Přehled všech výdajů spojených s tímto projektem, a to i v návaznosti na jeho způsobilost je uveden v příloze č. 2 návrhu č. 444/RK/21. Finanční rozdělení všech výdajů do jednotlivých roků realizace spojených s projektem i v návaznosti na jejich způsobilost zohledňuje Formulář evropského projektu, který je uveden v příloze č. 1 návrhu č. 444/RK/21. V rámci podpořeného projektu z IROP muselo dojít k výměně způsobilých výdajů projektu v návaznosti na způsobilé výdaje pro SFDI, což je v současné době řešeno s poskytovatelem dotace.</w:t>
      </w:r>
    </w:p>
    <w:p w14:paraId="6D4D39AC" w14:textId="77777777" w:rsidR="00EA1F7D" w:rsidRPr="00091A84" w:rsidRDefault="00EA1F7D" w:rsidP="000C74D1">
      <w:pPr>
        <w:autoSpaceDE w:val="0"/>
        <w:autoSpaceDN w:val="0"/>
        <w:adjustRightInd w:val="0"/>
        <w:jc w:val="both"/>
        <w:rPr>
          <w:rFonts w:ascii="Arial" w:eastAsia="TimesNewRoman" w:hAnsi="Arial" w:cs="Arial"/>
          <w:szCs w:val="20"/>
        </w:rPr>
      </w:pPr>
      <w:r>
        <w:rPr>
          <w:rFonts w:ascii="Arial" w:eastAsia="TimesNewRoman" w:hAnsi="Arial" w:cs="Arial"/>
          <w:szCs w:val="20"/>
        </w:rPr>
        <w:t xml:space="preserve">Stavební realizace se předpokládá na 24 měsíců to v letech 2021 – 2023. Celková délka obchvatu je 2,706 km. Z důvodu ukončení operačního programu IROP je nutné dokončení díla bez vad a nedodělků do 30. 6. 2023. Celkové způsobilé výdaje projektu jsou ve výši </w:t>
      </w:r>
      <w:r w:rsidRPr="001119E1">
        <w:rPr>
          <w:rFonts w:ascii="Arial" w:eastAsia="TimesNewRoman" w:hAnsi="Arial" w:cs="Arial"/>
          <w:szCs w:val="20"/>
        </w:rPr>
        <w:t>330 507 025,38</w:t>
      </w:r>
      <w:r>
        <w:rPr>
          <w:rFonts w:ascii="Arial" w:eastAsia="TimesNewRoman" w:hAnsi="Arial" w:cs="Arial"/>
          <w:szCs w:val="20"/>
        </w:rPr>
        <w:t xml:space="preserve"> Kč s DPH, celkové nezpůsobilé výdaje projektu se předpokládají ve výši </w:t>
      </w:r>
      <w:r w:rsidRPr="00091A84">
        <w:rPr>
          <w:rFonts w:ascii="Arial" w:eastAsia="TimesNewRoman" w:hAnsi="Arial" w:cs="Arial"/>
          <w:szCs w:val="20"/>
        </w:rPr>
        <w:t>567 351 850,73</w:t>
      </w:r>
      <w:r>
        <w:rPr>
          <w:b/>
        </w:rPr>
        <w:t xml:space="preserve"> </w:t>
      </w:r>
      <w:r w:rsidRPr="00DE753B">
        <w:rPr>
          <w:rFonts w:ascii="Arial" w:eastAsia="TimesNewRoman" w:hAnsi="Arial" w:cs="Arial"/>
          <w:szCs w:val="20"/>
        </w:rPr>
        <w:t>Kč vč. DPH</w:t>
      </w:r>
      <w:r>
        <w:rPr>
          <w:rFonts w:ascii="Arial" w:eastAsia="TimesNewRoman" w:hAnsi="Arial" w:cs="Arial"/>
          <w:szCs w:val="20"/>
        </w:rPr>
        <w:t xml:space="preserve">, </w:t>
      </w:r>
      <w:r w:rsidRPr="00091A84">
        <w:rPr>
          <w:rFonts w:ascii="Arial" w:eastAsia="TimesNewRoman" w:hAnsi="Arial" w:cs="Arial"/>
          <w:szCs w:val="20"/>
        </w:rPr>
        <w:t>výdaje ve výši 200 000 000,00 Kč budou hrazeny z dotace ze SFDI.</w:t>
      </w:r>
      <w:r w:rsidRPr="00091A84">
        <w:rPr>
          <w:b/>
        </w:rPr>
        <w:t xml:space="preserve"> </w:t>
      </w:r>
    </w:p>
    <w:p w14:paraId="46AA7C23" w14:textId="77777777" w:rsidR="00EA1F7D" w:rsidRDefault="00EA1F7D" w:rsidP="000C74D1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</w:p>
    <w:p w14:paraId="15691FE9" w14:textId="77777777" w:rsidR="00EA1F7D" w:rsidRDefault="00EA1F7D" w:rsidP="000C74D1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Projekt IROP je nastaven jako dvouetapový s termínem ukončení 1. finanční etapy k 30. 9. 2020, 2. finanční etapy k 30. 6. 2023. Průběžná etapizace v rámci roku 2021 a 2022 není možná s ohledem na nutnost celkového ukončení způsobilých stavebních objektů jako celku dle podmínek dotačního titulu, které bude až na konci stavební realizace v roce 2023.</w:t>
      </w:r>
    </w:p>
    <w:p w14:paraId="7CF9F546" w14:textId="77777777" w:rsidR="00EA1F7D" w:rsidRDefault="00EA1F7D" w:rsidP="000C74D1">
      <w:pPr>
        <w:pStyle w:val="KUJKnormal"/>
        <w:rPr>
          <w:rFonts w:eastAsia="Times New Roman"/>
        </w:rPr>
      </w:pPr>
    </w:p>
    <w:p w14:paraId="1C437126" w14:textId="77777777" w:rsidR="00EA1F7D" w:rsidRDefault="00EA1F7D" w:rsidP="000C74D1">
      <w:pPr>
        <w:pStyle w:val="KUJKnormal"/>
        <w:rPr>
          <w:rFonts w:eastAsia="Times New Roman"/>
        </w:rPr>
      </w:pPr>
      <w:r>
        <w:rPr>
          <w:rFonts w:eastAsia="Times New Roman"/>
        </w:rPr>
        <w:t>Obsah projektu:</w:t>
      </w:r>
    </w:p>
    <w:p w14:paraId="625875E0" w14:textId="77777777" w:rsidR="00EA1F7D" w:rsidRDefault="00EA1F7D" w:rsidP="000C74D1">
      <w:pPr>
        <w:autoSpaceDE w:val="0"/>
        <w:autoSpaceDN w:val="0"/>
        <w:adjustRightInd w:val="0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 xml:space="preserve">Tento projekt </w:t>
      </w:r>
      <w:r>
        <w:rPr>
          <w:rFonts w:ascii="Arial" w:eastAsia="TimesNewRoman" w:hAnsi="Arial" w:cs="Arial"/>
          <w:szCs w:val="20"/>
        </w:rPr>
        <w:t xml:space="preserve">představuje novostavbu </w:t>
      </w:r>
      <w:r>
        <w:rPr>
          <w:rFonts w:ascii="Arial" w:eastAsia="Times New Roman" w:hAnsi="Arial"/>
          <w:szCs w:val="28"/>
        </w:rPr>
        <w:t xml:space="preserve">silnice II/143, která je liniovou stavbou dopravní infrastruktury včetně všech souvisejících konstrukcí, protihlukových opatřeni, doprovodné zeleně a tras inženýrských sítí. Stavba obsahuje novostavby, rozšiřování a přeložky silnic, místních komunikaci a IS. Stavba hlavni trasy je v celé délce novostavbou, která bude propojovat stávající silnici I/3 (výhledově silnice II. třidy) a budoucí dálnici D3. Místem napojení na D3 0310/II Hodějovice – Třebonín je připravována MUK Roudné. Komunikace vede v extravilánu a nezastavěným územím. K největšímu přiblíženi ke stávající zástavbě dochází v prostoru mezi </w:t>
      </w:r>
      <w:r>
        <w:rPr>
          <w:rFonts w:ascii="Arial" w:eastAsia="Times New Roman" w:hAnsi="Arial"/>
          <w:szCs w:val="28"/>
        </w:rPr>
        <w:lastRenderedPageBreak/>
        <w:t>Českými Budějovicemi a Včelnou. V těchto místech dochází k neustálému rozšiřování zástavby a plánované domy se přibližuji k prostoru vymezenému pro Jižní tangentu. V napojení na stávající silnici I/3 jsou v těsné</w:t>
      </w:r>
    </w:p>
    <w:p w14:paraId="76AEFF9E" w14:textId="77777777" w:rsidR="00EA1F7D" w:rsidRPr="00385392" w:rsidRDefault="00EA1F7D" w:rsidP="000C74D1">
      <w:pPr>
        <w:autoSpaceDE w:val="0"/>
        <w:autoSpaceDN w:val="0"/>
        <w:adjustRightInd w:val="0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>blízkosti komunikace pozemky, které plánuje soukromý investor komerčně využit. Předpokládá se výstavba po obou stranách silnice I/3. Narůstající problém silniční dopravy je ve Strategickém plánu města hodnocen jako kritický a prioritní. V současnosti jsou všechny silnice I. a II. třidy vedeny průtahem přes centrální časti města, kde vlivem zátěže a kongescí dochází k výraznému zhoršování životního prostředí. Pro řešení problému a odlehčení základního skeletu je nezbytné založení soustavy souběžných odlehčovacích tras silnic tak, aby následně mohlo dojít k posílení městského charakteru stávajících komunikačních os a k zachování udržitelné dopravy na těchto trasách. Proto je nutné systematicky a důsledně připravovat výstavbu silničních přeložek. Novostavba silnice II/143 souvisí se stavbou dálnice D3 0310/II Hodějovice – Třebonín, její realizací dojde k výraznému snížení intenzity dopravy v intravilánu města. Investorem celé této přeložky je výhradně Jihočeský kraj.</w:t>
      </w:r>
    </w:p>
    <w:p w14:paraId="32914A28" w14:textId="77777777" w:rsidR="00EA1F7D" w:rsidRDefault="00EA1F7D" w:rsidP="000C74D1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 </w:t>
      </w:r>
    </w:p>
    <w:p w14:paraId="0AD6C0D1" w14:textId="77777777" w:rsidR="00EA1F7D" w:rsidRDefault="00EA1F7D" w:rsidP="000C74D1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Obsah tohoto materiálu byl projednán v radě kraje dne 15. 4. 2021 pod č. usnesení 382/2021/RK-15.</w:t>
      </w:r>
    </w:p>
    <w:p w14:paraId="6BAFD50F" w14:textId="77777777" w:rsidR="00EA1F7D" w:rsidRDefault="00EA1F7D" w:rsidP="00A126BE">
      <w:pPr>
        <w:pStyle w:val="KUJKnormal"/>
      </w:pPr>
    </w:p>
    <w:p w14:paraId="538D970F" w14:textId="77777777" w:rsidR="00EA1F7D" w:rsidRDefault="00EA1F7D" w:rsidP="00A126BE">
      <w:pPr>
        <w:pStyle w:val="KUJKnormal"/>
      </w:pPr>
    </w:p>
    <w:p w14:paraId="79E908F7" w14:textId="77777777" w:rsidR="00EA1F7D" w:rsidRDefault="00EA1F7D" w:rsidP="00A126BE">
      <w:pPr>
        <w:pStyle w:val="KUJKnormal"/>
      </w:pPr>
      <w:r>
        <w:t>Finanční nároky a krytí:</w:t>
      </w:r>
    </w:p>
    <w:p w14:paraId="7C09E8DB" w14:textId="77777777" w:rsidR="00EA1F7D" w:rsidRPr="001119E1" w:rsidRDefault="00EA1F7D" w:rsidP="000C74D1">
      <w:pPr>
        <w:pStyle w:val="KUJKnormal"/>
        <w:rPr>
          <w:szCs w:val="20"/>
        </w:rPr>
      </w:pPr>
      <w:r>
        <w:t xml:space="preserve">Celkové výdaje projektu činí </w:t>
      </w:r>
      <w:r w:rsidRPr="00215419">
        <w:rPr>
          <w:rFonts w:eastAsia="Times New Roman"/>
          <w:b/>
          <w:bCs/>
        </w:rPr>
        <w:t>1 097 858 876,11</w:t>
      </w:r>
      <w:r w:rsidRPr="00BB2218">
        <w:rPr>
          <w:rFonts w:eastAsia="Times New Roman"/>
          <w:b/>
          <w:bCs/>
        </w:rPr>
        <w:t xml:space="preserve"> </w:t>
      </w:r>
      <w:r w:rsidRPr="00BB2218">
        <w:rPr>
          <w:b/>
          <w:bCs/>
        </w:rPr>
        <w:t>Kč</w:t>
      </w:r>
      <w:r>
        <w:t xml:space="preserve"> (</w:t>
      </w:r>
      <w:r w:rsidRPr="001119E1">
        <w:t xml:space="preserve">financování zajištěno z ORJ 20 – Strukturální fondy EU - §2212, pol. 6121, ORJ 2067, ORG 107103390000), z toho: </w:t>
      </w:r>
    </w:p>
    <w:p w14:paraId="233726F3" w14:textId="77777777" w:rsidR="00EA1F7D" w:rsidRDefault="00EA1F7D" w:rsidP="000C74D1">
      <w:pPr>
        <w:pStyle w:val="KUJKnormal"/>
      </w:pPr>
      <w:r>
        <w:t xml:space="preserve">- částka způsobilých výdajů projektu IROP ve výši </w:t>
      </w:r>
      <w:r w:rsidRPr="00BB2218">
        <w:rPr>
          <w:rFonts w:eastAsia="Times New Roman"/>
          <w:b/>
          <w:bCs/>
        </w:rPr>
        <w:t>330 507 025,38</w:t>
      </w:r>
      <w:r>
        <w:rPr>
          <w:b/>
        </w:rPr>
        <w:t xml:space="preserve"> </w:t>
      </w:r>
      <w:r>
        <w:t>Kč, z toho:</w:t>
      </w:r>
    </w:p>
    <w:p w14:paraId="15DE08D4" w14:textId="77777777" w:rsidR="00EA1F7D" w:rsidRDefault="00EA1F7D" w:rsidP="000C74D1">
      <w:pPr>
        <w:pStyle w:val="KUJKnormal"/>
      </w:pPr>
      <w:r>
        <w:t xml:space="preserve">  - 10% kofinancování IROP </w:t>
      </w:r>
      <w:r>
        <w:rPr>
          <w:b/>
        </w:rPr>
        <w:t>33 050 702,54</w:t>
      </w:r>
      <w:r>
        <w:t xml:space="preserve"> Kč,</w:t>
      </w:r>
    </w:p>
    <w:p w14:paraId="02056A9C" w14:textId="77777777" w:rsidR="00EA1F7D" w:rsidRDefault="00EA1F7D" w:rsidP="000C74D1">
      <w:pPr>
        <w:pStyle w:val="KUJKnormal"/>
      </w:pPr>
      <w:r>
        <w:t xml:space="preserve">  - 90% předfinancování IROP </w:t>
      </w:r>
      <w:r>
        <w:rPr>
          <w:b/>
        </w:rPr>
        <w:t xml:space="preserve">297 456 322,84 </w:t>
      </w:r>
      <w:r>
        <w:t>Kč,</w:t>
      </w:r>
    </w:p>
    <w:p w14:paraId="24D7A1FD" w14:textId="77777777" w:rsidR="00EA1F7D" w:rsidRDefault="00EA1F7D" w:rsidP="000C74D1">
      <w:pPr>
        <w:pStyle w:val="KUJKnormal"/>
      </w:pPr>
      <w:r>
        <w:t xml:space="preserve">- částka dotace ze SFDI  </w:t>
      </w:r>
      <w:r w:rsidRPr="00484235">
        <w:rPr>
          <w:b/>
          <w:bCs/>
        </w:rPr>
        <w:t>200 000 000,00</w:t>
      </w:r>
      <w:r>
        <w:t xml:space="preserve"> Kč,</w:t>
      </w:r>
    </w:p>
    <w:p w14:paraId="7F6E2D0B" w14:textId="77777777" w:rsidR="00EA1F7D" w:rsidRDefault="00EA1F7D" w:rsidP="000C74D1">
      <w:pPr>
        <w:pStyle w:val="KUJKnormal"/>
      </w:pPr>
      <w:r>
        <w:t xml:space="preserve">- částka celkových nezpůsobilých výdajů celého projektu ve výši </w:t>
      </w:r>
      <w:r>
        <w:rPr>
          <w:b/>
        </w:rPr>
        <w:t xml:space="preserve">567 351 850,73 </w:t>
      </w:r>
      <w:r>
        <w:t>Kč. </w:t>
      </w:r>
    </w:p>
    <w:p w14:paraId="40C2F070" w14:textId="77777777" w:rsidR="00EA1F7D" w:rsidRDefault="00EA1F7D" w:rsidP="00A126BE">
      <w:pPr>
        <w:pStyle w:val="KUJKnormal"/>
      </w:pPr>
    </w:p>
    <w:p w14:paraId="118ED2D4" w14:textId="77777777" w:rsidR="00EA1F7D" w:rsidRDefault="00EA1F7D" w:rsidP="00A126BE">
      <w:pPr>
        <w:pStyle w:val="KUJKnormal"/>
      </w:pPr>
    </w:p>
    <w:p w14:paraId="2F3AD633" w14:textId="77777777" w:rsidR="00EA1F7D" w:rsidRDefault="00EA1F7D" w:rsidP="00A126BE">
      <w:pPr>
        <w:pStyle w:val="KUJKnormal"/>
      </w:pPr>
      <w:r>
        <w:t>Vyjádření správce rozpočtu:</w:t>
      </w:r>
    </w:p>
    <w:p w14:paraId="7F382B6E" w14:textId="77777777" w:rsidR="00EA1F7D" w:rsidRDefault="00EA1F7D" w:rsidP="00D912EB">
      <w:pPr>
        <w:pStyle w:val="KUJKnormal"/>
      </w:pP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neboť navržená revokace zahrnuje veškeré nové skutečnosti podle aktuálního stavu, včetně promítnutí částek vysoutěžených smluvních závazků pro realizaci tohoto významného a prioritního projektu kraje. Návazně na předpokládané schválení tohoto návrhu bude nutné promítnout nové skutečnosti i do rozpočtu kraje pro rok 2021 formou rozpočtových opatření. Vzhledem ke změně zdrojů, ale i struktury a harmonogramu financování v následujících letech je pak nutné počítat i se změnou SVR kraje, zejména při přípravě rozpočtu pro rok 2022 a 2023.</w:t>
      </w:r>
    </w:p>
    <w:p w14:paraId="28E7110D" w14:textId="77777777" w:rsidR="00EA1F7D" w:rsidRDefault="00EA1F7D" w:rsidP="00A126BE">
      <w:pPr>
        <w:pStyle w:val="KUJKnormal"/>
      </w:pPr>
    </w:p>
    <w:p w14:paraId="4385DD64" w14:textId="77777777" w:rsidR="00EA1F7D" w:rsidRDefault="00EA1F7D" w:rsidP="00A126BE">
      <w:pPr>
        <w:pStyle w:val="KUJKnormal"/>
      </w:pPr>
    </w:p>
    <w:p w14:paraId="018B0B9D" w14:textId="77777777" w:rsidR="00EA1F7D" w:rsidRDefault="00EA1F7D" w:rsidP="00A126BE">
      <w:pPr>
        <w:pStyle w:val="KUJKnormal"/>
      </w:pPr>
      <w:r>
        <w:t>Návrh projednán (stanoviska):</w:t>
      </w:r>
      <w:r>
        <w:tab/>
        <w:t>nevyžadují se</w:t>
      </w:r>
    </w:p>
    <w:p w14:paraId="4E49480C" w14:textId="77777777" w:rsidR="00EA1F7D" w:rsidRDefault="00EA1F7D" w:rsidP="00A126BE">
      <w:pPr>
        <w:pStyle w:val="KUJKnormal"/>
      </w:pPr>
    </w:p>
    <w:p w14:paraId="6C5DCF2C" w14:textId="77777777" w:rsidR="00EA1F7D" w:rsidRDefault="00EA1F7D" w:rsidP="00A126BE">
      <w:pPr>
        <w:pStyle w:val="KUJKnormal"/>
      </w:pPr>
    </w:p>
    <w:p w14:paraId="65E1B5FB" w14:textId="77777777" w:rsidR="00EA1F7D" w:rsidRPr="007939A8" w:rsidRDefault="00EA1F7D" w:rsidP="00A126BE">
      <w:pPr>
        <w:pStyle w:val="KUJKtucny"/>
      </w:pPr>
      <w:r w:rsidRPr="007939A8">
        <w:t>PŘÍLOHY:</w:t>
      </w:r>
    </w:p>
    <w:p w14:paraId="1F0F46B6" w14:textId="77777777" w:rsidR="00EA1F7D" w:rsidRPr="00B52AA9" w:rsidRDefault="00EA1F7D" w:rsidP="00EA1F7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ZK210429_127_př. 1 ř.xls</w:t>
      </w:r>
      <w:r w:rsidRPr="0081756D">
        <w:t>)</w:t>
      </w:r>
    </w:p>
    <w:p w14:paraId="28187681" w14:textId="77777777" w:rsidR="00EA1F7D" w:rsidRPr="00B52AA9" w:rsidRDefault="00EA1F7D" w:rsidP="00EA1F7D">
      <w:pPr>
        <w:pStyle w:val="KUJKcislovany"/>
        <w:spacing w:line="240" w:lineRule="auto"/>
      </w:pPr>
      <w:r>
        <w:t>Přehled všech výdajů</w:t>
      </w:r>
      <w:r w:rsidRPr="0081756D">
        <w:t xml:space="preserve"> (</w:t>
      </w:r>
      <w:r>
        <w:t>RK210429_127_př. 2.xlsx</w:t>
      </w:r>
      <w:r w:rsidRPr="0081756D">
        <w:t>)</w:t>
      </w:r>
    </w:p>
    <w:p w14:paraId="4D870A27" w14:textId="77777777" w:rsidR="00EA1F7D" w:rsidRDefault="00EA1F7D" w:rsidP="00A126BE">
      <w:pPr>
        <w:pStyle w:val="KUJKnormal"/>
      </w:pPr>
    </w:p>
    <w:p w14:paraId="509D6B75" w14:textId="77777777" w:rsidR="00EA1F7D" w:rsidRDefault="00EA1F7D" w:rsidP="00A126BE">
      <w:pPr>
        <w:pStyle w:val="KUJKnormal"/>
      </w:pPr>
    </w:p>
    <w:p w14:paraId="423059EB" w14:textId="77777777" w:rsidR="00EA1F7D" w:rsidRDefault="00EA1F7D" w:rsidP="000C74D1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OVZI – Mgr. Aleš Mik</w:t>
      </w:r>
    </w:p>
    <w:p w14:paraId="53F67439" w14:textId="77777777" w:rsidR="00EA1F7D" w:rsidRPr="007C1EE7" w:rsidRDefault="00EA1F7D" w:rsidP="00A126BE">
      <w:pPr>
        <w:pStyle w:val="KUJKtucny"/>
      </w:pPr>
    </w:p>
    <w:p w14:paraId="30D57F1B" w14:textId="77777777" w:rsidR="00EA1F7D" w:rsidRDefault="00EA1F7D" w:rsidP="00A126BE">
      <w:pPr>
        <w:pStyle w:val="KUJKnormal"/>
      </w:pPr>
    </w:p>
    <w:p w14:paraId="097A04D4" w14:textId="77777777" w:rsidR="00EA1F7D" w:rsidRDefault="00EA1F7D" w:rsidP="00A126BE">
      <w:pPr>
        <w:pStyle w:val="KUJKnormal"/>
      </w:pPr>
      <w:r>
        <w:t>Termín kontroly:</w:t>
      </w:r>
      <w:r>
        <w:tab/>
        <w:t>31. 7. 2023</w:t>
      </w:r>
    </w:p>
    <w:p w14:paraId="29180093" w14:textId="77777777" w:rsidR="00EA1F7D" w:rsidRDefault="00EA1F7D" w:rsidP="000C74D1">
      <w:pPr>
        <w:pStyle w:val="KUJKnormal"/>
      </w:pPr>
      <w:r>
        <w:t>Termín splnění:</w:t>
      </w:r>
      <w:r>
        <w:tab/>
      </w:r>
      <w:r>
        <w:tab/>
        <w:t>31. 12. 2023</w:t>
      </w:r>
    </w:p>
    <w:p w14:paraId="18DACCCA" w14:textId="77777777" w:rsidR="00EA1F7D" w:rsidRDefault="00EA1F7D" w:rsidP="00A126BE">
      <w:pPr>
        <w:pStyle w:val="KUJKnormal"/>
      </w:pPr>
    </w:p>
    <w:p w14:paraId="1CEF1C81" w14:textId="77777777" w:rsidR="00EA1F7D" w:rsidRDefault="00EA1F7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E3EA" w14:textId="77777777" w:rsidR="00196AFF" w:rsidRDefault="00196AFF" w:rsidP="002C5539">
      <w:r>
        <w:separator/>
      </w:r>
    </w:p>
  </w:endnote>
  <w:endnote w:type="continuationSeparator" w:id="0">
    <w:p w14:paraId="40895551" w14:textId="77777777" w:rsidR="00196AFF" w:rsidRDefault="00196AF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96AF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96AF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1F8C" w14:textId="77777777" w:rsidR="00196AFF" w:rsidRDefault="00196AFF" w:rsidP="002C5539">
      <w:r>
        <w:separator/>
      </w:r>
    </w:p>
  </w:footnote>
  <w:footnote w:type="continuationSeparator" w:id="0">
    <w:p w14:paraId="410EB863" w14:textId="77777777" w:rsidR="00196AFF" w:rsidRDefault="00196AF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6E08" w14:textId="77777777" w:rsidR="00EA1F7D" w:rsidRDefault="00EA1F7D" w:rsidP="00EA1F7D">
    <w:r>
      <w:rPr>
        <w:noProof/>
      </w:rPr>
      <w:pict w14:anchorId="3240D9A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F65835" w14:textId="77777777" w:rsidR="00EA1F7D" w:rsidRPr="00D405BE" w:rsidRDefault="00EA1F7D" w:rsidP="00EA1F7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A2CBC9" w14:textId="77777777" w:rsidR="00EA1F7D" w:rsidRPr="00D405BE" w:rsidRDefault="00EA1F7D" w:rsidP="00EA1F7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70375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07D800">
        <v:rect id="_x0000_i1026" style="width:481.9pt;height:2pt" o:hralign="center" o:hrstd="t" o:hrnoshade="t" o:hr="t" fillcolor="black" stroked="f"/>
      </w:pict>
    </w:r>
  </w:p>
  <w:p w14:paraId="42163D2C" w14:textId="77777777" w:rsidR="00EA1F7D" w:rsidRPr="00EA1F7D" w:rsidRDefault="00EA1F7D" w:rsidP="00EA1F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22682849">
    <w:abstractNumId w:val="4"/>
    <w:lvlOverride w:ilvl="0">
      <w:startOverride w:val="1"/>
    </w:lvlOverride>
    <w:lvlOverride w:ilvl="1">
      <w:startOverride w:val="2"/>
    </w:lvlOverride>
  </w:num>
  <w:num w:numId="12" w16cid:durableId="130354264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96AFF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6A3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1F7D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EA1F7D"/>
    <w:pPr>
      <w:spacing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A1F7D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5629537</vt:i4>
  </property>
  <property fmtid="{D5CDD505-2E9C-101B-9397-08002B2CF9AE}" pid="5" name="UlozitJako">
    <vt:lpwstr>C:\Users\mrazkova\AppData\Local\Temp\iU02720280\Zastupitelstvo\2021-04-29\Navrhy\127-ZK-21.</vt:lpwstr>
  </property>
  <property fmtid="{D5CDD505-2E9C-101B-9397-08002B2CF9AE}" pid="6" name="Zpracovat">
    <vt:bool>false</vt:bool>
  </property>
</Properties>
</file>