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67437" w14:paraId="76007227" w14:textId="77777777" w:rsidTr="00B77652">
        <w:trPr>
          <w:trHeight w:hRule="exact" w:val="397"/>
        </w:trPr>
        <w:tc>
          <w:tcPr>
            <w:tcW w:w="2376" w:type="dxa"/>
            <w:hideMark/>
          </w:tcPr>
          <w:p w14:paraId="1C9454F3" w14:textId="77777777" w:rsidR="00867437" w:rsidRDefault="00867437" w:rsidP="006008A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18B9FA9" w14:textId="77777777" w:rsidR="00867437" w:rsidRDefault="00867437" w:rsidP="006008A0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6478BE68" w14:textId="77777777" w:rsidR="00867437" w:rsidRDefault="00867437" w:rsidP="006008A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72D757A" w14:textId="77777777" w:rsidR="00867437" w:rsidRDefault="00867437" w:rsidP="006008A0">
            <w:pPr>
              <w:pStyle w:val="KUJKnormal"/>
            </w:pPr>
          </w:p>
        </w:tc>
      </w:tr>
      <w:tr w:rsidR="00867437" w14:paraId="1D7E8ECB" w14:textId="77777777" w:rsidTr="00B77652">
        <w:trPr>
          <w:cantSplit/>
          <w:trHeight w:hRule="exact" w:val="397"/>
        </w:trPr>
        <w:tc>
          <w:tcPr>
            <w:tcW w:w="2376" w:type="dxa"/>
            <w:hideMark/>
          </w:tcPr>
          <w:p w14:paraId="0A284226" w14:textId="77777777" w:rsidR="00867437" w:rsidRDefault="00867437" w:rsidP="006008A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7E6892" w14:textId="77777777" w:rsidR="00867437" w:rsidRDefault="00867437" w:rsidP="006008A0">
            <w:pPr>
              <w:pStyle w:val="KUJKnormal"/>
            </w:pPr>
            <w:r>
              <w:t>114/ZK/21</w:t>
            </w:r>
          </w:p>
        </w:tc>
      </w:tr>
      <w:tr w:rsidR="00867437" w14:paraId="210CC94D" w14:textId="77777777" w:rsidTr="00B77652">
        <w:trPr>
          <w:trHeight w:val="397"/>
        </w:trPr>
        <w:tc>
          <w:tcPr>
            <w:tcW w:w="2376" w:type="dxa"/>
          </w:tcPr>
          <w:p w14:paraId="1B38CEDA" w14:textId="77777777" w:rsidR="00867437" w:rsidRDefault="00867437" w:rsidP="006008A0"/>
          <w:p w14:paraId="6D643126" w14:textId="77777777" w:rsidR="00867437" w:rsidRDefault="00867437" w:rsidP="006008A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7BE623C" w14:textId="77777777" w:rsidR="00867437" w:rsidRDefault="00867437" w:rsidP="006008A0"/>
          <w:p w14:paraId="1DCB7323" w14:textId="77777777" w:rsidR="00867437" w:rsidRDefault="00867437" w:rsidP="006008A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„Krajský akční plán rozvoje vzdělávání v Jihočeském kraji III“ předkládaného do OP VVV a jeho kofinancování a předfinancování z rozpočtu Jihočeského kraje</w:t>
            </w:r>
          </w:p>
        </w:tc>
      </w:tr>
    </w:tbl>
    <w:p w14:paraId="029362AC" w14:textId="77777777" w:rsidR="00867437" w:rsidRDefault="00867437" w:rsidP="00B77652">
      <w:pPr>
        <w:pStyle w:val="KUJKnormal"/>
        <w:rPr>
          <w:b/>
          <w:bCs/>
        </w:rPr>
      </w:pPr>
      <w:r>
        <w:rPr>
          <w:b/>
          <w:bCs/>
        </w:rPr>
        <w:pict w14:anchorId="5BFF8895">
          <v:rect id="_x0000_i1029" style="width:453.6pt;height:1.5pt" o:hralign="center" o:hrstd="t" o:hrnoshade="t" o:hr="t" fillcolor="black" stroked="f"/>
        </w:pict>
      </w:r>
    </w:p>
    <w:p w14:paraId="6B3D0FD6" w14:textId="77777777" w:rsidR="00867437" w:rsidRDefault="00867437" w:rsidP="00B77652">
      <w:pPr>
        <w:pStyle w:val="KUJKnormal"/>
      </w:pPr>
    </w:p>
    <w:p w14:paraId="20957D28" w14:textId="77777777" w:rsidR="00867437" w:rsidRDefault="00867437" w:rsidP="00B7765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67437" w14:paraId="6D4FE637" w14:textId="77777777" w:rsidTr="006008A0">
        <w:trPr>
          <w:trHeight w:val="397"/>
        </w:trPr>
        <w:tc>
          <w:tcPr>
            <w:tcW w:w="2350" w:type="dxa"/>
            <w:hideMark/>
          </w:tcPr>
          <w:p w14:paraId="21EF2E0A" w14:textId="77777777" w:rsidR="00867437" w:rsidRDefault="00867437" w:rsidP="006008A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FC60C8C" w14:textId="77777777" w:rsidR="00867437" w:rsidRDefault="00867437" w:rsidP="006008A0">
            <w:pPr>
              <w:pStyle w:val="KUJKnormal"/>
            </w:pPr>
            <w:r>
              <w:t>Mgr. Pavel Klíma</w:t>
            </w:r>
          </w:p>
          <w:p w14:paraId="1BDC4BAD" w14:textId="77777777" w:rsidR="00867437" w:rsidRDefault="00867437" w:rsidP="006008A0"/>
        </w:tc>
      </w:tr>
      <w:tr w:rsidR="00867437" w14:paraId="1B9E4031" w14:textId="77777777" w:rsidTr="006008A0">
        <w:trPr>
          <w:trHeight w:val="397"/>
        </w:trPr>
        <w:tc>
          <w:tcPr>
            <w:tcW w:w="2350" w:type="dxa"/>
          </w:tcPr>
          <w:p w14:paraId="2D3FB8ED" w14:textId="77777777" w:rsidR="00867437" w:rsidRDefault="00867437" w:rsidP="006008A0">
            <w:pPr>
              <w:pStyle w:val="KUJKtucny"/>
            </w:pPr>
            <w:r>
              <w:t>Zpracoval:</w:t>
            </w:r>
          </w:p>
          <w:p w14:paraId="00A63A23" w14:textId="77777777" w:rsidR="00867437" w:rsidRDefault="00867437" w:rsidP="006008A0"/>
        </w:tc>
        <w:tc>
          <w:tcPr>
            <w:tcW w:w="6862" w:type="dxa"/>
            <w:hideMark/>
          </w:tcPr>
          <w:p w14:paraId="0411029F" w14:textId="77777777" w:rsidR="00867437" w:rsidRDefault="00867437" w:rsidP="006008A0">
            <w:pPr>
              <w:pStyle w:val="KUJKnormal"/>
            </w:pPr>
            <w:r>
              <w:t>OSMT</w:t>
            </w:r>
          </w:p>
        </w:tc>
      </w:tr>
      <w:tr w:rsidR="00867437" w14:paraId="377B7397" w14:textId="77777777" w:rsidTr="006008A0">
        <w:trPr>
          <w:trHeight w:val="397"/>
        </w:trPr>
        <w:tc>
          <w:tcPr>
            <w:tcW w:w="2350" w:type="dxa"/>
          </w:tcPr>
          <w:p w14:paraId="21116024" w14:textId="77777777" w:rsidR="00867437" w:rsidRPr="009715F9" w:rsidRDefault="00867437" w:rsidP="006008A0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A21271" w14:textId="77777777" w:rsidR="00867437" w:rsidRDefault="00867437" w:rsidP="006008A0"/>
        </w:tc>
        <w:tc>
          <w:tcPr>
            <w:tcW w:w="6862" w:type="dxa"/>
            <w:hideMark/>
          </w:tcPr>
          <w:p w14:paraId="0EAA5494" w14:textId="77777777" w:rsidR="00867437" w:rsidRDefault="00867437" w:rsidP="006008A0">
            <w:pPr>
              <w:pStyle w:val="KUJKnormal"/>
            </w:pPr>
            <w:r>
              <w:t>Ing. Hana Šímová</w:t>
            </w:r>
          </w:p>
        </w:tc>
      </w:tr>
    </w:tbl>
    <w:p w14:paraId="160E446F" w14:textId="77777777" w:rsidR="00867437" w:rsidRDefault="00867437" w:rsidP="00B77652">
      <w:pPr>
        <w:pStyle w:val="KUJKnormal"/>
      </w:pPr>
    </w:p>
    <w:p w14:paraId="3C640694" w14:textId="77777777" w:rsidR="00867437" w:rsidRPr="0052161F" w:rsidRDefault="00867437" w:rsidP="00B77652">
      <w:pPr>
        <w:pStyle w:val="KUJKtucny"/>
      </w:pPr>
      <w:r w:rsidRPr="0052161F">
        <w:t>NÁVRH USNESENÍ</w:t>
      </w:r>
    </w:p>
    <w:p w14:paraId="645D34B4" w14:textId="77777777" w:rsidR="00867437" w:rsidRDefault="00867437" w:rsidP="00B7765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6BBCE88" w14:textId="77777777" w:rsidR="00867437" w:rsidRPr="00841DFC" w:rsidRDefault="00867437" w:rsidP="00867437">
      <w:pPr>
        <w:pStyle w:val="KUJKPolozka"/>
        <w:spacing w:line="240" w:lineRule="auto"/>
      </w:pPr>
      <w:r w:rsidRPr="00841DFC">
        <w:t>Zastupitelstvo Jihočeského kraje</w:t>
      </w:r>
    </w:p>
    <w:p w14:paraId="4DEF1BE2" w14:textId="77777777" w:rsidR="00867437" w:rsidRPr="00E10FE7" w:rsidRDefault="00867437" w:rsidP="00867437">
      <w:pPr>
        <w:pStyle w:val="KUJKdoplnek2"/>
        <w:spacing w:line="240" w:lineRule="auto"/>
      </w:pPr>
      <w:r w:rsidRPr="00AF7BAE">
        <w:t>schvaluje</w:t>
      </w:r>
    </w:p>
    <w:p w14:paraId="690D9D31" w14:textId="77777777" w:rsidR="00867437" w:rsidRDefault="00867437" w:rsidP="0009265F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1. realizaci projektu </w:t>
      </w:r>
      <w:r>
        <w:rPr>
          <w:rFonts w:ascii="Arial" w:hAnsi="Arial"/>
          <w:bCs/>
          <w:szCs w:val="28"/>
        </w:rPr>
        <w:t xml:space="preserve">„Krajský akční plán rozvoje vzdělávání v Jihočeském kraji III“ </w:t>
      </w:r>
      <w:r>
        <w:rPr>
          <w:rFonts w:ascii="Arial" w:hAnsi="Arial"/>
          <w:szCs w:val="28"/>
        </w:rPr>
        <w:t xml:space="preserve">(žadatel: Jihočeský kraj) a podání žádosti o podporu do Operačního programu Výzkum, vývoj a vzdělávání s celkovými způsobilými výdaji ve výši 10 000 000 Kč, </w:t>
      </w:r>
    </w:p>
    <w:p w14:paraId="4A5456D0" w14:textId="77777777" w:rsidR="00867437" w:rsidRDefault="00867437" w:rsidP="0009265F">
      <w:pPr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2. kofinancování projektu </w:t>
      </w:r>
      <w:r>
        <w:rPr>
          <w:rFonts w:ascii="Arial" w:hAnsi="Arial"/>
          <w:bCs/>
          <w:szCs w:val="28"/>
        </w:rPr>
        <w:t xml:space="preserve">„Krajský akční plán rozvoje vzdělávání v Jihočeském kraji III“ </w:t>
      </w:r>
      <w:r>
        <w:rPr>
          <w:rFonts w:ascii="Arial" w:hAnsi="Arial"/>
          <w:szCs w:val="28"/>
        </w:rPr>
        <w:t>Jihočeským krajem ve výši 5 % z celkových způsobilých výdajů projektu, tj. 500 000 Kč, s podmínkou přidělení dotace z Operačního programu Výzkum, vývoj a vzdělávání</w:t>
      </w:r>
      <w:r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szCs w:val="28"/>
        </w:rPr>
        <w:t>s čerpáním na základě Formuláře evropského projektu dle přílohy návrhu č. 114/ZK/21,</w:t>
      </w:r>
    </w:p>
    <w:p w14:paraId="209346A0" w14:textId="77777777" w:rsidR="00867437" w:rsidRDefault="00867437" w:rsidP="0009265F">
      <w:pPr>
        <w:pStyle w:val="KUJKnormal"/>
      </w:pPr>
      <w:r>
        <w:t xml:space="preserve">3. předfinancování projektu </w:t>
      </w:r>
      <w:r>
        <w:rPr>
          <w:bCs/>
        </w:rPr>
        <w:t xml:space="preserve">„Krajský akční plán rozvoje vzdělávání v Jihočeském kraji III“ </w:t>
      </w:r>
      <w:r>
        <w:t>Jihočeským krajem ve výši 15 % z celkových způsobilých výdajů projektu tj. 1 500 000 Kč, s podmínkou přidělení dotace z Operačního programu Výzkum, vývoj a vzdělávání s čerpáním na základě Formuláře evropského projektu dle přílohy návrhu č. 114/ZK/21;</w:t>
      </w:r>
    </w:p>
    <w:p w14:paraId="4D093287" w14:textId="77777777" w:rsidR="00867437" w:rsidRDefault="00867437" w:rsidP="00867437">
      <w:pPr>
        <w:pStyle w:val="KUJKdoplnek2"/>
        <w:spacing w:line="240" w:lineRule="auto"/>
      </w:pPr>
      <w:r w:rsidRPr="0021676C">
        <w:t>ukládá</w:t>
      </w:r>
    </w:p>
    <w:p w14:paraId="74E44D0A" w14:textId="77777777" w:rsidR="00867437" w:rsidRDefault="00867437" w:rsidP="0009265F">
      <w:pPr>
        <w:pStyle w:val="KUJKnormal"/>
      </w:pPr>
      <w:r>
        <w:t>JUDr. Milanu Kučerovi, Ph.D., řediteli krajského úřadu, zajistit realizaci části I. uvedeného usnesení.</w:t>
      </w:r>
    </w:p>
    <w:p w14:paraId="756C7D54" w14:textId="77777777" w:rsidR="00867437" w:rsidRDefault="00867437" w:rsidP="0009265F">
      <w:pPr>
        <w:pStyle w:val="KUJKnormal"/>
      </w:pPr>
      <w:r>
        <w:t>T: 31. 5. 2021</w:t>
      </w:r>
    </w:p>
    <w:p w14:paraId="5E10F3BA" w14:textId="77777777" w:rsidR="00867437" w:rsidRDefault="00867437" w:rsidP="00B77652">
      <w:pPr>
        <w:pStyle w:val="KUJKnormal"/>
      </w:pPr>
    </w:p>
    <w:p w14:paraId="4B631C48" w14:textId="77777777" w:rsidR="00867437" w:rsidRDefault="00867437" w:rsidP="00B77652">
      <w:pPr>
        <w:pStyle w:val="KUJKnormal"/>
      </w:pPr>
    </w:p>
    <w:p w14:paraId="3440DDB5" w14:textId="77777777" w:rsidR="00867437" w:rsidRDefault="00867437" w:rsidP="0009265F">
      <w:pPr>
        <w:pStyle w:val="KUJKmezeraDZ"/>
      </w:pPr>
      <w:bookmarkStart w:id="2" w:name="US_DuvodZprava"/>
      <w:bookmarkEnd w:id="2"/>
    </w:p>
    <w:p w14:paraId="378643A5" w14:textId="77777777" w:rsidR="00867437" w:rsidRDefault="00867437" w:rsidP="0009265F">
      <w:pPr>
        <w:pStyle w:val="KUJKnadpisDZ"/>
      </w:pPr>
      <w:r>
        <w:t>DŮVODOVÁ ZPRÁVA</w:t>
      </w:r>
    </w:p>
    <w:p w14:paraId="34DDD115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OŠMT předkládá materiál v souladu se SM/115/ZK Směrnice pro přípravu a realizaci evropských projektů a zveřejněnou výzvou OP VVV nazvanou Akční plánování v území (č. 02_20_082) ze dne 30. 9. 2020, do které bude projekt kraje předložen.</w:t>
      </w:r>
    </w:p>
    <w:p w14:paraId="3CAAD8B0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</w:p>
    <w:p w14:paraId="0147AB69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Krajský akční plán rozvoje vzdělávání (KAP) je novým nástrojem strategického řízení vzdělávání ve školách na území kraje. Tento nástroj je nově zaveden pro potřeby synergického řízení aktivit škol v rámci operačních programů OP VVV a IROP. Akční plánování vyhodnocuje potřeby školství na místní a regionální úrovni, tyto potřeby jsou zahrnuty do krajských (KAP) a místních akčních plánů rozvoje vzdělávání (MAP) a slouží k zacílení intervencí v regionálním školství včetně koordinace výzev napříč operačními programy.</w:t>
      </w:r>
    </w:p>
    <w:p w14:paraId="35879BF5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</w:p>
    <w:p w14:paraId="2E76E46B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KAP III plynule naváže na projekt KAP realizovaný od 1. 11. 2015 do 31. 10. 2021. MŠMT proto připravilo výzvu Akční plánování v území, která zajistí možnost pokračování procesu akčního plánování zahájeného v roce 2015 (pozn.: v rámci současného projektu vznikly dokumenty KAP I a KAP II, proto je nyní název KAP III). Délka trvání projektu bude od 1. 11. 2021 do 30. 11. 2023.</w:t>
      </w:r>
    </w:p>
    <w:p w14:paraId="222596B8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</w:p>
    <w:p w14:paraId="1713CD04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KAP zpracovávají jednotlivé kraje, realizační tým je i bude tvořen zaměstnanci KÚ Jihočeského kraje. KAP je řešen ve spolupráci s partnery v území a za metodické podpory odborného garanta KAP, kterým je Národní pedagogický institut (NPI).</w:t>
      </w:r>
    </w:p>
    <w:p w14:paraId="6DACC075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</w:p>
    <w:p w14:paraId="17603694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Cílem KAP</w:t>
      </w:r>
      <w:r>
        <w:rPr>
          <w:rFonts w:ascii="Arial" w:hAnsi="Arial" w:cs="Arial"/>
          <w:szCs w:val="20"/>
        </w:rPr>
        <w:t xml:space="preserve"> je stanovení priorit a jednotlivých kroků nutných k dosažení cílů vzdělávací politiky v území. KAP má přispět k zavedení priorit vzdělávací politiky MŠMT a kraje do praxe škol, k systémovému zlepšení řízení škol s orientací na kvalitu vzdělávání, ke zvýšení kvality vzdělávání v kraji, k začlenění dlouhodobého plánování jako nástroje ke kvalitnímu řízení škol a také ke vzdělávání vedení škol a zřizovatelů škol v oblasti akčního plánování, sdílení zkušeností mezi vedením škol navzájem a k rozvoji funkčních partnerství. Cílem KAP III je rovněž zajištění kontinuity v započatém procesu akčního plánování.</w:t>
      </w:r>
    </w:p>
    <w:p w14:paraId="611A78CC" w14:textId="77777777" w:rsidR="00867437" w:rsidRPr="00435E7E" w:rsidRDefault="00867437" w:rsidP="00FF7B2B">
      <w:pPr>
        <w:jc w:val="both"/>
        <w:rPr>
          <w:rFonts w:ascii="Arial" w:hAnsi="Arial" w:cs="Arial"/>
          <w:szCs w:val="20"/>
          <w:u w:val="single"/>
        </w:rPr>
      </w:pPr>
      <w:r w:rsidRPr="00435E7E">
        <w:rPr>
          <w:rFonts w:ascii="Arial" w:hAnsi="Arial" w:cs="Arial"/>
          <w:szCs w:val="20"/>
          <w:u w:val="single"/>
        </w:rPr>
        <w:t>V rámci Regionální stálé konference (RSK) je vytvořena Pracovní skupina Vzdělávání, na jejíchž jednáních budou ve fázi realizace projektu diskutována klíčová témata KAP a další priority kraje včetně infrastruktury SŠ a VOŠ, a to prioritně pro oblast středního a vyššího odborného školství.</w:t>
      </w:r>
    </w:p>
    <w:p w14:paraId="4F990A51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</w:p>
    <w:p w14:paraId="3D2DA7F5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Náplní KAP III</w:t>
      </w:r>
      <w:r>
        <w:rPr>
          <w:rFonts w:ascii="Arial" w:hAnsi="Arial" w:cs="Arial"/>
          <w:szCs w:val="20"/>
        </w:rPr>
        <w:t xml:space="preserve"> bude zpracování tzv. ročních </w:t>
      </w:r>
      <w:r w:rsidRPr="00435E7E">
        <w:rPr>
          <w:rFonts w:ascii="Arial" w:hAnsi="Arial" w:cs="Arial"/>
          <w:szCs w:val="20"/>
          <w:u w:val="single"/>
        </w:rPr>
        <w:t>Akčních plánů pro roky 2023, 2024 a 2025</w:t>
      </w:r>
      <w:r>
        <w:rPr>
          <w:rFonts w:ascii="Arial" w:hAnsi="Arial" w:cs="Arial"/>
          <w:szCs w:val="20"/>
        </w:rPr>
        <w:t xml:space="preserve">; tyto akční plány mají být jakýmsi </w:t>
      </w:r>
      <w:r w:rsidRPr="00435E7E">
        <w:rPr>
          <w:rFonts w:ascii="Arial" w:hAnsi="Arial" w:cs="Arial"/>
          <w:szCs w:val="20"/>
          <w:u w:val="single"/>
        </w:rPr>
        <w:t>implementačním dokumentem aktuálního Dlouhodobého záměru vzdělávání a rozvoje vzdělávací soustavy Jihočeského kraje</w:t>
      </w:r>
      <w:r>
        <w:rPr>
          <w:rFonts w:ascii="Arial" w:hAnsi="Arial" w:cs="Arial"/>
          <w:szCs w:val="20"/>
        </w:rPr>
        <w:t xml:space="preserve"> a mají do nich být promítnuty také cíle Strategie vzdělávací politiky ČR do roku 2030+. Do zpracování akčních plánů budou zapojeny pracovní týmy složené ze zástupců škol i dalších aktérů ve vzdělávání. K náplni projektu KAP III bude patřit i spolupráce s Místními akčními plány (MAP), vyhodnocování stanovených priorit a evaluace celého procesu akčního plánování. Celková délka realizace projektu bude 25 měsíců. </w:t>
      </w:r>
    </w:p>
    <w:p w14:paraId="1B913660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</w:p>
    <w:p w14:paraId="2CDFC895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Výstupem KAP III</w:t>
      </w:r>
      <w:r>
        <w:rPr>
          <w:rFonts w:ascii="Arial" w:hAnsi="Arial" w:cs="Arial"/>
          <w:szCs w:val="20"/>
        </w:rPr>
        <w:t xml:space="preserve"> budou kromě ročních akčních plánů náměty pro výzvy OP JAK v novém programovém období. Jedná se o </w:t>
      </w:r>
      <w:r>
        <w:rPr>
          <w:rFonts w:ascii="Arial" w:hAnsi="Arial" w:cs="Arial"/>
          <w:szCs w:val="20"/>
          <w:u w:val="single"/>
        </w:rPr>
        <w:t>návrhy aktivit pro projekt Implementace KAP</w:t>
      </w:r>
      <w:r>
        <w:rPr>
          <w:rFonts w:ascii="Arial" w:hAnsi="Arial" w:cs="Arial"/>
          <w:szCs w:val="20"/>
        </w:rPr>
        <w:t xml:space="preserve"> s předpokládanou realizací od konce roku 2023. V současné době Jihočeský kraj realizuje již 2. vlnu těchto implementačních projektů, které vždy vycházejí z priorit zjištěných v procesu akčního plánování. Možné aktivity pro implementační projekty navrhují 4 pracovní týmy složené z nejrůznějších zástupců všech aktérů ve vzdělávání na území Jihočeského kraje, jejich úloha je v tomto procesu nezastupitelná.</w:t>
      </w:r>
    </w:p>
    <w:p w14:paraId="201ECF74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Dalším zásadním výstupem jsou tzv. </w:t>
      </w:r>
      <w:r>
        <w:rPr>
          <w:rFonts w:ascii="Arial" w:hAnsi="Arial" w:cs="Arial"/>
          <w:szCs w:val="20"/>
          <w:u w:val="single"/>
        </w:rPr>
        <w:t>Rámce pro investice do infrastruktury</w:t>
      </w:r>
      <w:r>
        <w:rPr>
          <w:rFonts w:ascii="Arial" w:hAnsi="Arial" w:cs="Arial"/>
          <w:szCs w:val="20"/>
        </w:rPr>
        <w:t xml:space="preserve"> = 3 seznamy investičních projektů pro i. SŠ/VOŠ a konzervatoř, ii. pro oblast speciálního školství a iii. pro oblast zájmového, neformálního vzdělávání a celoživotní učení. Rámce jsou </w:t>
      </w:r>
      <w:r>
        <w:rPr>
          <w:rFonts w:ascii="Arial" w:hAnsi="Arial" w:cs="Arial"/>
          <w:szCs w:val="20"/>
          <w:u w:val="single"/>
        </w:rPr>
        <w:t>podmínkou pro možnost čerpání investic z IROP</w:t>
      </w:r>
      <w:r>
        <w:rPr>
          <w:rFonts w:ascii="Arial" w:hAnsi="Arial" w:cs="Arial"/>
          <w:szCs w:val="20"/>
        </w:rPr>
        <w:t xml:space="preserve"> i v novém programovém období a staly se rovněž součástí Regionálního akčního plánu (RAP).</w:t>
      </w:r>
    </w:p>
    <w:p w14:paraId="59094804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</w:p>
    <w:p w14:paraId="541CA81B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Předložení projektové žádosti pro KAP III se předpokládá v květnu 2021.</w:t>
      </w:r>
    </w:p>
    <w:p w14:paraId="6A69E7CD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</w:p>
    <w:p w14:paraId="7BEE9510" w14:textId="77777777" w:rsidR="00867437" w:rsidRPr="00435E7E" w:rsidRDefault="00867437" w:rsidP="00FF7B2B">
      <w:pPr>
        <w:jc w:val="both"/>
        <w:rPr>
          <w:rFonts w:ascii="Arial" w:hAnsi="Arial" w:cs="Arial"/>
          <w:szCs w:val="20"/>
        </w:rPr>
      </w:pPr>
      <w:r w:rsidRPr="00435E7E">
        <w:rPr>
          <w:rFonts w:ascii="Arial" w:hAnsi="Arial" w:cs="Arial"/>
          <w:szCs w:val="20"/>
        </w:rPr>
        <w:t xml:space="preserve">Výzvou je stanovena výše zálohové platby max. </w:t>
      </w:r>
      <w:r>
        <w:rPr>
          <w:rFonts w:ascii="Arial" w:hAnsi="Arial" w:cs="Arial"/>
          <w:szCs w:val="20"/>
        </w:rPr>
        <w:t xml:space="preserve">na </w:t>
      </w:r>
      <w:r w:rsidRPr="00435E7E">
        <w:rPr>
          <w:rFonts w:ascii="Arial" w:hAnsi="Arial" w:cs="Arial"/>
          <w:szCs w:val="20"/>
        </w:rPr>
        <w:t>40 %, požadavek na spolufinancování ze strany příjemce je 5 %. Výše projektu stanovena výzvou činí minimálně 6 mil.</w:t>
      </w:r>
      <w:r>
        <w:rPr>
          <w:rFonts w:ascii="Arial" w:hAnsi="Arial" w:cs="Arial"/>
          <w:szCs w:val="20"/>
        </w:rPr>
        <w:t xml:space="preserve"> Kč a</w:t>
      </w:r>
      <w:r w:rsidRPr="00435E7E">
        <w:rPr>
          <w:rFonts w:ascii="Arial" w:hAnsi="Arial" w:cs="Arial"/>
          <w:szCs w:val="20"/>
        </w:rPr>
        <w:t xml:space="preserve"> maximálně 12 mil. Kč; finanční náklady pro projekt KAP se týkají pouze </w:t>
      </w:r>
      <w:r w:rsidRPr="00435E7E">
        <w:rPr>
          <w:rFonts w:ascii="Arial" w:hAnsi="Arial" w:cs="Arial"/>
          <w:szCs w:val="20"/>
          <w:u w:val="single"/>
        </w:rPr>
        <w:t>mzdových nákladů realizačního týmu (4–5 pracovníků) a odborných zaměstnanců projektu a paušálních výdajů</w:t>
      </w:r>
      <w:r w:rsidRPr="00435E7E">
        <w:rPr>
          <w:rFonts w:ascii="Arial" w:hAnsi="Arial" w:cs="Arial"/>
          <w:szCs w:val="20"/>
        </w:rPr>
        <w:t xml:space="preserve"> (sazba 40 %) na 25 měsíců souvisejících s administrací projektu KAP III.</w:t>
      </w:r>
    </w:p>
    <w:p w14:paraId="0AD96EBE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</w:p>
    <w:p w14:paraId="527A201A" w14:textId="77777777" w:rsidR="00867437" w:rsidRDefault="00867437" w:rsidP="00FF7B2B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MŠMT požaduje zachování kontinuity akčního plánování v krajích také proto, aby jeho schválené výstupy mohly sloužit pro koordinaci a zacílení výzev OP JAK a IROP.</w:t>
      </w:r>
    </w:p>
    <w:p w14:paraId="322E5E50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</w:p>
    <w:p w14:paraId="37E4E6E0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OŠMT předkládá ZK ke schválení projekt ve výši 10 mil. Kč, který je na horní hranici maximální dotace, skutečná výše projektu se může snížit a bude vycházet z konzultací s MŠMT jako poskytovatele dotace.</w:t>
      </w:r>
    </w:p>
    <w:p w14:paraId="6379E19C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Výzvou je stanovena výše podílu spolufinancování 5 % (tj. 500 tis. Kč). Jedná se o částku na celé období realizace projektu, tedy 25 měsíců.</w:t>
      </w:r>
    </w:p>
    <w:p w14:paraId="55D10D64" w14:textId="77777777" w:rsidR="00867437" w:rsidRDefault="00867437" w:rsidP="00FF7B2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OŠMT dále navrhuje schválit předfinancování projektu ve výši 15 % plánovaného rozpočtu. Zálohová platba bude příjemci poskytnuta do 30 dní po vydání Rozhodnutí o poskytnutí dotace. Po obdržení zálohové platby bude předfinancování vráceno na účet kraje. Prioritně budou použity prostředky OP VVV, k čerpání předfinancování dojde pouze v případě, pokud poskytnuté prostředky z OP VVV nebudou dostačující.</w:t>
      </w:r>
    </w:p>
    <w:p w14:paraId="4FFB887F" w14:textId="77777777" w:rsidR="00867437" w:rsidRDefault="00867437" w:rsidP="00B77652">
      <w:pPr>
        <w:pStyle w:val="KUJKnormal"/>
      </w:pPr>
    </w:p>
    <w:p w14:paraId="7FB061CD" w14:textId="77777777" w:rsidR="00867437" w:rsidRDefault="00867437" w:rsidP="00B77652">
      <w:pPr>
        <w:pStyle w:val="KUJKnormal"/>
      </w:pPr>
    </w:p>
    <w:p w14:paraId="2CA4E45E" w14:textId="77777777" w:rsidR="00867437" w:rsidRDefault="00867437" w:rsidP="00B77652">
      <w:pPr>
        <w:pStyle w:val="KUJKnormal"/>
      </w:pPr>
      <w:r>
        <w:t>Finanční nároky a krytí:</w:t>
      </w:r>
      <w:r w:rsidRPr="00FF7B2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Celkové požadované prostředky z rozpočtu JčK (ORJ 20) činí 2 000 000 Kč, z toho kofinancování činí 500 000 Kč a předfinancování činí 1 500 000 Kč.</w:t>
      </w:r>
    </w:p>
    <w:p w14:paraId="4CD9BD65" w14:textId="77777777" w:rsidR="00867437" w:rsidRDefault="00867437" w:rsidP="00B77652">
      <w:pPr>
        <w:pStyle w:val="KUJKnormal"/>
      </w:pPr>
    </w:p>
    <w:p w14:paraId="58439DF6" w14:textId="77777777" w:rsidR="00867437" w:rsidRDefault="00867437" w:rsidP="00B77652">
      <w:pPr>
        <w:pStyle w:val="KUJKnormal"/>
      </w:pPr>
    </w:p>
    <w:p w14:paraId="350FD124" w14:textId="77777777" w:rsidR="00867437" w:rsidRDefault="00867437" w:rsidP="0088156D">
      <w:pPr>
        <w:pStyle w:val="KUJKnormal"/>
      </w:pPr>
      <w:r>
        <w:t>Vyjádření správce rozpočtu:</w:t>
      </w:r>
      <w:r w:rsidRPr="0088156D">
        <w:t xml:space="preserve"> </w:t>
      </w:r>
      <w:r>
        <w:t>Ing. Michaela Zárubová</w:t>
      </w:r>
      <w:r w:rsidRPr="007666AA">
        <w:t xml:space="preserve"> – Ekonomický</w:t>
      </w:r>
      <w:r>
        <w:t xml:space="preserve"> odbor (OEKO): Souhlasím s návrhem, projekt je součástí rozpočtu roku 2021 v rezervě na ORJ 2068, paragraf 3299, pol. 5909 a také součástí SVR 2022-23.</w:t>
      </w:r>
    </w:p>
    <w:p w14:paraId="3AD725B3" w14:textId="77777777" w:rsidR="00867437" w:rsidRDefault="00867437" w:rsidP="00B77652">
      <w:pPr>
        <w:pStyle w:val="KUJKnormal"/>
      </w:pPr>
    </w:p>
    <w:p w14:paraId="6ACE12C6" w14:textId="77777777" w:rsidR="00867437" w:rsidRDefault="00867437" w:rsidP="00B77652">
      <w:pPr>
        <w:pStyle w:val="KUJKnormal"/>
      </w:pPr>
    </w:p>
    <w:p w14:paraId="7EB33275" w14:textId="77777777" w:rsidR="00867437" w:rsidRDefault="00867437" w:rsidP="00B77652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RK dne 15. 4. 2021 (usn. č. 400/2021/RK-15), VVVZ dne 21. 4. 2021</w:t>
      </w:r>
    </w:p>
    <w:p w14:paraId="3BA3AE83" w14:textId="77777777" w:rsidR="00867437" w:rsidRDefault="00867437" w:rsidP="00B77652">
      <w:pPr>
        <w:pStyle w:val="KUJKnormal"/>
      </w:pPr>
    </w:p>
    <w:p w14:paraId="116AA2BF" w14:textId="77777777" w:rsidR="00867437" w:rsidRDefault="00867437" w:rsidP="00B77652">
      <w:pPr>
        <w:pStyle w:val="KUJKnormal"/>
      </w:pPr>
    </w:p>
    <w:p w14:paraId="42F233FB" w14:textId="77777777" w:rsidR="00867437" w:rsidRPr="007939A8" w:rsidRDefault="00867437" w:rsidP="00B77652">
      <w:pPr>
        <w:pStyle w:val="KUJKtucny"/>
      </w:pPr>
      <w:r w:rsidRPr="007939A8">
        <w:t>PŘÍLOHY:</w:t>
      </w:r>
    </w:p>
    <w:p w14:paraId="60C0FFAB" w14:textId="77777777" w:rsidR="00867437" w:rsidRPr="00B52AA9" w:rsidRDefault="00867437" w:rsidP="00867437">
      <w:pPr>
        <w:pStyle w:val="KUJKcislovany"/>
        <w:spacing w:line="240" w:lineRule="auto"/>
      </w:pPr>
      <w:r>
        <w:t>Formulář evropského projektu</w:t>
      </w:r>
    </w:p>
    <w:p w14:paraId="671D3B01" w14:textId="77777777" w:rsidR="00867437" w:rsidRDefault="00867437" w:rsidP="00B77652">
      <w:pPr>
        <w:pStyle w:val="KUJKnormal"/>
      </w:pPr>
    </w:p>
    <w:p w14:paraId="676D872D" w14:textId="77777777" w:rsidR="00867437" w:rsidRDefault="00867437" w:rsidP="00B77652">
      <w:pPr>
        <w:pStyle w:val="KUJKnormal"/>
      </w:pPr>
    </w:p>
    <w:p w14:paraId="6FE7C62D" w14:textId="77777777" w:rsidR="00867437" w:rsidRPr="007C1EE7" w:rsidRDefault="00867437" w:rsidP="00B77652">
      <w:pPr>
        <w:pStyle w:val="KUJKtucny"/>
      </w:pPr>
      <w:r w:rsidRPr="007C1EE7">
        <w:t>Zodpovídá:</w:t>
      </w:r>
      <w:r w:rsidRPr="00435E7E">
        <w:rPr>
          <w:b w:val="0"/>
        </w:rPr>
        <w:t xml:space="preserve"> </w:t>
      </w:r>
      <w:r>
        <w:rPr>
          <w:b w:val="0"/>
        </w:rPr>
        <w:t>vedoucí OŠMT – Ing. Hana Šímová</w:t>
      </w:r>
    </w:p>
    <w:p w14:paraId="29AA9DB7" w14:textId="77777777" w:rsidR="00867437" w:rsidRDefault="00867437" w:rsidP="00B77652">
      <w:pPr>
        <w:pStyle w:val="KUJKnormal"/>
      </w:pPr>
    </w:p>
    <w:p w14:paraId="11714894" w14:textId="77777777" w:rsidR="00867437" w:rsidRDefault="00867437" w:rsidP="00B77652">
      <w:pPr>
        <w:pStyle w:val="KUJKnormal"/>
      </w:pPr>
      <w:r>
        <w:t>Termín kontroly:</w:t>
      </w:r>
      <w:r w:rsidRPr="00435E7E">
        <w:t xml:space="preserve"> </w:t>
      </w:r>
      <w:r>
        <w:t>31. 10. 2021</w:t>
      </w:r>
    </w:p>
    <w:p w14:paraId="41FA1A1A" w14:textId="77777777" w:rsidR="00867437" w:rsidRDefault="00867437" w:rsidP="00B77652">
      <w:pPr>
        <w:pStyle w:val="KUJKnormal"/>
      </w:pPr>
      <w:r>
        <w:t>Termín splnění:</w:t>
      </w:r>
      <w:r w:rsidRPr="00435E7E">
        <w:t xml:space="preserve"> </w:t>
      </w:r>
      <w:r>
        <w:t>31. 10. 2021</w:t>
      </w:r>
    </w:p>
    <w:p w14:paraId="32C82419" w14:textId="77777777" w:rsidR="00867437" w:rsidRDefault="00867437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0680" w14:textId="77777777" w:rsidR="006E4C04" w:rsidRDefault="006E4C04" w:rsidP="002C5539">
      <w:r>
        <w:separator/>
      </w:r>
    </w:p>
  </w:endnote>
  <w:endnote w:type="continuationSeparator" w:id="0">
    <w:p w14:paraId="181E3F6B" w14:textId="77777777" w:rsidR="006E4C04" w:rsidRDefault="006E4C0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E4C0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E4C0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415C" w14:textId="77777777" w:rsidR="006E4C04" w:rsidRDefault="006E4C04" w:rsidP="002C5539">
      <w:r>
        <w:separator/>
      </w:r>
    </w:p>
  </w:footnote>
  <w:footnote w:type="continuationSeparator" w:id="0">
    <w:p w14:paraId="2A5E289E" w14:textId="77777777" w:rsidR="006E4C04" w:rsidRDefault="006E4C0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2443" w14:textId="77777777" w:rsidR="00867437" w:rsidRDefault="00867437" w:rsidP="00867437">
    <w:r>
      <w:rPr>
        <w:noProof/>
      </w:rPr>
      <w:pict w14:anchorId="4ADC299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C68D0D3" w14:textId="77777777" w:rsidR="00867437" w:rsidRPr="00D405BE" w:rsidRDefault="00867437" w:rsidP="0086743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C1FF65C" w14:textId="77777777" w:rsidR="00867437" w:rsidRPr="00D405BE" w:rsidRDefault="00867437" w:rsidP="0086743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C910EA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3ECBF05">
        <v:rect id="_x0000_i1026" style="width:481.9pt;height:2pt" o:hralign="center" o:hrstd="t" o:hrnoshade="t" o:hr="t" fillcolor="black" stroked="f"/>
      </w:pict>
    </w:r>
  </w:p>
  <w:p w14:paraId="6CA71820" w14:textId="77777777" w:rsidR="00867437" w:rsidRPr="00867437" w:rsidRDefault="00867437" w:rsidP="008674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A15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4C04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437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2026-01-30T08:23:00Z</dcterms:created>
  <dcterms:modified xsi:type="dcterms:W3CDTF">2026-01-30T08:23:00Z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5624525</vt:i4>
  </property>
  <property fmtid="{D5CDD505-2E9C-101B-9397-08002B2CF9AE}" pid="5" name="UlozitJako">
    <vt:lpwstr>C:\Users\mrazkova\AppData\Local\Temp\iU02720280\Zastupitelstvo\2021-04-29\Navrhy\114-ZK-21.</vt:lpwstr>
  </property>
  <property fmtid="{D5CDD505-2E9C-101B-9397-08002B2CF9AE}" pid="6" name="Zpracovat">
    <vt:bool>false</vt:bool>
  </property>
</Properties>
</file>