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3168D" w14:paraId="5EF3C42F" w14:textId="77777777" w:rsidTr="00E06D2F">
        <w:trPr>
          <w:trHeight w:hRule="exact" w:val="397"/>
        </w:trPr>
        <w:tc>
          <w:tcPr>
            <w:tcW w:w="2376" w:type="dxa"/>
            <w:hideMark/>
          </w:tcPr>
          <w:p w14:paraId="7B5EA0E1" w14:textId="77777777" w:rsidR="0063168D" w:rsidRDefault="0063168D" w:rsidP="003544A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84EBFF6" w14:textId="77777777" w:rsidR="0063168D" w:rsidRDefault="0063168D" w:rsidP="003544A5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002733B0" w14:textId="77777777" w:rsidR="0063168D" w:rsidRDefault="0063168D" w:rsidP="003544A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AF68907" w14:textId="77777777" w:rsidR="0063168D" w:rsidRDefault="0063168D" w:rsidP="003544A5">
            <w:pPr>
              <w:pStyle w:val="KUJKnormal"/>
            </w:pPr>
          </w:p>
        </w:tc>
      </w:tr>
      <w:tr w:rsidR="0063168D" w14:paraId="611542A3" w14:textId="77777777" w:rsidTr="00E06D2F">
        <w:trPr>
          <w:cantSplit/>
          <w:trHeight w:hRule="exact" w:val="397"/>
        </w:trPr>
        <w:tc>
          <w:tcPr>
            <w:tcW w:w="2376" w:type="dxa"/>
            <w:hideMark/>
          </w:tcPr>
          <w:p w14:paraId="48BA23DA" w14:textId="77777777" w:rsidR="0063168D" w:rsidRDefault="0063168D" w:rsidP="003544A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7FE47CD" w14:textId="77777777" w:rsidR="0063168D" w:rsidRDefault="0063168D" w:rsidP="003544A5">
            <w:pPr>
              <w:pStyle w:val="KUJKnormal"/>
            </w:pPr>
            <w:r>
              <w:t>95/ZK/21</w:t>
            </w:r>
          </w:p>
        </w:tc>
      </w:tr>
      <w:tr w:rsidR="0063168D" w14:paraId="7CD50D72" w14:textId="77777777" w:rsidTr="00E06D2F">
        <w:trPr>
          <w:trHeight w:val="397"/>
        </w:trPr>
        <w:tc>
          <w:tcPr>
            <w:tcW w:w="2376" w:type="dxa"/>
          </w:tcPr>
          <w:p w14:paraId="07AA45C7" w14:textId="77777777" w:rsidR="0063168D" w:rsidRDefault="0063168D" w:rsidP="003544A5"/>
          <w:p w14:paraId="2A439F9D" w14:textId="77777777" w:rsidR="0063168D" w:rsidRDefault="0063168D" w:rsidP="003544A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F4F05F9" w14:textId="77777777" w:rsidR="0063168D" w:rsidRDefault="0063168D" w:rsidP="003544A5"/>
          <w:p w14:paraId="15A52DA7" w14:textId="77777777" w:rsidR="0063168D" w:rsidRDefault="0063168D" w:rsidP="003544A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Výroční zpráva o stavu a rozvoji vzdělávací soustavy v Jihočeském kraji za školní rok 2019/2020</w:t>
            </w:r>
          </w:p>
        </w:tc>
      </w:tr>
    </w:tbl>
    <w:p w14:paraId="1471CDF2" w14:textId="77777777" w:rsidR="0063168D" w:rsidRDefault="0063168D" w:rsidP="00E06D2F">
      <w:pPr>
        <w:pStyle w:val="KUJKnormal"/>
        <w:rPr>
          <w:b/>
          <w:bCs/>
        </w:rPr>
      </w:pPr>
      <w:r>
        <w:rPr>
          <w:b/>
          <w:bCs/>
        </w:rPr>
        <w:pict w14:anchorId="5C907581">
          <v:rect id="_x0000_i1027" style="width:453.6pt;height:1.5pt" o:hralign="center" o:hrstd="t" o:hrnoshade="t" o:hr="t" fillcolor="black" stroked="f"/>
        </w:pict>
      </w:r>
    </w:p>
    <w:p w14:paraId="6CF67662" w14:textId="77777777" w:rsidR="0063168D" w:rsidRDefault="0063168D" w:rsidP="00E06D2F">
      <w:pPr>
        <w:pStyle w:val="KUJKnormal"/>
      </w:pPr>
    </w:p>
    <w:p w14:paraId="462873A7" w14:textId="77777777" w:rsidR="0063168D" w:rsidRDefault="0063168D" w:rsidP="00E06D2F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3168D" w14:paraId="2690FA81" w14:textId="77777777" w:rsidTr="003544A5">
        <w:trPr>
          <w:trHeight w:val="397"/>
        </w:trPr>
        <w:tc>
          <w:tcPr>
            <w:tcW w:w="2350" w:type="dxa"/>
            <w:hideMark/>
          </w:tcPr>
          <w:p w14:paraId="18E9B6CC" w14:textId="77777777" w:rsidR="0063168D" w:rsidRDefault="0063168D" w:rsidP="003544A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9165D84" w14:textId="77777777" w:rsidR="0063168D" w:rsidRDefault="0063168D" w:rsidP="003544A5">
            <w:pPr>
              <w:pStyle w:val="KUJKnormal"/>
            </w:pPr>
            <w:r>
              <w:t>Mgr. Pavel Klíma</w:t>
            </w:r>
          </w:p>
          <w:p w14:paraId="4A0E6DA4" w14:textId="77777777" w:rsidR="0063168D" w:rsidRDefault="0063168D" w:rsidP="003544A5"/>
        </w:tc>
      </w:tr>
      <w:tr w:rsidR="0063168D" w14:paraId="6349D562" w14:textId="77777777" w:rsidTr="003544A5">
        <w:trPr>
          <w:trHeight w:val="397"/>
        </w:trPr>
        <w:tc>
          <w:tcPr>
            <w:tcW w:w="2350" w:type="dxa"/>
          </w:tcPr>
          <w:p w14:paraId="22E6FD1C" w14:textId="77777777" w:rsidR="0063168D" w:rsidRDefault="0063168D" w:rsidP="003544A5">
            <w:pPr>
              <w:pStyle w:val="KUJKtucny"/>
            </w:pPr>
            <w:r>
              <w:t>Zpracoval:</w:t>
            </w:r>
          </w:p>
          <w:p w14:paraId="1288D146" w14:textId="77777777" w:rsidR="0063168D" w:rsidRDefault="0063168D" w:rsidP="003544A5"/>
        </w:tc>
        <w:tc>
          <w:tcPr>
            <w:tcW w:w="6862" w:type="dxa"/>
            <w:hideMark/>
          </w:tcPr>
          <w:p w14:paraId="25D12374" w14:textId="77777777" w:rsidR="0063168D" w:rsidRDefault="0063168D" w:rsidP="003544A5">
            <w:pPr>
              <w:pStyle w:val="KUJKnormal"/>
            </w:pPr>
            <w:r>
              <w:t>OSMT</w:t>
            </w:r>
          </w:p>
        </w:tc>
      </w:tr>
      <w:tr w:rsidR="0063168D" w14:paraId="1B2A5BF1" w14:textId="77777777" w:rsidTr="003544A5">
        <w:trPr>
          <w:trHeight w:val="397"/>
        </w:trPr>
        <w:tc>
          <w:tcPr>
            <w:tcW w:w="2350" w:type="dxa"/>
          </w:tcPr>
          <w:p w14:paraId="228BEBF1" w14:textId="77777777" w:rsidR="0063168D" w:rsidRPr="009715F9" w:rsidRDefault="0063168D" w:rsidP="003544A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CE74022" w14:textId="77777777" w:rsidR="0063168D" w:rsidRDefault="0063168D" w:rsidP="003544A5"/>
        </w:tc>
        <w:tc>
          <w:tcPr>
            <w:tcW w:w="6862" w:type="dxa"/>
            <w:hideMark/>
          </w:tcPr>
          <w:p w14:paraId="7E945268" w14:textId="77777777" w:rsidR="0063168D" w:rsidRDefault="0063168D" w:rsidP="003544A5">
            <w:pPr>
              <w:pStyle w:val="KUJKnormal"/>
            </w:pPr>
            <w:r>
              <w:t>Ing. Hana Šímová</w:t>
            </w:r>
          </w:p>
        </w:tc>
      </w:tr>
    </w:tbl>
    <w:p w14:paraId="4315DF47" w14:textId="77777777" w:rsidR="0063168D" w:rsidRDefault="0063168D" w:rsidP="00E06D2F">
      <w:pPr>
        <w:pStyle w:val="KUJKnormal"/>
      </w:pPr>
    </w:p>
    <w:p w14:paraId="39237F82" w14:textId="77777777" w:rsidR="0063168D" w:rsidRPr="0052161F" w:rsidRDefault="0063168D" w:rsidP="00E06D2F">
      <w:pPr>
        <w:pStyle w:val="KUJKtucny"/>
      </w:pPr>
      <w:r w:rsidRPr="0052161F">
        <w:t>NÁVRH USNESENÍ</w:t>
      </w:r>
    </w:p>
    <w:p w14:paraId="21DF7A77" w14:textId="77777777" w:rsidR="0063168D" w:rsidRDefault="0063168D" w:rsidP="00E06D2F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569F1B6" w14:textId="77777777" w:rsidR="0063168D" w:rsidRPr="00841DFC" w:rsidRDefault="0063168D" w:rsidP="0063168D">
      <w:pPr>
        <w:pStyle w:val="KUJKPolozka"/>
        <w:spacing w:line="240" w:lineRule="auto"/>
      </w:pPr>
      <w:r w:rsidRPr="00841DFC">
        <w:t>Zastupitelstvo Jihočeského kraje</w:t>
      </w:r>
    </w:p>
    <w:p w14:paraId="1C6A9BBA" w14:textId="77777777" w:rsidR="0063168D" w:rsidRDefault="0063168D" w:rsidP="00BA6F6A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40E4E26C" w14:textId="77777777" w:rsidR="0063168D" w:rsidRDefault="0063168D" w:rsidP="001410FE">
      <w:pPr>
        <w:pStyle w:val="KUJKnormal"/>
      </w:pPr>
      <w:r w:rsidRPr="00EB2120">
        <w:t>Výroční zprávu o stavu a rozvoji vzdělávací soustavy v Jihočeském kraji za školní rok 201</w:t>
      </w:r>
      <w:r>
        <w:t>9</w:t>
      </w:r>
      <w:r w:rsidRPr="00EB2120">
        <w:t>/20</w:t>
      </w:r>
      <w:r>
        <w:t>20.</w:t>
      </w:r>
      <w:bookmarkStart w:id="2" w:name="US_DuvodZprava"/>
      <w:bookmarkEnd w:id="2"/>
    </w:p>
    <w:p w14:paraId="27CF1763" w14:textId="77777777" w:rsidR="0063168D" w:rsidRDefault="0063168D" w:rsidP="00826A71">
      <w:pPr>
        <w:pStyle w:val="KUJKnadpisDZ"/>
      </w:pPr>
    </w:p>
    <w:p w14:paraId="4EC0F5C0" w14:textId="77777777" w:rsidR="0063168D" w:rsidRDefault="0063168D" w:rsidP="00826A71">
      <w:pPr>
        <w:pStyle w:val="KUJKnadpisDZ"/>
      </w:pPr>
    </w:p>
    <w:p w14:paraId="5BA096D9" w14:textId="77777777" w:rsidR="0063168D" w:rsidRDefault="0063168D" w:rsidP="00826A71">
      <w:pPr>
        <w:pStyle w:val="KUJKnadpisDZ"/>
      </w:pPr>
      <w:r>
        <w:t>DŮVODOVÁ ZPRÁVA</w:t>
      </w:r>
    </w:p>
    <w:p w14:paraId="3AC7E357" w14:textId="77777777" w:rsidR="0063168D" w:rsidRPr="009B7B0B" w:rsidRDefault="0063168D" w:rsidP="00826A71">
      <w:pPr>
        <w:pStyle w:val="KUJKmezeraDZ"/>
      </w:pPr>
    </w:p>
    <w:p w14:paraId="216958A6" w14:textId="77777777" w:rsidR="0063168D" w:rsidRDefault="0063168D" w:rsidP="00021FEC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souladu s § 10 odst. 2 a § 11 zákona č. 561/2004 Sb., o předškolním, základním, středním, vyšším odborném a jiném vzdělávání (školský zákon), v platném znění, zpracovává odbor školství, mládeže a tělovýchovy každoročně výroční zprávu o stavu a rozvoji vzdělávací soustavy v kraji (dále jen výroční zpráva). </w:t>
      </w:r>
    </w:p>
    <w:p w14:paraId="617A9C30" w14:textId="77777777" w:rsidR="0063168D" w:rsidRDefault="0063168D" w:rsidP="00021FEC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Výroční zpráva je předkládána radě a zastupitelstvu kraje k vzetí na vědomí. Poté v souladu se školským zákonem a vyhláškou MŠMT č. 15/2005 Sb., kterou se stanoví náležitosti dlouhodobých záměrů a výročních zpráv, bude zaslána na MŠMT, nejpozději do 31. 3. 2021, a zveřejněna způsobem umožňujícím dálkový přístup, tedy na webových stránkách kraje. </w:t>
      </w:r>
    </w:p>
    <w:p w14:paraId="37C6CD02" w14:textId="77777777" w:rsidR="0063168D" w:rsidRDefault="0063168D" w:rsidP="00021FEC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Jedná se o soubor analytických, statistických a výkonových ukazatelů za školní rok 2019/2020 dle stanovené osnovy dané výše uvedenou vyhláškou MŠMT.</w:t>
      </w:r>
    </w:p>
    <w:p w14:paraId="60B38AF5" w14:textId="77777777" w:rsidR="0063168D" w:rsidRDefault="0063168D" w:rsidP="00021FEC">
      <w:pPr>
        <w:jc w:val="both"/>
        <w:rPr>
          <w:rFonts w:ascii="Arial" w:eastAsia="Times New Roman" w:hAnsi="Arial" w:cs="Arial"/>
          <w:iCs/>
          <w:szCs w:val="20"/>
          <w:lang w:bidi="en-US"/>
        </w:rPr>
      </w:pPr>
      <w:r>
        <w:rPr>
          <w:rFonts w:ascii="Arial" w:eastAsia="Times New Roman" w:hAnsi="Arial" w:cs="Arial"/>
          <w:iCs/>
          <w:szCs w:val="20"/>
          <w:lang w:bidi="en-US"/>
        </w:rPr>
        <w:t>Výroční zpráva je rozdělena do několika částí, které spolu úzce souvisejí. První kapitolou je demografická analýza, která je důležitá pro vyhodnocování a prognózu dalšího rozvoje v oblasti vzdělávání a je výchozím bodem pro další kapitoly. Ve druhé kapitole jsou postupně popsány jednotlivé segmenty vzdělávací soustavy od předškolního vzdělávání po vyšší odborné vzdělávání, včetně speciálního a zájmového vzdělávání a dále pak školská zařízení a další oblasti související se vzděláváním. Třetí kapitola hodnotí čerpání finančních prostředků z rozvojových a dotačních programů vyhlašovaných MŠMT a informuje o mezinárodní spolupráci škol. Čtvrtá kapitola se zabývá zaměstnatelností čerstvých absolventů středních a vyšších odborných škol dle oborových skupin. Poslední kapitola přibližuje financování jednotlivých typů škol a školských zařízení podle zřizovatelů za roky 2018 a 2019, včetně příslušných rozvojových a dotačních programů MŠMT. Tato kapitola je doplněna přehledem čerpání finančních prostředků z programů EU, Jihočeského kraje a Fondu rozvoje školství.</w:t>
      </w:r>
    </w:p>
    <w:p w14:paraId="62E6D2E9" w14:textId="77777777" w:rsidR="0063168D" w:rsidRDefault="0063168D" w:rsidP="00021FEC">
      <w:pPr>
        <w:jc w:val="both"/>
        <w:rPr>
          <w:rFonts w:ascii="Arial" w:eastAsia="Times New Roman" w:hAnsi="Arial" w:cs="Arial"/>
          <w:iCs/>
          <w:szCs w:val="20"/>
          <w:lang w:bidi="en-US"/>
        </w:rPr>
      </w:pPr>
    </w:p>
    <w:p w14:paraId="4C3622CA" w14:textId="77777777" w:rsidR="0063168D" w:rsidRDefault="0063168D" w:rsidP="00021FEC">
      <w:pPr>
        <w:spacing w:after="120"/>
        <w:jc w:val="both"/>
        <w:rPr>
          <w:rFonts w:ascii="Arial" w:eastAsia="Times New Roman" w:hAnsi="Arial" w:cs="Arial"/>
          <w:iCs/>
          <w:szCs w:val="20"/>
          <w:lang w:bidi="en-US"/>
        </w:rPr>
      </w:pPr>
      <w:r>
        <w:rPr>
          <w:rFonts w:ascii="Arial" w:eastAsia="Times New Roman" w:hAnsi="Arial" w:cs="Arial"/>
          <w:iCs/>
          <w:szCs w:val="20"/>
          <w:lang w:bidi="en-US"/>
        </w:rPr>
        <w:t xml:space="preserve">V Jihočeském kraji bylo ve školním roce 2019/2020 v mateřských školách 22 997 dětí, v základních školách 57 559 žáků, ve středních školách v denní formě vzdělávání 26 410 žáků a ve vyšších odborných školách </w:t>
      </w:r>
      <w:r>
        <w:rPr>
          <w:rFonts w:ascii="Arial" w:eastAsia="Times New Roman" w:hAnsi="Arial" w:cs="Arial"/>
          <w:iCs/>
          <w:szCs w:val="20"/>
          <w:lang w:bidi="en-US"/>
        </w:rPr>
        <w:lastRenderedPageBreak/>
        <w:t>v denní formě vzdělávání 527 studentů. Oproti předchozímu školnímu roku byl zaznamenán nepatrný pokles počtu dětí v mateřských školách – o 44 dětí méně, počet žáků základních škol se naopak zvýšil o 573, v případě středních škol se počet žáků meziročně zvýšil o 331 a vyšší odborné školy zaznamenaly pokles o 51 studentů.</w:t>
      </w:r>
    </w:p>
    <w:p w14:paraId="53E179AC" w14:textId="77777777" w:rsidR="0063168D" w:rsidRDefault="0063168D" w:rsidP="00021FEC">
      <w:pPr>
        <w:jc w:val="both"/>
        <w:rPr>
          <w:rFonts w:ascii="Arial" w:eastAsia="Times New Roman" w:hAnsi="Arial" w:cs="Arial"/>
          <w:iCs/>
          <w:szCs w:val="20"/>
          <w:lang w:bidi="en-US"/>
        </w:rPr>
      </w:pPr>
    </w:p>
    <w:p w14:paraId="0C05909B" w14:textId="77777777" w:rsidR="0063168D" w:rsidRDefault="0063168D" w:rsidP="00021FEC">
      <w:pPr>
        <w:jc w:val="both"/>
        <w:rPr>
          <w:rFonts w:ascii="Arial" w:eastAsia="Times New Roman" w:hAnsi="Arial" w:cs="Arial"/>
          <w:iCs/>
          <w:szCs w:val="20"/>
          <w:highlight w:val="yellow"/>
          <w:lang w:bidi="en-US"/>
        </w:rPr>
      </w:pPr>
      <w:r>
        <w:rPr>
          <w:rFonts w:ascii="Arial" w:eastAsia="Times New Roman" w:hAnsi="Arial" w:cs="Arial"/>
          <w:iCs/>
          <w:szCs w:val="20"/>
          <w:lang w:bidi="en-US"/>
        </w:rPr>
        <w:t>V průběhu školního roku 2019/2020 pokračovala podpora škol a školských zařízení prostřednictvím dotačních programů Jihočeského kraje. Dlouhodobě je např. vyhlašován dotační program Podpora žáků a studentů Jihočeského kraje, který zahrnuje 3 opatření – Stipendijní motivační program pro žáky středních škol ve vybraných učebních oborech, Podpora nadaných žáků ze sociálně znevýhodněných rodin studujících v maturitních oborech a Stipendijní program pro studenty vysokých škol Jihočeského kraje.</w:t>
      </w:r>
    </w:p>
    <w:p w14:paraId="4C894AF9" w14:textId="77777777" w:rsidR="0063168D" w:rsidRDefault="0063168D" w:rsidP="00021FEC">
      <w:pPr>
        <w:jc w:val="both"/>
        <w:rPr>
          <w:rFonts w:ascii="Arial" w:eastAsia="Times New Roman" w:hAnsi="Arial" w:cs="Arial"/>
          <w:iCs/>
          <w:szCs w:val="20"/>
          <w:lang w:bidi="en-US"/>
        </w:rPr>
      </w:pPr>
      <w:r>
        <w:rPr>
          <w:rFonts w:ascii="Arial" w:eastAsia="Times New Roman" w:hAnsi="Arial" w:cs="Arial"/>
          <w:iCs/>
          <w:szCs w:val="20"/>
          <w:lang w:bidi="en-US"/>
        </w:rPr>
        <w:t>Školy a školská zařízení měly možnost čerpat finanční prostředky z evropských strukturálních a investičních fondů. Stěžejním programem pro oblast vzdělávání je Operační program Výzkum, vývoj a vzdělávání řízený MŠMT. Pro regionální školství je určena prioritní osa 3 Rovný přístup ke kvalitnímu předškolnímu, primárnímu a sekundárnímu vzdělávání. Ve školním roce 2019/2020 se mohly školy a školská zařízení zapojit do následujících výzev – Inkluzivní vzdělávání pro sociálně vyloučené lokality II, Podpora dětí a žáků se speciálními vzdělávacími potřebami, Zvyšování kvality neformálního vzdělávání.</w:t>
      </w:r>
    </w:p>
    <w:p w14:paraId="4A0E02EE" w14:textId="77777777" w:rsidR="0063168D" w:rsidRDefault="0063168D" w:rsidP="00021FEC">
      <w:pPr>
        <w:jc w:val="both"/>
        <w:rPr>
          <w:rFonts w:ascii="Arial" w:eastAsia="Times New Roman" w:hAnsi="Arial" w:cs="Arial"/>
          <w:iCs/>
          <w:szCs w:val="20"/>
          <w:lang w:bidi="en-US"/>
        </w:rPr>
      </w:pPr>
      <w:r>
        <w:rPr>
          <w:rFonts w:ascii="Arial" w:eastAsia="Times New Roman" w:hAnsi="Arial" w:cs="Arial"/>
          <w:iCs/>
          <w:szCs w:val="20"/>
          <w:lang w:bidi="en-US"/>
        </w:rPr>
        <w:t>Školy a školská zařízení čerpaly prostředky i z jiných programů, především z Integrovaného regionálního operačního programu, Operačního programu Životní prostředí, Operačního programu Zaměstnanost a Programů přeshraniční spolupráce.</w:t>
      </w:r>
    </w:p>
    <w:p w14:paraId="16934173" w14:textId="77777777" w:rsidR="0063168D" w:rsidRDefault="0063168D" w:rsidP="00021FEC">
      <w:pPr>
        <w:jc w:val="both"/>
        <w:rPr>
          <w:rFonts w:ascii="Arial" w:eastAsia="Times New Roman" w:hAnsi="Arial" w:cs="Arial"/>
          <w:iCs/>
          <w:szCs w:val="20"/>
          <w:lang w:bidi="en-US"/>
        </w:rPr>
      </w:pPr>
      <w:r>
        <w:rPr>
          <w:rFonts w:ascii="Arial" w:eastAsia="Times New Roman" w:hAnsi="Arial" w:cs="Arial"/>
          <w:iCs/>
          <w:szCs w:val="20"/>
          <w:lang w:bidi="en-US"/>
        </w:rPr>
        <w:t>Informace k operačním programům EU a dotačním programům Jihočeského kraje jsou uvedeny v kapitole 5.3 výroční zprávy.</w:t>
      </w:r>
    </w:p>
    <w:p w14:paraId="2A429C37" w14:textId="77777777" w:rsidR="0063168D" w:rsidRDefault="0063168D" w:rsidP="00021FEC">
      <w:pPr>
        <w:jc w:val="both"/>
        <w:rPr>
          <w:rFonts w:ascii="Arial" w:eastAsia="Times New Roman" w:hAnsi="Arial" w:cs="Arial"/>
          <w:iCs/>
          <w:szCs w:val="20"/>
          <w:lang w:bidi="en-US"/>
        </w:rPr>
      </w:pPr>
    </w:p>
    <w:p w14:paraId="586FAFBD" w14:textId="77777777" w:rsidR="0063168D" w:rsidRDefault="0063168D" w:rsidP="00021FEC">
      <w:pPr>
        <w:pStyle w:val="KUJKnormal"/>
      </w:pPr>
      <w:r>
        <w:rPr>
          <w:rFonts w:eastAsia="Times New Roman" w:cs="Arial"/>
          <w:iCs/>
          <w:szCs w:val="20"/>
          <w:lang w:bidi="en-US"/>
        </w:rPr>
        <w:t>Druhé pololetí školního roku 2019/2020 bylo silně ovlivněno opatřeními souvisejícími s výskytem onemocnění COVID-19. Školy a školská zařízení se potýkaly s problémy, jež dosud nikdy nemusely řešit. Distanční výuka se stala stěžejní formou vzdělávání, kterou bylo třeba technicky zajistit tak, aby byla dostupná všem žákům a studentům.</w:t>
      </w:r>
    </w:p>
    <w:p w14:paraId="4FB5C39F" w14:textId="77777777" w:rsidR="0063168D" w:rsidRDefault="0063168D" w:rsidP="00E06D2F">
      <w:pPr>
        <w:pStyle w:val="KUJKnormal"/>
      </w:pPr>
    </w:p>
    <w:p w14:paraId="0B1E7C10" w14:textId="77777777" w:rsidR="0063168D" w:rsidRDefault="0063168D" w:rsidP="00E06D2F">
      <w:pPr>
        <w:pStyle w:val="KUJKnormal"/>
      </w:pPr>
      <w:r>
        <w:t>Finanční nároky a krytí:</w:t>
      </w:r>
      <w:r w:rsidRPr="00021FEC">
        <w:t xml:space="preserve"> </w:t>
      </w:r>
      <w:r>
        <w:t>nemá nároky na rozpočet kraje</w:t>
      </w:r>
    </w:p>
    <w:p w14:paraId="2B8A285D" w14:textId="77777777" w:rsidR="0063168D" w:rsidRDefault="0063168D" w:rsidP="00E06D2F">
      <w:pPr>
        <w:pStyle w:val="KUJKnormal"/>
      </w:pPr>
    </w:p>
    <w:p w14:paraId="6E3B3440" w14:textId="77777777" w:rsidR="0063168D" w:rsidRDefault="0063168D" w:rsidP="00E06D2F">
      <w:pPr>
        <w:pStyle w:val="KUJKnormal"/>
      </w:pPr>
    </w:p>
    <w:p w14:paraId="70506B7D" w14:textId="77777777" w:rsidR="0063168D" w:rsidRDefault="0063168D" w:rsidP="00021FEC">
      <w:pPr>
        <w:pStyle w:val="KUJKnormal"/>
      </w:pPr>
      <w:r>
        <w:t>Vyjádření správce rozpočtu: nepožaduje se</w:t>
      </w:r>
    </w:p>
    <w:p w14:paraId="58389E82" w14:textId="77777777" w:rsidR="0063168D" w:rsidRDefault="0063168D" w:rsidP="00E06D2F">
      <w:pPr>
        <w:pStyle w:val="KUJKnormal"/>
      </w:pPr>
    </w:p>
    <w:p w14:paraId="0F25C40F" w14:textId="77777777" w:rsidR="0063168D" w:rsidRDefault="0063168D" w:rsidP="00E06D2F">
      <w:pPr>
        <w:pStyle w:val="KUJKnormal"/>
      </w:pPr>
    </w:p>
    <w:p w14:paraId="36DF3D54" w14:textId="77777777" w:rsidR="0063168D" w:rsidRDefault="0063168D" w:rsidP="00021FEC">
      <w:pPr>
        <w:pStyle w:val="KUJKnormal"/>
      </w:pPr>
      <w:r>
        <w:t xml:space="preserve">Návrh projednán (stanoviska): VVVZ dne 3. 2. 2021, usnesení č. </w:t>
      </w:r>
      <w:r w:rsidRPr="00C6760A">
        <w:t>10/202</w:t>
      </w:r>
      <w:r>
        <w:t>1</w:t>
      </w:r>
      <w:r w:rsidRPr="00C6760A">
        <w:t>/VVVZ-2</w:t>
      </w:r>
      <w:r>
        <w:t xml:space="preserve"> a RK dne 18. 2. 2021, usnesení </w:t>
      </w:r>
      <w:r w:rsidRPr="00961531">
        <w:t>č. 154 /2021/RK-9</w:t>
      </w:r>
      <w:r>
        <w:t>.</w:t>
      </w:r>
    </w:p>
    <w:p w14:paraId="2D409D1A" w14:textId="77777777" w:rsidR="0063168D" w:rsidRDefault="0063168D" w:rsidP="00E06D2F">
      <w:pPr>
        <w:pStyle w:val="KUJKnormal"/>
      </w:pPr>
    </w:p>
    <w:p w14:paraId="22D7C344" w14:textId="77777777" w:rsidR="0063168D" w:rsidRDefault="0063168D" w:rsidP="00E06D2F">
      <w:pPr>
        <w:pStyle w:val="KUJKnormal"/>
      </w:pPr>
    </w:p>
    <w:p w14:paraId="4A6AD2DB" w14:textId="77777777" w:rsidR="0063168D" w:rsidRPr="007939A8" w:rsidRDefault="0063168D" w:rsidP="00E06D2F">
      <w:pPr>
        <w:pStyle w:val="KUJKtucny"/>
      </w:pPr>
      <w:r w:rsidRPr="007939A8">
        <w:t>PŘÍLOHY:</w:t>
      </w:r>
    </w:p>
    <w:p w14:paraId="7F27FC83" w14:textId="77777777" w:rsidR="0063168D" w:rsidRDefault="0063168D" w:rsidP="00021FEC">
      <w:pPr>
        <w:pStyle w:val="KUJKcislovany"/>
        <w:numPr>
          <w:ilvl w:val="0"/>
          <w:numId w:val="0"/>
        </w:numPr>
        <w:ind w:left="284" w:hanging="284"/>
      </w:pPr>
      <w:r>
        <w:t>Výroční zpráva 2019-2020 – evidovaná příloha</w:t>
      </w:r>
    </w:p>
    <w:p w14:paraId="3C0F2F71" w14:textId="77777777" w:rsidR="0063168D" w:rsidRDefault="0063168D" w:rsidP="00021FEC">
      <w:pPr>
        <w:pStyle w:val="KUJKnormal"/>
      </w:pPr>
      <w:r>
        <w:t>Z důvodu obsáhlosti je příloha v elektronické verzi (74</w:t>
      </w:r>
      <w:r>
        <w:rPr>
          <w:color w:val="FF0000"/>
        </w:rPr>
        <w:t xml:space="preserve"> </w:t>
      </w:r>
      <w:r>
        <w:t>stran).</w:t>
      </w:r>
    </w:p>
    <w:p w14:paraId="2D9BD3A6" w14:textId="77777777" w:rsidR="0063168D" w:rsidRDefault="0063168D" w:rsidP="00E06D2F">
      <w:pPr>
        <w:pStyle w:val="KUJKnormal"/>
      </w:pPr>
    </w:p>
    <w:p w14:paraId="4E1359BA" w14:textId="77777777" w:rsidR="0063168D" w:rsidRPr="007C1EE7" w:rsidRDefault="0063168D" w:rsidP="00E06D2F">
      <w:pPr>
        <w:pStyle w:val="KUJKtucny"/>
      </w:pPr>
      <w:r w:rsidRPr="007C1EE7">
        <w:t>Zodpovídá:</w:t>
      </w:r>
      <w:r>
        <w:t xml:space="preserve"> </w:t>
      </w:r>
      <w:r w:rsidRPr="005F160F">
        <w:rPr>
          <w:b w:val="0"/>
        </w:rPr>
        <w:t>vedoucí OŠMT – Ing. Hana Šímová</w:t>
      </w:r>
    </w:p>
    <w:p w14:paraId="576606EA" w14:textId="77777777" w:rsidR="0063168D" w:rsidRDefault="0063168D" w:rsidP="00E06D2F">
      <w:pPr>
        <w:pStyle w:val="KUJKnormal"/>
      </w:pPr>
    </w:p>
    <w:p w14:paraId="002430C1" w14:textId="77777777" w:rsidR="0063168D" w:rsidRDefault="0063168D" w:rsidP="00E06D2F">
      <w:pPr>
        <w:pStyle w:val="KUJKnormal"/>
      </w:pPr>
      <w:r>
        <w:t>Termín kontroly: 31. 3. 2021</w:t>
      </w:r>
    </w:p>
    <w:p w14:paraId="076F0541" w14:textId="77777777" w:rsidR="0063168D" w:rsidRDefault="0063168D" w:rsidP="00E06D2F">
      <w:pPr>
        <w:pStyle w:val="KUJKnormal"/>
      </w:pPr>
      <w:r>
        <w:t>Termín splnění: 31. 3. 2021</w:t>
      </w:r>
    </w:p>
    <w:p w14:paraId="49293760" w14:textId="77777777" w:rsidR="0063168D" w:rsidRDefault="0063168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AA216" w14:textId="77777777" w:rsidR="006D6A17" w:rsidRDefault="006D6A17" w:rsidP="002C5539">
      <w:r>
        <w:separator/>
      </w:r>
    </w:p>
  </w:endnote>
  <w:endnote w:type="continuationSeparator" w:id="0">
    <w:p w14:paraId="196E6FB0" w14:textId="77777777" w:rsidR="006D6A17" w:rsidRDefault="006D6A1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D6A1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D6A1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6818" w14:textId="77777777" w:rsidR="006D6A17" w:rsidRDefault="006D6A17" w:rsidP="002C5539">
      <w:r>
        <w:separator/>
      </w:r>
    </w:p>
  </w:footnote>
  <w:footnote w:type="continuationSeparator" w:id="0">
    <w:p w14:paraId="0A111FDA" w14:textId="77777777" w:rsidR="006D6A17" w:rsidRDefault="006D6A1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2065" w14:textId="77777777" w:rsidR="0063168D" w:rsidRDefault="0063168D" w:rsidP="00973BFF">
    <w:r>
      <w:rPr>
        <w:noProof/>
      </w:rPr>
      <w:pict w14:anchorId="1CCC0E9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198F071" w14:textId="77777777" w:rsidR="0063168D" w:rsidRPr="00D405BE" w:rsidRDefault="0063168D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34D1339" w14:textId="77777777" w:rsidR="0063168D" w:rsidRPr="00D405BE" w:rsidRDefault="0063168D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09CCB9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A3A81F9">
        <v:rect id="_x0000_i1026" style="width:481.9pt;height:2pt" o:hralign="center" o:hrstd="t" o:hrnoshade="t" o:hr="t" fillcolor="black" stroked="f"/>
      </w:pict>
    </w:r>
  </w:p>
  <w:p w14:paraId="2895A02C" w14:textId="77777777" w:rsidR="0063168D" w:rsidRPr="0063168D" w:rsidRDefault="0063168D" w:rsidP="006316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68D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A1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3A43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">
    <w:name w:val="Body Text"/>
    <w:basedOn w:val="Normln"/>
    <w:link w:val="ZkladntextChar"/>
    <w:unhideWhenUsed/>
    <w:rsid w:val="0063168D"/>
    <w:pPr>
      <w:spacing w:line="240" w:lineRule="auto"/>
      <w:jc w:val="both"/>
    </w:pPr>
    <w:rPr>
      <w:rFonts w:ascii="Times New Roman" w:hAnsi="Times New Roman"/>
      <w:sz w:val="28"/>
    </w:rPr>
  </w:style>
  <w:style w:type="character" w:customStyle="1" w:styleId="ZkladntextChar">
    <w:name w:val="Základní text Char"/>
    <w:basedOn w:val="Standardnpsmoodstavce"/>
    <w:link w:val="Zkladntext"/>
    <w:rsid w:val="0063168D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2026-01-30T08:13:00Z</dcterms:created>
  <dcterms:modified xsi:type="dcterms:W3CDTF">2026-01-30T08:13:00Z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5612258</vt:i4>
  </property>
  <property fmtid="{D5CDD505-2E9C-101B-9397-08002B2CF9AE}" pid="5" name="UlozitJako">
    <vt:lpwstr>C:\Users\mrazkova\AppData\Local\Temp\iU38908024\Zastupitelstvo\2021-03-18\Navrhy\95-ZK-21.</vt:lpwstr>
  </property>
  <property fmtid="{D5CDD505-2E9C-101B-9397-08002B2CF9AE}" pid="6" name="Zpracovat">
    <vt:bool>false</vt:bool>
  </property>
</Properties>
</file>