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046F7" w14:paraId="1E4EA1E5" w14:textId="77777777" w:rsidTr="00CF21C0">
        <w:trPr>
          <w:trHeight w:hRule="exact" w:val="397"/>
        </w:trPr>
        <w:tc>
          <w:tcPr>
            <w:tcW w:w="2376" w:type="dxa"/>
            <w:hideMark/>
          </w:tcPr>
          <w:p w14:paraId="214B25B1" w14:textId="77777777" w:rsidR="002046F7" w:rsidRDefault="002046F7" w:rsidP="009C0029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F1CB72" w14:textId="77777777" w:rsidR="002046F7" w:rsidRDefault="002046F7" w:rsidP="009C0029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0916AD95" w14:textId="77777777" w:rsidR="002046F7" w:rsidRDefault="002046F7" w:rsidP="009C0029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60DE673" w14:textId="77777777" w:rsidR="002046F7" w:rsidRDefault="002046F7" w:rsidP="009C0029">
            <w:pPr>
              <w:pStyle w:val="KUJKnormal"/>
            </w:pPr>
          </w:p>
        </w:tc>
      </w:tr>
      <w:tr w:rsidR="002046F7" w14:paraId="54E8A906" w14:textId="77777777" w:rsidTr="00CF21C0">
        <w:trPr>
          <w:cantSplit/>
          <w:trHeight w:hRule="exact" w:val="397"/>
        </w:trPr>
        <w:tc>
          <w:tcPr>
            <w:tcW w:w="2376" w:type="dxa"/>
            <w:hideMark/>
          </w:tcPr>
          <w:p w14:paraId="49A5990B" w14:textId="77777777" w:rsidR="002046F7" w:rsidRDefault="002046F7" w:rsidP="009C0029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ED2671" w14:textId="77777777" w:rsidR="002046F7" w:rsidRDefault="002046F7" w:rsidP="009C0029">
            <w:pPr>
              <w:pStyle w:val="KUJKnormal"/>
            </w:pPr>
            <w:r>
              <w:t>67/ZK/21</w:t>
            </w:r>
          </w:p>
        </w:tc>
      </w:tr>
      <w:tr w:rsidR="002046F7" w14:paraId="31C60CAF" w14:textId="77777777" w:rsidTr="00CF21C0">
        <w:trPr>
          <w:trHeight w:val="397"/>
        </w:trPr>
        <w:tc>
          <w:tcPr>
            <w:tcW w:w="2376" w:type="dxa"/>
          </w:tcPr>
          <w:p w14:paraId="7CA91B46" w14:textId="77777777" w:rsidR="002046F7" w:rsidRDefault="002046F7" w:rsidP="009C0029"/>
          <w:p w14:paraId="7E88534C" w14:textId="77777777" w:rsidR="002046F7" w:rsidRDefault="002046F7" w:rsidP="009C0029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EF08903" w14:textId="77777777" w:rsidR="002046F7" w:rsidRDefault="002046F7" w:rsidP="009C0029"/>
          <w:p w14:paraId="7CC52269" w14:textId="77777777" w:rsidR="002046F7" w:rsidRDefault="002046F7" w:rsidP="009C002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Podpůrná opatření Jihočeského kraje na obnovu cestovního ruchu na území Jihočeského kraje - vyhodnocení</w:t>
            </w:r>
          </w:p>
        </w:tc>
      </w:tr>
    </w:tbl>
    <w:p w14:paraId="15E156D7" w14:textId="77777777" w:rsidR="002046F7" w:rsidRDefault="002046F7" w:rsidP="00CF21C0">
      <w:pPr>
        <w:pStyle w:val="KUJKnormal"/>
        <w:rPr>
          <w:b/>
          <w:bCs/>
        </w:rPr>
      </w:pPr>
      <w:r>
        <w:rPr>
          <w:b/>
          <w:bCs/>
        </w:rPr>
        <w:pict w14:anchorId="013BB9B7">
          <v:rect id="_x0000_i1029" style="width:453.6pt;height:1.5pt" o:hralign="center" o:hrstd="t" o:hrnoshade="t" o:hr="t" fillcolor="black" stroked="f"/>
        </w:pict>
      </w:r>
    </w:p>
    <w:p w14:paraId="00CD319A" w14:textId="77777777" w:rsidR="002046F7" w:rsidRDefault="002046F7" w:rsidP="00CF21C0">
      <w:pPr>
        <w:pStyle w:val="KUJKnormal"/>
      </w:pPr>
    </w:p>
    <w:p w14:paraId="5AF49CF6" w14:textId="77777777" w:rsidR="002046F7" w:rsidRDefault="002046F7" w:rsidP="00CF21C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046F7" w14:paraId="08EE2036" w14:textId="77777777" w:rsidTr="009C0029">
        <w:trPr>
          <w:trHeight w:val="397"/>
        </w:trPr>
        <w:tc>
          <w:tcPr>
            <w:tcW w:w="2350" w:type="dxa"/>
            <w:hideMark/>
          </w:tcPr>
          <w:p w14:paraId="75367629" w14:textId="77777777" w:rsidR="002046F7" w:rsidRDefault="002046F7" w:rsidP="009C0029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6004AC" w14:textId="77777777" w:rsidR="002046F7" w:rsidRDefault="002046F7" w:rsidP="009C0029">
            <w:pPr>
              <w:pStyle w:val="KUJKnormal"/>
            </w:pPr>
            <w:r>
              <w:t>Mgr. František Talíř</w:t>
            </w:r>
          </w:p>
          <w:p w14:paraId="0FA0050B" w14:textId="77777777" w:rsidR="002046F7" w:rsidRDefault="002046F7" w:rsidP="009C0029"/>
        </w:tc>
      </w:tr>
      <w:tr w:rsidR="002046F7" w14:paraId="156868EF" w14:textId="77777777" w:rsidTr="009C0029">
        <w:trPr>
          <w:trHeight w:val="397"/>
        </w:trPr>
        <w:tc>
          <w:tcPr>
            <w:tcW w:w="2350" w:type="dxa"/>
          </w:tcPr>
          <w:p w14:paraId="32566759" w14:textId="77777777" w:rsidR="002046F7" w:rsidRDefault="002046F7" w:rsidP="009C0029">
            <w:pPr>
              <w:pStyle w:val="KUJKtucny"/>
            </w:pPr>
            <w:r>
              <w:t>Zpracoval:</w:t>
            </w:r>
          </w:p>
          <w:p w14:paraId="37C78FDC" w14:textId="77777777" w:rsidR="002046F7" w:rsidRDefault="002046F7" w:rsidP="009C0029"/>
        </w:tc>
        <w:tc>
          <w:tcPr>
            <w:tcW w:w="6862" w:type="dxa"/>
            <w:hideMark/>
          </w:tcPr>
          <w:p w14:paraId="7DE6AC2E" w14:textId="77777777" w:rsidR="002046F7" w:rsidRDefault="002046F7" w:rsidP="009C0029">
            <w:pPr>
              <w:pStyle w:val="KUJKnormal"/>
            </w:pPr>
            <w:r>
              <w:t>KHEJ</w:t>
            </w:r>
          </w:p>
        </w:tc>
      </w:tr>
      <w:tr w:rsidR="002046F7" w14:paraId="679C389F" w14:textId="77777777" w:rsidTr="009C0029">
        <w:trPr>
          <w:trHeight w:val="397"/>
        </w:trPr>
        <w:tc>
          <w:tcPr>
            <w:tcW w:w="2350" w:type="dxa"/>
          </w:tcPr>
          <w:p w14:paraId="618E54FD" w14:textId="77777777" w:rsidR="002046F7" w:rsidRPr="009715F9" w:rsidRDefault="002046F7" w:rsidP="009C0029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C5F68A5" w14:textId="77777777" w:rsidR="002046F7" w:rsidRDefault="002046F7" w:rsidP="009C0029"/>
        </w:tc>
        <w:tc>
          <w:tcPr>
            <w:tcW w:w="6862" w:type="dxa"/>
            <w:hideMark/>
          </w:tcPr>
          <w:p w14:paraId="633E49A5" w14:textId="77777777" w:rsidR="002046F7" w:rsidRDefault="002046F7" w:rsidP="009C0029">
            <w:pPr>
              <w:pStyle w:val="KUJKnormal"/>
            </w:pPr>
            <w:r>
              <w:t>Mgr. Petr Soukup</w:t>
            </w:r>
          </w:p>
        </w:tc>
      </w:tr>
    </w:tbl>
    <w:p w14:paraId="6F352B5D" w14:textId="77777777" w:rsidR="002046F7" w:rsidRDefault="002046F7" w:rsidP="00CF21C0">
      <w:pPr>
        <w:pStyle w:val="KUJKnormal"/>
      </w:pPr>
    </w:p>
    <w:p w14:paraId="65CD756F" w14:textId="77777777" w:rsidR="002046F7" w:rsidRPr="0052161F" w:rsidRDefault="002046F7" w:rsidP="00CF21C0">
      <w:pPr>
        <w:pStyle w:val="KUJKtucny"/>
      </w:pPr>
      <w:r w:rsidRPr="0052161F">
        <w:t>NÁVRH USNESENÍ</w:t>
      </w:r>
    </w:p>
    <w:p w14:paraId="161F1DD6" w14:textId="77777777" w:rsidR="002046F7" w:rsidRDefault="002046F7" w:rsidP="00CF21C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42C84D8B" w14:textId="77777777" w:rsidR="002046F7" w:rsidRDefault="002046F7" w:rsidP="002046F7">
      <w:pPr>
        <w:pStyle w:val="KUJKPolozka"/>
        <w:spacing w:line="240" w:lineRule="auto"/>
      </w:pPr>
      <w:r w:rsidRPr="00841DFC">
        <w:t>Zastupitelstvo Jihočeského kraje</w:t>
      </w:r>
    </w:p>
    <w:p w14:paraId="1953AD2F" w14:textId="77777777" w:rsidR="002046F7" w:rsidRDefault="002046F7" w:rsidP="002046F7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A2795D4" w14:textId="77777777" w:rsidR="002046F7" w:rsidRDefault="002046F7" w:rsidP="009C0029">
      <w:pPr>
        <w:pStyle w:val="KUJKnormal"/>
      </w:pPr>
      <w:r>
        <w:t>vyhodnocení čerpání programové motivace – Podpůrná opatření Jihočeského kraje na obnovu cestovního ruchu na území Jihočeského kraje;</w:t>
      </w:r>
    </w:p>
    <w:p w14:paraId="1BABB0DF" w14:textId="77777777" w:rsidR="002046F7" w:rsidRPr="00901176" w:rsidRDefault="002046F7" w:rsidP="002046F7">
      <w:pPr>
        <w:pStyle w:val="KUJKdoplnek2"/>
        <w:spacing w:line="240" w:lineRule="auto"/>
      </w:pPr>
      <w:r w:rsidRPr="00901176">
        <w:t>souhlasí</w:t>
      </w:r>
    </w:p>
    <w:p w14:paraId="24AD2019" w14:textId="77777777" w:rsidR="002046F7" w:rsidRDefault="002046F7" w:rsidP="009C0029">
      <w:pPr>
        <w:pStyle w:val="KUJKnormal"/>
      </w:pPr>
      <w:r>
        <w:t>s poskytnutím daru jako finanční motivace pro zvolení jižních Čech jako místa pro rodinnou dovolenou formou slevy na ubytování v penzionech a hotelech dle přílohy č. 1 návrhu č. 67/ZK/21, který ve své gesci dne 4. 3. 2021 schválila Rada Jihočeského kraje usnesením č. 205/2021/RK-11;</w:t>
      </w:r>
    </w:p>
    <w:p w14:paraId="20B524B1" w14:textId="77777777" w:rsidR="002046F7" w:rsidRPr="00E10FE7" w:rsidRDefault="002046F7" w:rsidP="002046F7">
      <w:pPr>
        <w:pStyle w:val="KUJKdoplnek2"/>
        <w:spacing w:line="240" w:lineRule="auto"/>
      </w:pPr>
      <w:r w:rsidRPr="00AF7BAE">
        <w:t>schvaluje</w:t>
      </w:r>
    </w:p>
    <w:p w14:paraId="604D6A53" w14:textId="77777777" w:rsidR="002046F7" w:rsidRDefault="002046F7" w:rsidP="009C0029">
      <w:pPr>
        <w:pStyle w:val="KUJKnormal"/>
      </w:pPr>
      <w:r>
        <w:t>poskytnutí daru jako finanční motivace pro zvolení jižních Čech jako místa pro rodinnou dovolenou formou slevy na ubytování v penzionech a hotelech dle přílohy č. 2 návrhu č. 67/ZK/21.</w:t>
      </w:r>
    </w:p>
    <w:p w14:paraId="14F4CBB2" w14:textId="77777777" w:rsidR="002046F7" w:rsidRDefault="002046F7" w:rsidP="009C0029">
      <w:pPr>
        <w:pStyle w:val="KUJKnormal"/>
      </w:pPr>
    </w:p>
    <w:p w14:paraId="0E372177" w14:textId="77777777" w:rsidR="002046F7" w:rsidRDefault="002046F7" w:rsidP="00375165">
      <w:pPr>
        <w:pStyle w:val="KUJKmezeraDZ"/>
      </w:pPr>
      <w:bookmarkStart w:id="2" w:name="US_DuvodZprava"/>
      <w:bookmarkEnd w:id="2"/>
    </w:p>
    <w:p w14:paraId="740B95BD" w14:textId="77777777" w:rsidR="002046F7" w:rsidRDefault="002046F7" w:rsidP="00375165">
      <w:pPr>
        <w:pStyle w:val="KUJKnadpisDZ"/>
      </w:pPr>
      <w:r>
        <w:t>DŮVODOVÁ ZPRÁVA</w:t>
      </w:r>
    </w:p>
    <w:p w14:paraId="7B7C66BF" w14:textId="77777777" w:rsidR="002046F7" w:rsidRPr="009B7B0B" w:rsidRDefault="002046F7" w:rsidP="00375165">
      <w:pPr>
        <w:pStyle w:val="KUJKmezeraDZ"/>
      </w:pPr>
    </w:p>
    <w:p w14:paraId="6E7EAD96" w14:textId="77777777" w:rsidR="002046F7" w:rsidRDefault="002046F7" w:rsidP="00C11857">
      <w:pPr>
        <w:pStyle w:val="KUJKnormal"/>
      </w:pPr>
      <w:r>
        <w:t>Rada kraje rozhoduje podle § 59 odst. 2 písm. f) zákona č. 129/2000 Sb., o krajích, ve znění pozdějších předpisů, o poskytování věcných a finančních darů do 100.000,- Kč v jednotlivých případech.</w:t>
      </w:r>
    </w:p>
    <w:p w14:paraId="0CD64B9B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141F3362" w14:textId="77777777" w:rsidR="002046F7" w:rsidRDefault="002046F7" w:rsidP="00C11857">
      <w:pPr>
        <w:pStyle w:val="KUJKnormal"/>
      </w:pPr>
      <w:r>
        <w:t>Zastupitelstvo kraje rozhoduje podle § 36 písm. b) zákona č. 129/2000 Sb., o krajích, ve znění pozdějších předpisů, o poskytování věcných a peněžitých darů podle zvláštního zákona v hodnotě nad 100.000,- Kč jedné fyzické nebo právnické osobě v kalendářním roce.</w:t>
      </w:r>
    </w:p>
    <w:p w14:paraId="0C02E150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658A8211" w14:textId="77777777" w:rsidR="002046F7" w:rsidRDefault="002046F7" w:rsidP="00C11857">
      <w:pPr>
        <w:pStyle w:val="KUJKnormal"/>
      </w:pPr>
      <w:r>
        <w:t>Podle § 59 odst. 3 zákona 129/2000 Sb., o krajích, rada kraje zabezpečuje rozhodování v ostatních záležitostech patřících do samostatné působnosti kraje.</w:t>
      </w:r>
    </w:p>
    <w:p w14:paraId="0DACB55F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35B6C645" w14:textId="77777777" w:rsidR="002046F7" w:rsidRDefault="002046F7" w:rsidP="00C1185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Příspěvková organizace Jihočeská centrála cestovního ruchu; IČ: 72053127 (dále jen „JCCR“) vykonává svou činnost v rámci zřizovací listiny schválené usnesením Zastupitelstva Jihočeského kraje č. 502/2009/ZK ze dne 27. 10. 2009, ve znění DODATKU č. 2 ke zřizovací listině příspěvkové organizace Jihočeská centrála cestovního ruchu ze dne 22. 2. 2018.</w:t>
      </w:r>
    </w:p>
    <w:p w14:paraId="3FE106DB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36D0C578" w14:textId="77777777" w:rsidR="002046F7" w:rsidRDefault="002046F7" w:rsidP="00C11857">
      <w:pPr>
        <w:pStyle w:val="KUJKnormal"/>
      </w:pPr>
      <w:r>
        <w:lastRenderedPageBreak/>
        <w:t xml:space="preserve">Zastupitelstvo Jihočeského kraje schválilo usnesením č. 56/2020/ZK-27 ze dne 21. 5. 2020 rámec podpůrných opatření na podporu obnovení cestovního ruchu, konkrétně: </w:t>
      </w:r>
    </w:p>
    <w:p w14:paraId="02345222" w14:textId="77777777" w:rsidR="002046F7" w:rsidRDefault="002046F7" w:rsidP="00C11857">
      <w:pPr>
        <w:pStyle w:val="KUJKnormal"/>
      </w:pPr>
    </w:p>
    <w:p w14:paraId="2C3F850B" w14:textId="77777777" w:rsidR="002046F7" w:rsidRDefault="002046F7" w:rsidP="002046F7">
      <w:pPr>
        <w:pStyle w:val="KUJKnormal"/>
        <w:numPr>
          <w:ilvl w:val="0"/>
          <w:numId w:val="11"/>
        </w:numPr>
        <w:spacing w:line="240" w:lineRule="auto"/>
      </w:pPr>
      <w:r>
        <w:t>Opatření č. 1 - Programová motivace pro zachování návštěvnosti a tvorba důvodu pro návštěvu formou slevy na vstupném do krajem zřizovaných organizací v oblasti kultury – realizováno Odborem kultury a památkové péče,</w:t>
      </w:r>
    </w:p>
    <w:p w14:paraId="1BDFD4A9" w14:textId="77777777" w:rsidR="002046F7" w:rsidRDefault="002046F7" w:rsidP="002046F7">
      <w:pPr>
        <w:pStyle w:val="KUJKnormal"/>
        <w:numPr>
          <w:ilvl w:val="0"/>
          <w:numId w:val="11"/>
        </w:numPr>
        <w:spacing w:line="240" w:lineRule="auto"/>
      </w:pPr>
      <w:r>
        <w:t xml:space="preserve">Opatření č. 2 - Finanční motivace pro zvolení jižních Čech jako místo pro rodinnou dovolenou formou slevy na ubytování v penzionech a hotelech na území Jihočeského kraje, </w:t>
      </w:r>
    </w:p>
    <w:p w14:paraId="74EE23D2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6EE1139E" w14:textId="77777777" w:rsidR="002046F7" w:rsidRDefault="002046F7" w:rsidP="00C11857">
      <w:pPr>
        <w:pStyle w:val="KUJKnormal"/>
      </w:pPr>
      <w:r>
        <w:t>a uložilo Ing. Jaromíru Poláškovi, řediteli JCCR, příspěvkové organizaci Jihočeského kraje, vypracovat konkrétní pravidla pro opatření a předložit je Radě kraje ke schválení.</w:t>
      </w:r>
    </w:p>
    <w:p w14:paraId="4BBA76A1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4B65DD6C" w14:textId="77777777" w:rsidR="002046F7" w:rsidRDefault="002046F7" w:rsidP="00C11857">
      <w:pPr>
        <w:pStyle w:val="KUJKnormal"/>
      </w:pPr>
      <w:r>
        <w:t xml:space="preserve">Dne 4. 6. 2020 byl radě kraje předložen návrh systému finanční motivace pro zvolení jižních Čech jako místa pro rodinnou dovolenou formou slevy na ubytování v penzionech a hotelech na území Jihočeského kraje (dále jen „FM“), která jej svým usnesením č. 533/2020/RK-98 vzala na vědomí a schválila Smlouvu </w:t>
      </w:r>
      <w:r>
        <w:br/>
        <w:t xml:space="preserve">o zastoupení a spolupráci, vzor Smlouvy o spolupráci a smlouvy o poskytnutí podpory malého rozsahu </w:t>
      </w:r>
      <w:r>
        <w:br/>
        <w:t xml:space="preserve">a Metodický postup pro realizaci opatření finanční motivace. </w:t>
      </w:r>
    </w:p>
    <w:p w14:paraId="1DEC5765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0EE18B65" w14:textId="77777777" w:rsidR="002046F7" w:rsidRDefault="002046F7" w:rsidP="00C11857">
      <w:pPr>
        <w:pStyle w:val="KUJKnormal"/>
      </w:pPr>
      <w:r>
        <w:t xml:space="preserve">Jihočeským krajem měla být v období od 15. 6. 2020 do 30. 11. 2020 poskytnuta jednotlivým ubytovatelům podpora malého rozsahu maximálně do výše 150.000,- Kč, a to v souladu s nařízením Komise (EU) </w:t>
      </w:r>
      <w:r>
        <w:br/>
        <w:t>č. 1407/2013 a zákonem č. 215/2004 Sb., o úpravě některých vztahů v oblasti veřejné podpory. Podpora malého rozsahu byla ubytovatelům poskytována formou náhrady za slevu na ubytování.</w:t>
      </w:r>
    </w:p>
    <w:p w14:paraId="7DAD6307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7FBCEC5D" w14:textId="77777777" w:rsidR="002046F7" w:rsidRDefault="002046F7" w:rsidP="00C11857">
      <w:pPr>
        <w:pStyle w:val="KUJKnormal"/>
      </w:pPr>
      <w:r>
        <w:t xml:space="preserve">Před ukončením letní sezóny byl průběžně vyhodnocen stav čerpání FM a následně došlo k úpravám podmínek Opatření č. 2 FM, které schválilo zastupitelstvo kraje svým usnesením č. 206/2020/ZK-29 ze dne 24. 9. 2020. Jednou ze schválených úprav opatření bylo navýšení celkové výše podpory malého rozsahu z maximální částky 150.000,- Kč na 220.000,- Kč. </w:t>
      </w:r>
    </w:p>
    <w:p w14:paraId="0DC4B07D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4DB352E6" w14:textId="77777777" w:rsidR="002046F7" w:rsidRDefault="002046F7" w:rsidP="00C11857">
      <w:pPr>
        <w:pStyle w:val="KUJKnormal"/>
      </w:pPr>
      <w:r>
        <w:t>Program podpůrných opatření na podporu obnovení cestovního ruchu byl ukončen ke dni 30. 11. 2020.</w:t>
      </w:r>
    </w:p>
    <w:p w14:paraId="738010D3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1312759A" w14:textId="77777777" w:rsidR="002046F7" w:rsidRDefault="002046F7" w:rsidP="00C11857">
      <w:pPr>
        <w:pStyle w:val="KUJKnormal"/>
      </w:pPr>
      <w:r>
        <w:t xml:space="preserve">V rámci opatření č. 1 byly do programové motivace zapojeny krajem zřizované organizace (s financováním v rámci opatření č. 1 z rozpočtu Jihočeského kraje prostřednictvím OKPP). Průběžně se do systému podařilo přilákat a zapojit i další subjekty, které nejsou zřizované Jihočeským krajem, a které slevu na vstupném financovali z vlastních, případně jiných zdrojů, mimo prostředky Jihočeského kraje. Slevy na vstupné bylo možné získat na celkem 43 atraktivitách. Vydáno bylo celkem 10 378 slevových poukazů na atraktivity </w:t>
      </w:r>
      <w:r>
        <w:br/>
        <w:t>v celkové hodnotě 886.821,- Kč. Největší počet slevových poukazů byl vydán do Jihočeské zoologické zahrady v Hluboké nad Vltavou. Na pokladně přijali celkem 2 431 poukazů v hodnotě 226.700,- Kč.</w:t>
      </w:r>
    </w:p>
    <w:p w14:paraId="46364DAA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2C4E5FDB" w14:textId="77777777" w:rsidR="002046F7" w:rsidRDefault="002046F7" w:rsidP="00C11857">
      <w:pPr>
        <w:pStyle w:val="KUJKnormal"/>
      </w:pPr>
      <w:r>
        <w:t xml:space="preserve">Jihočeský kraj pověřil JCCR k administrativnímu a organizačnímu zajištění Opatření č. 2 schváleného programu na podporu cestovního ruchu na území jižních Čech. Za tímto účelem byla Jihočeským krajem uvolněna částka ve výši 30.000.000,- Kč pro podporu ubytování v penzionech a hotelech v jižních Čechách v období od 15. 6. 2020 – 30. 11. 2020, která byla dne 29. 6. 2020 převedena na speciálně určený běžný účet JCCR. S ohledem na vyvíjející se pandemickou situaci (vládní nařízení, omezení ubytovacích služeb) bylo zřejmé, že celkové alokované prostředky na tento program nebudou moci ubytovatelé v daném období vyčerpat. Dne 8. 9. 2020 JCCR vrátila část alokovaných prostředků v celkové výši 12.000.000,- Kč </w:t>
      </w:r>
      <w:r>
        <w:br/>
        <w:t xml:space="preserve">ve prospěch účtu Jihočeského kraje. </w:t>
      </w:r>
    </w:p>
    <w:p w14:paraId="55C01A04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45B2F3E7" w14:textId="77777777" w:rsidR="002046F7" w:rsidRDefault="002046F7" w:rsidP="00C11857">
      <w:pPr>
        <w:pStyle w:val="KUJKnormal"/>
      </w:pPr>
      <w:r>
        <w:t xml:space="preserve">Do programové finanční motivace v rámci Opatření č. 2 se zapojilo celkem 314 ubytovacích zařízení (dále jen „UZ“), z nichž čerpalo finanční prostředky celkem 233 UZ (219 samostatných IČ). </w:t>
      </w:r>
    </w:p>
    <w:p w14:paraId="7D43C6B2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2C2A9C71" w14:textId="77777777" w:rsidR="002046F7" w:rsidRDefault="002046F7" w:rsidP="00C11857">
      <w:pPr>
        <w:pStyle w:val="KUJKnormal"/>
      </w:pPr>
      <w:r>
        <w:lastRenderedPageBreak/>
        <w:t xml:space="preserve">Bylo předloženo 4 446 dokladů k vyúčtování. Celkově bylo za předložené doklady proplaceno </w:t>
      </w:r>
      <w:r>
        <w:br/>
        <w:t xml:space="preserve">11.372.777,- Kč.    </w:t>
      </w:r>
    </w:p>
    <w:p w14:paraId="79C0659A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6506BAE1" w14:textId="77777777" w:rsidR="002046F7" w:rsidRDefault="002046F7" w:rsidP="00C11857">
      <w:pPr>
        <w:pStyle w:val="KUJKnormal"/>
        <w:rPr>
          <w:u w:val="single"/>
        </w:rPr>
      </w:pPr>
      <w:r>
        <w:rPr>
          <w:u w:val="single"/>
        </w:rPr>
        <w:t>Čerpání prostředků podle turistických oblastí (celkový počet UZ za TO):</w:t>
      </w:r>
    </w:p>
    <w:p w14:paraId="4E3C4658" w14:textId="77777777" w:rsidR="002046F7" w:rsidRDefault="002046F7" w:rsidP="00C11857">
      <w:pPr>
        <w:pStyle w:val="KUJKnormal"/>
      </w:pPr>
      <w:r>
        <w:t>1.</w:t>
      </w:r>
      <w:r>
        <w:tab/>
        <w:t>Český Krumlov region</w:t>
      </w:r>
      <w:r>
        <w:tab/>
      </w:r>
      <w:r>
        <w:tab/>
        <w:t>2 322 942 Kč (80 UZ)</w:t>
      </w:r>
    </w:p>
    <w:p w14:paraId="79637A6D" w14:textId="77777777" w:rsidR="002046F7" w:rsidRDefault="002046F7" w:rsidP="00C11857">
      <w:pPr>
        <w:pStyle w:val="KUJKnormal"/>
      </w:pPr>
      <w:r>
        <w:t>2.</w:t>
      </w:r>
      <w:r>
        <w:tab/>
        <w:t>Třeboňsko</w:t>
      </w:r>
      <w:r>
        <w:tab/>
      </w:r>
      <w:r>
        <w:tab/>
      </w:r>
      <w:r>
        <w:tab/>
        <w:t>1 627 682 Kč (33 UZ)</w:t>
      </w:r>
    </w:p>
    <w:p w14:paraId="785CAD57" w14:textId="77777777" w:rsidR="002046F7" w:rsidRDefault="002046F7" w:rsidP="00C11857">
      <w:pPr>
        <w:pStyle w:val="KUJKnormal"/>
      </w:pPr>
      <w:r>
        <w:t>3.</w:t>
      </w:r>
      <w:r>
        <w:tab/>
        <w:t>Budějovicko</w:t>
      </w:r>
      <w:r>
        <w:tab/>
      </w:r>
      <w:r>
        <w:tab/>
      </w:r>
      <w:r>
        <w:tab/>
        <w:t>1 428 928 Kč (49 UZ)</w:t>
      </w:r>
    </w:p>
    <w:p w14:paraId="1672EBA7" w14:textId="77777777" w:rsidR="002046F7" w:rsidRDefault="002046F7" w:rsidP="00C11857">
      <w:pPr>
        <w:pStyle w:val="KUJKnormal"/>
      </w:pPr>
      <w:r>
        <w:t>4.</w:t>
      </w:r>
      <w:r>
        <w:tab/>
        <w:t>Šumavsko</w:t>
      </w:r>
      <w:r>
        <w:tab/>
      </w:r>
      <w:r>
        <w:tab/>
      </w:r>
      <w:r>
        <w:tab/>
        <w:t>1 288 039 Kč (29 UZ)</w:t>
      </w:r>
    </w:p>
    <w:p w14:paraId="51C721AF" w14:textId="77777777" w:rsidR="002046F7" w:rsidRDefault="002046F7" w:rsidP="00C11857">
      <w:pPr>
        <w:pStyle w:val="KUJKnormal"/>
      </w:pPr>
      <w:r>
        <w:t>5.</w:t>
      </w:r>
      <w:r>
        <w:tab/>
        <w:t>Novohradsko – Doudlebsko</w:t>
      </w:r>
      <w:r>
        <w:tab/>
        <w:t>1 052 424 Kč (28 UZ)</w:t>
      </w:r>
    </w:p>
    <w:p w14:paraId="5F64235E" w14:textId="77777777" w:rsidR="002046F7" w:rsidRDefault="002046F7" w:rsidP="00C11857">
      <w:pPr>
        <w:pStyle w:val="KUJKnormal"/>
      </w:pPr>
      <w:r>
        <w:t>6.</w:t>
      </w:r>
      <w:r>
        <w:tab/>
        <w:t>Písecko – Blatensko</w:t>
      </w:r>
      <w:r>
        <w:tab/>
      </w:r>
      <w:r>
        <w:tab/>
        <w:t xml:space="preserve">   996 180 Kč (18 UZ)</w:t>
      </w:r>
    </w:p>
    <w:p w14:paraId="1FADC376" w14:textId="77777777" w:rsidR="002046F7" w:rsidRDefault="002046F7" w:rsidP="00C11857">
      <w:pPr>
        <w:pStyle w:val="KUJKnormal"/>
      </w:pPr>
      <w:r>
        <w:t>7.</w:t>
      </w:r>
      <w:r>
        <w:tab/>
        <w:t>Lipensko</w:t>
      </w:r>
      <w:r>
        <w:tab/>
      </w:r>
      <w:r>
        <w:tab/>
      </w:r>
      <w:r>
        <w:tab/>
        <w:t xml:space="preserve">   900 763 Kč (14 UZ)</w:t>
      </w:r>
    </w:p>
    <w:p w14:paraId="68305870" w14:textId="77777777" w:rsidR="002046F7" w:rsidRDefault="002046F7" w:rsidP="00C11857">
      <w:pPr>
        <w:pStyle w:val="KUJKnormal"/>
      </w:pPr>
      <w:r>
        <w:t>8.</w:t>
      </w:r>
      <w:r>
        <w:tab/>
        <w:t>Česká Kanada</w:t>
      </w:r>
      <w:r>
        <w:tab/>
      </w:r>
      <w:r>
        <w:tab/>
      </w:r>
      <w:r>
        <w:tab/>
        <w:t xml:space="preserve">   689 858 Kč (23 UZ)</w:t>
      </w:r>
    </w:p>
    <w:p w14:paraId="21BDA0F9" w14:textId="77777777" w:rsidR="002046F7" w:rsidRDefault="002046F7" w:rsidP="00C11857">
      <w:pPr>
        <w:pStyle w:val="KUJKnormal"/>
      </w:pPr>
      <w:r>
        <w:t>9.</w:t>
      </w:r>
      <w:r>
        <w:tab/>
        <w:t>PodKletí</w:t>
      </w:r>
      <w:r>
        <w:tab/>
      </w:r>
      <w:r>
        <w:tab/>
      </w:r>
      <w:r>
        <w:tab/>
        <w:t xml:space="preserve">   440 654 Kč (15 UZ)</w:t>
      </w:r>
    </w:p>
    <w:p w14:paraId="02D53399" w14:textId="77777777" w:rsidR="002046F7" w:rsidRDefault="002046F7" w:rsidP="00C11857">
      <w:pPr>
        <w:pStyle w:val="KUJKnormal"/>
      </w:pPr>
      <w:r>
        <w:t>10.</w:t>
      </w:r>
      <w:r>
        <w:tab/>
        <w:t>Toulava</w:t>
      </w:r>
      <w:r>
        <w:tab/>
      </w:r>
      <w:r>
        <w:tab/>
      </w:r>
      <w:r>
        <w:tab/>
        <w:t xml:space="preserve">   439 336 Kč (20 UZ)</w:t>
      </w:r>
    </w:p>
    <w:p w14:paraId="48291E77" w14:textId="77777777" w:rsidR="002046F7" w:rsidRDefault="002046F7" w:rsidP="00C11857">
      <w:pPr>
        <w:pStyle w:val="KUJKnormal"/>
      </w:pPr>
      <w:r>
        <w:t>11.</w:t>
      </w:r>
      <w:r>
        <w:tab/>
        <w:t>Prácheňsko</w:t>
      </w:r>
      <w:r>
        <w:tab/>
      </w:r>
      <w:r>
        <w:tab/>
      </w:r>
      <w:r>
        <w:tab/>
        <w:t xml:space="preserve">   185 971 Kč (5 UZ)</w:t>
      </w:r>
    </w:p>
    <w:p w14:paraId="6C82A9AD" w14:textId="77777777" w:rsidR="002046F7" w:rsidRDefault="002046F7" w:rsidP="00C11857">
      <w:pPr>
        <w:pStyle w:val="KUJKnormal"/>
      </w:pPr>
    </w:p>
    <w:p w14:paraId="6BB438A6" w14:textId="77777777" w:rsidR="002046F7" w:rsidRDefault="002046F7" w:rsidP="00C11857">
      <w:pPr>
        <w:pStyle w:val="KUJKnormal"/>
      </w:pPr>
      <w:r>
        <w:t>Seznam jednotlivých subjektů s konkrétními výšemi čerpání slev na ubytování a počty dokladů k vyúčtování je uveden v přílohách č. 1 a 2 materiálu č. 67/ZK/21.</w:t>
      </w:r>
    </w:p>
    <w:p w14:paraId="7BEE1A3C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78715938" w14:textId="77777777" w:rsidR="002046F7" w:rsidRDefault="002046F7" w:rsidP="00C11857">
      <w:pPr>
        <w:pStyle w:val="KUJKnormal"/>
      </w:pPr>
      <w:r>
        <w:t>Celkem bylo vydáno a využito 4 947 voucherů, na nichž celkem získalo slevu 14 085 ubytovaných.</w:t>
      </w:r>
    </w:p>
    <w:p w14:paraId="2F78A910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42FA9E0F" w14:textId="77777777" w:rsidR="002046F7" w:rsidRDefault="002046F7" w:rsidP="00C11857">
      <w:pPr>
        <w:pStyle w:val="KUJKnormal"/>
        <w:rPr>
          <w:u w:val="single"/>
        </w:rPr>
      </w:pPr>
      <w:r>
        <w:rPr>
          <w:u w:val="single"/>
        </w:rPr>
        <w:t>Závěrečný účet:</w:t>
      </w:r>
    </w:p>
    <w:p w14:paraId="238E77B9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2B93B89E" w14:textId="77777777" w:rsidR="002046F7" w:rsidRDefault="002046F7" w:rsidP="00C11857">
      <w:pPr>
        <w:pStyle w:val="KUJKnormal"/>
      </w:pPr>
      <w:r>
        <w:t>Příjem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30.000.000,- Kč</w:t>
      </w:r>
    </w:p>
    <w:p w14:paraId="5D1E5904" w14:textId="77777777" w:rsidR="002046F7" w:rsidRDefault="002046F7" w:rsidP="00C11857">
      <w:pPr>
        <w:pStyle w:val="KUJKnormal"/>
      </w:pPr>
      <w:r>
        <w:t>Částečná vratka alokovaných prostředků ve prospěch KÚ</w:t>
      </w:r>
      <w:r>
        <w:tab/>
      </w:r>
      <w:r>
        <w:tab/>
        <w:t xml:space="preserve">            </w:t>
      </w:r>
      <w:r>
        <w:rPr>
          <w:b/>
          <w:bCs/>
        </w:rPr>
        <w:t>-12.000.000,- Kč</w:t>
      </w:r>
      <w:r>
        <w:tab/>
      </w:r>
    </w:p>
    <w:p w14:paraId="7049E390" w14:textId="77777777" w:rsidR="002046F7" w:rsidRDefault="002046F7" w:rsidP="00C11857">
      <w:pPr>
        <w:pStyle w:val="KUJKnormal"/>
        <w:rPr>
          <w:b/>
          <w:bCs/>
        </w:rPr>
      </w:pPr>
      <w:r>
        <w:t>Proplaceno 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     -11.372.777,- Kč</w:t>
      </w:r>
    </w:p>
    <w:p w14:paraId="5DAC07D8" w14:textId="77777777" w:rsidR="002046F7" w:rsidRDefault="002046F7" w:rsidP="00C11857">
      <w:pPr>
        <w:pStyle w:val="KUJKnormal"/>
        <w:rPr>
          <w:b/>
          <w:bCs/>
        </w:rPr>
      </w:pPr>
      <w:r>
        <w:t>Celkem přijaté kreditní úroky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      1.715,78 Kč</w:t>
      </w:r>
    </w:p>
    <w:p w14:paraId="2BB5BF1D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7671869C" w14:textId="77777777" w:rsidR="002046F7" w:rsidRDefault="002046F7" w:rsidP="00C11857">
      <w:pPr>
        <w:pStyle w:val="KUJKnormal"/>
      </w:pPr>
      <w:r>
        <w:rPr>
          <w:b/>
          <w:bCs/>
        </w:rPr>
        <w:t>Zůstatek na účtu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6.628.938,78 Kč</w:t>
      </w:r>
      <w:r>
        <w:tab/>
      </w:r>
    </w:p>
    <w:p w14:paraId="7C460F05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26BB38DD" w14:textId="77777777" w:rsidR="002046F7" w:rsidRDefault="002046F7" w:rsidP="00C11857">
      <w:pPr>
        <w:pStyle w:val="KUJKnormal"/>
      </w:pPr>
      <w:r>
        <w:t xml:space="preserve">Zbývající alokované finanční prostředky ve výši 6.628.938,78 Kč byly dne 16. 12. 2020 vráceny ve prospěch účtu Jihočeského kraje. </w:t>
      </w:r>
    </w:p>
    <w:p w14:paraId="77814E79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36AC7025" w14:textId="77777777" w:rsidR="002046F7" w:rsidRDefault="002046F7" w:rsidP="00C11857">
      <w:pPr>
        <w:pStyle w:val="KUJKnormal"/>
      </w:pPr>
      <w:r>
        <w:t xml:space="preserve">Zřizovatelským odborem KHEJ byla provedena administrativní kontrola vyúčtování Opatření č. 2, v níž nebyly shledány zásadní nesrovnalosti. </w:t>
      </w:r>
    </w:p>
    <w:p w14:paraId="1056FC68" w14:textId="77777777" w:rsidR="002046F7" w:rsidRDefault="002046F7" w:rsidP="00C11857">
      <w:pPr>
        <w:pStyle w:val="KUJKnormal"/>
        <w:rPr>
          <w:sz w:val="16"/>
          <w:szCs w:val="16"/>
        </w:rPr>
      </w:pPr>
    </w:p>
    <w:p w14:paraId="741DE7C3" w14:textId="77777777" w:rsidR="002046F7" w:rsidRDefault="002046F7" w:rsidP="00C11857">
      <w:pPr>
        <w:pStyle w:val="KUJKnormal"/>
        <w:rPr>
          <w:rFonts w:cs="Arial"/>
          <w:szCs w:val="20"/>
        </w:rPr>
      </w:pPr>
      <w:r>
        <w:t xml:space="preserve">Dle § 1780 odst. 1 zákona č. 89/2012 Sb., občanský zákoník, ve znění pozdějších předpisů, je poskytnutí FM svým charakterem považováno za veřejnou nabídku, kterou se navrhovatel obrací na neurčité osoby (UZ) s návrhem uzavření smlouvy. </w:t>
      </w:r>
      <w:r>
        <w:rPr>
          <w:rFonts w:cs="Arial"/>
          <w:szCs w:val="20"/>
        </w:rPr>
        <w:t>Jak již bylo uvedeno v předchozích materiálech pro jednání zastupitelstva kraje a rady kraje k této problematice a otázce podoby FM, FM má neblíže typově s ohledem na právní jednání kraje k poskytnutí peněžitého daru ubytovateli, přičemž ten uzavíral smlouvu s JCCR ohledně způsobu postupu uplatnění a vyúčtování slevy. Pokud poskytoval kraj slevu na ubytování, je to dotování, resp. snížení ceny ubytování pro turisty s tím, že toto dotování je v podstatě darování s příkazem.  Vzhledem k tomu, že na květnovém zastupitelstvu kraje byla schválena veřejná nabídka na uzavření smlouvy vůči neurčitému okruhu osob s tím, že se jedná o slevu na ubytování, byl určen obecný právní rámec pro poskytnutí veřejné finanční podpory a tím položen základ pro další činnost JCCR, destinačních partnerů a kraje. Nyní po ukončení podpůrných opatření je možné určit definitivně příjemce veřejné finanční podpory poskytované krajem, schválením tohoto materiálu v zastupitelstvu kraje se stane právní jednání, založené veřejnou nabídkou v květnu minulého roku perfektní – je transparentním a nezpochybnitelným způsobem prokázáno, komu byly finanční prostředky poskytnuty a je zdokumentováno jejich použití.</w:t>
      </w:r>
    </w:p>
    <w:p w14:paraId="3A5116B5" w14:textId="77777777" w:rsidR="002046F7" w:rsidRDefault="002046F7" w:rsidP="00C11857">
      <w:pPr>
        <w:pStyle w:val="KUJKnormal"/>
        <w:rPr>
          <w:sz w:val="22"/>
          <w:szCs w:val="22"/>
        </w:rPr>
      </w:pPr>
      <w:r>
        <w:lastRenderedPageBreak/>
        <w:t xml:space="preserve">Vzhledem k tomu, že při vyhlášení FM nebylo možné předem určit, kdo se do výzvy přihlásí a bude veřejnou finanční podporu čerpat, je seznam jednotlivých subjektů, se kterými byla uzavřena smlouva, a kterým byla poskytnuta finanční motivace, schvalován formálně ještě nyní zastupitelstvem kraje. Toto následné schválení má za účel formálně ukončit proces poskytování FM a jednoznačně určit UZ, které reagovaly na veřejnou nabídku a jak vysokou podporu čerpaly. </w:t>
      </w:r>
    </w:p>
    <w:p w14:paraId="53E0E2C3" w14:textId="77777777" w:rsidR="002046F7" w:rsidRPr="009C0029" w:rsidRDefault="002046F7" w:rsidP="009C0029">
      <w:pPr>
        <w:pStyle w:val="KUJKnormal"/>
      </w:pPr>
    </w:p>
    <w:p w14:paraId="756837D7" w14:textId="77777777" w:rsidR="002046F7" w:rsidRDefault="002046F7" w:rsidP="00CF21C0">
      <w:pPr>
        <w:pStyle w:val="KUJKnormal"/>
      </w:pPr>
    </w:p>
    <w:p w14:paraId="3A332D9D" w14:textId="77777777" w:rsidR="002046F7" w:rsidRDefault="002046F7" w:rsidP="00CF21C0">
      <w:pPr>
        <w:pStyle w:val="KUJKnormal"/>
      </w:pPr>
      <w:r>
        <w:t>Finanční nároky a krytí: nemá dopad do rozpočtu kraje</w:t>
      </w:r>
    </w:p>
    <w:p w14:paraId="5869B946" w14:textId="77777777" w:rsidR="002046F7" w:rsidRDefault="002046F7" w:rsidP="00CF21C0">
      <w:pPr>
        <w:pStyle w:val="KUJKnormal"/>
      </w:pPr>
    </w:p>
    <w:p w14:paraId="6AF59914" w14:textId="77777777" w:rsidR="002046F7" w:rsidRDefault="002046F7" w:rsidP="00CF21C0">
      <w:pPr>
        <w:pStyle w:val="KUJKnormal"/>
      </w:pPr>
    </w:p>
    <w:p w14:paraId="6AFE8E9F" w14:textId="77777777" w:rsidR="002046F7" w:rsidRDefault="002046F7" w:rsidP="00CF21C0">
      <w:pPr>
        <w:pStyle w:val="KUJKnormal"/>
      </w:pPr>
      <w:r>
        <w:t>Vyjádření správce rozpočtu: nebylo vyžádáno</w:t>
      </w:r>
    </w:p>
    <w:p w14:paraId="42B25B6E" w14:textId="77777777" w:rsidR="002046F7" w:rsidRDefault="002046F7" w:rsidP="00CF21C0">
      <w:pPr>
        <w:pStyle w:val="KUJKnormal"/>
      </w:pPr>
    </w:p>
    <w:p w14:paraId="4F6A5391" w14:textId="77777777" w:rsidR="002046F7" w:rsidRDefault="002046F7" w:rsidP="00CF21C0">
      <w:pPr>
        <w:pStyle w:val="KUJKnormal"/>
      </w:pPr>
      <w:r>
        <w:t>Návrh projednán (stanoviska):</w:t>
      </w:r>
    </w:p>
    <w:p w14:paraId="3D14BBE4" w14:textId="77777777" w:rsidR="002046F7" w:rsidRPr="00A521E1" w:rsidRDefault="002046F7" w:rsidP="006C6EE9">
      <w:pPr>
        <w:pStyle w:val="KUJKnormal"/>
      </w:pPr>
      <w:r>
        <w:t>JUDr. Lukáš Glaser</w:t>
      </w:r>
      <w:r w:rsidRPr="00A521E1">
        <w:t xml:space="preserve"> - </w:t>
      </w:r>
      <w:r>
        <w:t>Odbor legislativy a vnitřních věcí (OLVV):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F78E7FA" w14:textId="77777777" w:rsidR="002046F7" w:rsidRDefault="002046F7" w:rsidP="00CF21C0">
      <w:pPr>
        <w:pStyle w:val="KUJKnormal"/>
      </w:pPr>
    </w:p>
    <w:p w14:paraId="3C684CF8" w14:textId="77777777" w:rsidR="002046F7" w:rsidRDefault="002046F7" w:rsidP="00CF21C0">
      <w:pPr>
        <w:pStyle w:val="KUJKnormal"/>
      </w:pPr>
      <w:r>
        <w:t>Porada vedení – projednáno dne 22. 2. 2021</w:t>
      </w:r>
    </w:p>
    <w:p w14:paraId="085D9632" w14:textId="77777777" w:rsidR="002046F7" w:rsidRDefault="002046F7" w:rsidP="00CF21C0">
      <w:pPr>
        <w:pStyle w:val="KUJKnormal"/>
      </w:pPr>
    </w:p>
    <w:p w14:paraId="0957B650" w14:textId="77777777" w:rsidR="002046F7" w:rsidRDefault="002046F7" w:rsidP="00CF21C0">
      <w:pPr>
        <w:pStyle w:val="KUJKnormal"/>
      </w:pPr>
      <w:r>
        <w:t>Rada Jihočeského kraje – usnesení č. 205/2021/RK-11 ze dne 4. 3. 2021</w:t>
      </w:r>
    </w:p>
    <w:p w14:paraId="04F9CCBE" w14:textId="77777777" w:rsidR="002046F7" w:rsidRDefault="002046F7" w:rsidP="00CF21C0">
      <w:pPr>
        <w:pStyle w:val="KUJKnormal"/>
      </w:pPr>
    </w:p>
    <w:p w14:paraId="7E3058E8" w14:textId="77777777" w:rsidR="002046F7" w:rsidRDefault="002046F7" w:rsidP="00CF21C0">
      <w:pPr>
        <w:pStyle w:val="KUJKnormal"/>
      </w:pPr>
    </w:p>
    <w:p w14:paraId="1FCFABDA" w14:textId="77777777" w:rsidR="002046F7" w:rsidRPr="007939A8" w:rsidRDefault="002046F7" w:rsidP="00CF21C0">
      <w:pPr>
        <w:pStyle w:val="KUJKtucny"/>
      </w:pPr>
      <w:r w:rsidRPr="007939A8">
        <w:t>PŘÍLOHY:</w:t>
      </w:r>
    </w:p>
    <w:p w14:paraId="7D008F80" w14:textId="77777777" w:rsidR="002046F7" w:rsidRPr="00B52AA9" w:rsidRDefault="002046F7" w:rsidP="002046F7">
      <w:pPr>
        <w:pStyle w:val="KUJKcislovany"/>
        <w:spacing w:line="240" w:lineRule="auto"/>
      </w:pPr>
      <w:r>
        <w:t>Poskytnutí FM v gesci RK</w:t>
      </w:r>
      <w:r w:rsidRPr="0081756D">
        <w:t xml:space="preserve"> (</w:t>
      </w:r>
      <w:r>
        <w:t>Příloha č. 1 - FM v gesci RK.xlsx</w:t>
      </w:r>
      <w:r w:rsidRPr="0081756D">
        <w:t>)</w:t>
      </w:r>
    </w:p>
    <w:p w14:paraId="198E2261" w14:textId="77777777" w:rsidR="002046F7" w:rsidRPr="00B52AA9" w:rsidRDefault="002046F7" w:rsidP="002046F7">
      <w:pPr>
        <w:pStyle w:val="KUJKcislovany"/>
        <w:spacing w:line="240" w:lineRule="auto"/>
      </w:pPr>
      <w:r>
        <w:t>Poskytnutí FM v gesci ZK</w:t>
      </w:r>
      <w:r w:rsidRPr="0081756D">
        <w:t xml:space="preserve"> (</w:t>
      </w:r>
      <w:r>
        <w:t>Příloha č. 2 - FM v gesci ZK.xlsx</w:t>
      </w:r>
      <w:r w:rsidRPr="0081756D">
        <w:t>)</w:t>
      </w:r>
    </w:p>
    <w:p w14:paraId="7CC9A6E5" w14:textId="77777777" w:rsidR="002046F7" w:rsidRDefault="002046F7" w:rsidP="00CF21C0">
      <w:pPr>
        <w:pStyle w:val="KUJKnormal"/>
      </w:pPr>
    </w:p>
    <w:p w14:paraId="5F14A037" w14:textId="77777777" w:rsidR="002046F7" w:rsidRDefault="002046F7" w:rsidP="00CF21C0">
      <w:pPr>
        <w:pStyle w:val="KUJKnormal"/>
      </w:pPr>
    </w:p>
    <w:p w14:paraId="35535617" w14:textId="77777777" w:rsidR="002046F7" w:rsidRPr="00C11857" w:rsidRDefault="002046F7" w:rsidP="00CF21C0">
      <w:pPr>
        <w:pStyle w:val="KUJKtucny"/>
        <w:rPr>
          <w:b w:val="0"/>
          <w:bCs/>
        </w:rPr>
      </w:pPr>
      <w:r w:rsidRPr="007C1EE7">
        <w:t>Zodpovídá:</w:t>
      </w:r>
      <w:r>
        <w:t xml:space="preserve"> vedoucí KHEJ – </w:t>
      </w:r>
      <w:r>
        <w:rPr>
          <w:b w:val="0"/>
          <w:bCs/>
        </w:rPr>
        <w:t>Mgr. Petr Soukup</w:t>
      </w:r>
    </w:p>
    <w:p w14:paraId="591A90B6" w14:textId="77777777" w:rsidR="002046F7" w:rsidRDefault="002046F7" w:rsidP="00CF21C0">
      <w:pPr>
        <w:pStyle w:val="KUJKnormal"/>
      </w:pPr>
    </w:p>
    <w:p w14:paraId="6B2E8695" w14:textId="77777777" w:rsidR="002046F7" w:rsidRDefault="002046F7" w:rsidP="00CF21C0">
      <w:pPr>
        <w:pStyle w:val="KUJKnormal"/>
      </w:pPr>
      <w:r>
        <w:t>Termín kontroly: 19. 3. 2021</w:t>
      </w:r>
    </w:p>
    <w:p w14:paraId="72EDF49E" w14:textId="77777777" w:rsidR="002046F7" w:rsidRDefault="002046F7" w:rsidP="00CF21C0">
      <w:pPr>
        <w:pStyle w:val="KUJKnormal"/>
      </w:pPr>
      <w:r>
        <w:t>Termín splnění: 19. 3. 2021</w:t>
      </w:r>
    </w:p>
    <w:p w14:paraId="2DCE4038" w14:textId="77777777" w:rsidR="002046F7" w:rsidRDefault="002046F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0E96" w14:textId="77777777" w:rsidR="00D0162B" w:rsidRDefault="00D0162B" w:rsidP="002C5539">
      <w:r>
        <w:separator/>
      </w:r>
    </w:p>
  </w:endnote>
  <w:endnote w:type="continuationSeparator" w:id="0">
    <w:p w14:paraId="57B62D76" w14:textId="77777777" w:rsidR="00D0162B" w:rsidRDefault="00D0162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0162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0162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9237" w14:textId="77777777" w:rsidR="00D0162B" w:rsidRDefault="00D0162B" w:rsidP="002C5539">
      <w:r>
        <w:separator/>
      </w:r>
    </w:p>
  </w:footnote>
  <w:footnote w:type="continuationSeparator" w:id="0">
    <w:p w14:paraId="704B8823" w14:textId="77777777" w:rsidR="00D0162B" w:rsidRDefault="00D0162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B736" w14:textId="77777777" w:rsidR="002046F7" w:rsidRDefault="002046F7" w:rsidP="002046F7">
    <w:r>
      <w:rPr>
        <w:noProof/>
      </w:rPr>
      <w:pict w14:anchorId="318C99A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6B17430" w14:textId="77777777" w:rsidR="002046F7" w:rsidRPr="00D405BE" w:rsidRDefault="002046F7" w:rsidP="002046F7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0C32C21" w14:textId="77777777" w:rsidR="002046F7" w:rsidRPr="00D405BE" w:rsidRDefault="002046F7" w:rsidP="002046F7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FB8860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4F99AB9">
        <v:rect id="_x0000_i1026" style="width:481.9pt;height:2pt" o:hralign="center" o:hrstd="t" o:hrnoshade="t" o:hr="t" fillcolor="black" stroked="f"/>
      </w:pict>
    </w:r>
  </w:p>
  <w:p w14:paraId="384A0DF0" w14:textId="77777777" w:rsidR="002046F7" w:rsidRPr="002046F7" w:rsidRDefault="002046F7" w:rsidP="002046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1D24"/>
    <w:multiLevelType w:val="hybridMultilevel"/>
    <w:tmpl w:val="64B05082"/>
    <w:lvl w:ilvl="0" w:tplc="97645F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86720979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46F7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6A6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62B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1380</Words>
  <Characters>8144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2026-01-30T08:12:00Z</dcterms:created>
  <dcterms:modified xsi:type="dcterms:W3CDTF">2026-01-30T08:12:00Z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5607746</vt:i4>
  </property>
  <property fmtid="{D5CDD505-2E9C-101B-9397-08002B2CF9AE}" pid="5" name="UlozitJako">
    <vt:lpwstr>C:\Users\mrazkova\AppData\Local\Temp\iU38908024\Zastupitelstvo\2021-03-18\Navrhy\67-ZK-21.</vt:lpwstr>
  </property>
  <property fmtid="{D5CDD505-2E9C-101B-9397-08002B2CF9AE}" pid="6" name="Zpracovat">
    <vt:bool>false</vt:bool>
  </property>
</Properties>
</file>