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376"/>
        <w:gridCol w:w="3828"/>
        <w:gridCol w:w="2126"/>
        <w:gridCol w:w="850"/>
      </w:tblGrid>
      <w:tr w:rsidR="00BA1CAB" w:rsidRPr="009A5A46" w14:paraId="5AAC0318" w14:textId="77777777" w:rsidTr="008F6393">
        <w:trPr>
          <w:trHeight w:hRule="exact" w:val="397"/>
        </w:trPr>
        <w:tc>
          <w:tcPr>
            <w:tcW w:w="2376" w:type="dxa"/>
          </w:tcPr>
          <w:p w14:paraId="27D86136" w14:textId="77777777" w:rsidR="00BA1CAB" w:rsidRPr="009A5A46" w:rsidRDefault="00BA1CAB" w:rsidP="008F6393">
            <w:pPr>
              <w:pStyle w:val="KUJKtucny"/>
            </w:pPr>
            <w:r w:rsidRPr="009A5A46">
              <w:t>Datum jednání:</w:t>
            </w:r>
          </w:p>
        </w:tc>
        <w:tc>
          <w:tcPr>
            <w:tcW w:w="3828" w:type="dxa"/>
          </w:tcPr>
          <w:p w14:paraId="3316253E" w14:textId="77777777" w:rsidR="00BA1CAB" w:rsidRPr="009A5A46" w:rsidRDefault="00BA1CAB" w:rsidP="008F6393">
            <w:pPr>
              <w:pStyle w:val="KUJKnormal"/>
            </w:pPr>
            <w:r>
              <w:t>11.02.2021</w:t>
            </w:r>
          </w:p>
        </w:tc>
        <w:tc>
          <w:tcPr>
            <w:tcW w:w="2126" w:type="dxa"/>
          </w:tcPr>
          <w:p w14:paraId="739F8014" w14:textId="77777777" w:rsidR="00BA1CAB" w:rsidRPr="009A5A46" w:rsidRDefault="00BA1CAB" w:rsidP="008F6393">
            <w:pPr>
              <w:pStyle w:val="KUJKtucny"/>
            </w:pPr>
            <w:r w:rsidRPr="009A5A46">
              <w:t>Bod programu:</w:t>
            </w:r>
          </w:p>
        </w:tc>
        <w:tc>
          <w:tcPr>
            <w:tcW w:w="850" w:type="dxa"/>
          </w:tcPr>
          <w:p w14:paraId="4901872F" w14:textId="77777777" w:rsidR="00BA1CAB" w:rsidRPr="009A5A46" w:rsidRDefault="00BA1CAB" w:rsidP="008F6393">
            <w:pPr>
              <w:pStyle w:val="KUJKnormal"/>
            </w:pPr>
          </w:p>
        </w:tc>
      </w:tr>
      <w:tr w:rsidR="00BA1CAB" w:rsidRPr="009A5A46" w14:paraId="7125EF13" w14:textId="77777777" w:rsidTr="008F6393">
        <w:trPr>
          <w:cantSplit/>
          <w:trHeight w:hRule="exact" w:val="397"/>
        </w:trPr>
        <w:tc>
          <w:tcPr>
            <w:tcW w:w="2376" w:type="dxa"/>
          </w:tcPr>
          <w:p w14:paraId="13FF9493" w14:textId="77777777" w:rsidR="00BA1CAB" w:rsidRPr="009A5A46" w:rsidRDefault="00BA1CAB" w:rsidP="008F6393">
            <w:pPr>
              <w:pStyle w:val="KUJKtucny"/>
            </w:pPr>
            <w:r w:rsidRPr="009A5A46">
              <w:t>Číslo návrhu:</w:t>
            </w:r>
          </w:p>
        </w:tc>
        <w:tc>
          <w:tcPr>
            <w:tcW w:w="6804" w:type="dxa"/>
            <w:gridSpan w:val="3"/>
          </w:tcPr>
          <w:p w14:paraId="4EF3919C" w14:textId="77777777" w:rsidR="00BA1CAB" w:rsidRPr="009A5A46" w:rsidRDefault="00BA1CAB" w:rsidP="008F6393">
            <w:pPr>
              <w:pStyle w:val="KUJKnormal"/>
            </w:pPr>
            <w:r>
              <w:t>25/ZK/21</w:t>
            </w:r>
          </w:p>
        </w:tc>
      </w:tr>
      <w:tr w:rsidR="00BA1CAB" w:rsidRPr="009A5A46" w14:paraId="252BF2DA" w14:textId="77777777" w:rsidTr="008F6393">
        <w:trPr>
          <w:trHeight w:val="397"/>
        </w:trPr>
        <w:tc>
          <w:tcPr>
            <w:tcW w:w="2376" w:type="dxa"/>
          </w:tcPr>
          <w:p w14:paraId="5751B133" w14:textId="77777777" w:rsidR="00BA1CAB" w:rsidRPr="009A5A46" w:rsidRDefault="00BA1CAB" w:rsidP="008F6393"/>
          <w:p w14:paraId="7407D0C2" w14:textId="77777777" w:rsidR="00BA1CAB" w:rsidRPr="009A5A46" w:rsidRDefault="00BA1CAB" w:rsidP="008F6393">
            <w:pPr>
              <w:pStyle w:val="KUJKtucny"/>
            </w:pPr>
            <w:r w:rsidRPr="009A5A46">
              <w:t>Název bodu:</w:t>
            </w:r>
          </w:p>
        </w:tc>
        <w:tc>
          <w:tcPr>
            <w:tcW w:w="6804" w:type="dxa"/>
            <w:gridSpan w:val="3"/>
          </w:tcPr>
          <w:p w14:paraId="6AE09D82" w14:textId="77777777" w:rsidR="00BA1CAB" w:rsidRPr="009A5A46" w:rsidRDefault="00BA1CAB" w:rsidP="008F6393"/>
          <w:p w14:paraId="460767F5" w14:textId="77777777" w:rsidR="00BA1CAB" w:rsidRPr="00997465" w:rsidRDefault="00BA1CAB" w:rsidP="008F6393">
            <w:pPr>
              <w:pStyle w:val="KUJKtucny"/>
              <w:rPr>
                <w:sz w:val="22"/>
                <w:szCs w:val="22"/>
              </w:rPr>
            </w:pPr>
            <w:r>
              <w:rPr>
                <w:sz w:val="22"/>
                <w:szCs w:val="22"/>
              </w:rPr>
              <w:t>Rozpočtové změny 2/21</w:t>
            </w:r>
          </w:p>
        </w:tc>
      </w:tr>
    </w:tbl>
    <w:p w14:paraId="22106EA9" w14:textId="77777777" w:rsidR="00BA1CAB" w:rsidRDefault="00BA1CAB" w:rsidP="004D1419">
      <w:pPr>
        <w:pStyle w:val="KUJKnormal"/>
        <w:rPr>
          <w:b/>
          <w:bCs/>
        </w:rPr>
      </w:pPr>
      <w:r>
        <w:rPr>
          <w:b/>
          <w:bCs/>
        </w:rPr>
        <w:pict w14:anchorId="11A7A438">
          <v:rect id="_x0000_i1029" style="width:453.6pt;height:1.5pt" o:hralign="center" o:hrstd="t" o:hrnoshade="t" o:hr="t" fillcolor="black" stroked="f"/>
        </w:pict>
      </w:r>
    </w:p>
    <w:p w14:paraId="6B721E96" w14:textId="77777777" w:rsidR="00BA1CAB" w:rsidRDefault="00BA1CAB" w:rsidP="004D1419">
      <w:pPr>
        <w:pStyle w:val="KUJKnormal"/>
      </w:pPr>
    </w:p>
    <w:tbl>
      <w:tblPr>
        <w:tblW w:w="0" w:type="auto"/>
        <w:tblCellMar>
          <w:left w:w="70" w:type="dxa"/>
          <w:right w:w="70" w:type="dxa"/>
        </w:tblCellMar>
        <w:tblLook w:val="0000" w:firstRow="0" w:lastRow="0" w:firstColumn="0" w:lastColumn="0" w:noHBand="0" w:noVBand="0"/>
      </w:tblPr>
      <w:tblGrid>
        <w:gridCol w:w="2350"/>
        <w:gridCol w:w="6862"/>
      </w:tblGrid>
      <w:tr w:rsidR="00BA1CAB" w:rsidRPr="003736B9" w14:paraId="4F3C0DCE" w14:textId="77777777" w:rsidTr="008F6393">
        <w:tblPrEx>
          <w:tblCellMar>
            <w:top w:w="0" w:type="dxa"/>
            <w:bottom w:w="0" w:type="dxa"/>
          </w:tblCellMar>
        </w:tblPrEx>
        <w:trPr>
          <w:trHeight w:hRule="exact" w:val="397"/>
        </w:trPr>
        <w:tc>
          <w:tcPr>
            <w:tcW w:w="2350" w:type="dxa"/>
            <w:tcBorders>
              <w:top w:val="nil"/>
              <w:left w:val="nil"/>
              <w:bottom w:val="nil"/>
              <w:right w:val="nil"/>
            </w:tcBorders>
          </w:tcPr>
          <w:p w14:paraId="140C4E7D" w14:textId="77777777" w:rsidR="00BA1CAB" w:rsidRPr="003736B9" w:rsidRDefault="00BA1CAB" w:rsidP="008F6393">
            <w:pPr>
              <w:pStyle w:val="KUJKtucny"/>
            </w:pPr>
            <w:r w:rsidRPr="003736B9">
              <w:t>Předkladatel:</w:t>
            </w:r>
          </w:p>
        </w:tc>
        <w:tc>
          <w:tcPr>
            <w:tcW w:w="6862" w:type="dxa"/>
            <w:tcBorders>
              <w:top w:val="nil"/>
              <w:left w:val="nil"/>
              <w:bottom w:val="nil"/>
              <w:right w:val="nil"/>
            </w:tcBorders>
          </w:tcPr>
          <w:p w14:paraId="372BDDC3" w14:textId="77777777" w:rsidR="00BA1CAB" w:rsidRPr="003736B9" w:rsidRDefault="00BA1CAB" w:rsidP="008F6393">
            <w:pPr>
              <w:pStyle w:val="KUJKnormal"/>
            </w:pPr>
            <w:r>
              <w:t>Ing. Tomáš Hajdušek</w:t>
            </w:r>
          </w:p>
          <w:p w14:paraId="28E75F34" w14:textId="77777777" w:rsidR="00BA1CAB" w:rsidRPr="003736B9" w:rsidRDefault="00BA1CAB" w:rsidP="008F6393"/>
        </w:tc>
      </w:tr>
      <w:tr w:rsidR="00BA1CAB" w:rsidRPr="003736B9" w14:paraId="6BE9E5B1" w14:textId="77777777" w:rsidTr="008F6393">
        <w:tblPrEx>
          <w:tblCellMar>
            <w:top w:w="0" w:type="dxa"/>
            <w:bottom w:w="0" w:type="dxa"/>
          </w:tblCellMar>
        </w:tblPrEx>
        <w:trPr>
          <w:trHeight w:hRule="exact" w:val="397"/>
        </w:trPr>
        <w:tc>
          <w:tcPr>
            <w:tcW w:w="2350" w:type="dxa"/>
            <w:tcBorders>
              <w:top w:val="nil"/>
              <w:left w:val="nil"/>
              <w:bottom w:val="nil"/>
              <w:right w:val="nil"/>
            </w:tcBorders>
          </w:tcPr>
          <w:p w14:paraId="4DEA6F5A" w14:textId="77777777" w:rsidR="00BA1CAB" w:rsidRPr="003736B9" w:rsidRDefault="00BA1CAB" w:rsidP="008F6393">
            <w:pPr>
              <w:pStyle w:val="KUJKtucny"/>
            </w:pPr>
            <w:r w:rsidRPr="003736B9">
              <w:t>Zpracoval:</w:t>
            </w:r>
          </w:p>
          <w:p w14:paraId="35BEAF88" w14:textId="77777777" w:rsidR="00BA1CAB" w:rsidRPr="003736B9" w:rsidRDefault="00BA1CAB" w:rsidP="008F6393"/>
        </w:tc>
        <w:tc>
          <w:tcPr>
            <w:tcW w:w="6862" w:type="dxa"/>
            <w:tcBorders>
              <w:top w:val="nil"/>
              <w:left w:val="nil"/>
              <w:bottom w:val="nil"/>
              <w:right w:val="nil"/>
            </w:tcBorders>
          </w:tcPr>
          <w:p w14:paraId="6F60B418" w14:textId="77777777" w:rsidR="00BA1CAB" w:rsidRPr="003736B9" w:rsidRDefault="00BA1CAB" w:rsidP="008F6393">
            <w:pPr>
              <w:pStyle w:val="KUJKnormal"/>
            </w:pPr>
            <w:r>
              <w:t>OEKO</w:t>
            </w:r>
          </w:p>
        </w:tc>
      </w:tr>
      <w:tr w:rsidR="00BA1CAB" w:rsidRPr="003736B9" w14:paraId="7D6CAD12" w14:textId="77777777" w:rsidTr="008F6393">
        <w:tblPrEx>
          <w:tblCellMar>
            <w:top w:w="0" w:type="dxa"/>
            <w:bottom w:w="0" w:type="dxa"/>
          </w:tblCellMar>
        </w:tblPrEx>
        <w:trPr>
          <w:trHeight w:hRule="exact" w:val="397"/>
        </w:trPr>
        <w:tc>
          <w:tcPr>
            <w:tcW w:w="2350" w:type="dxa"/>
            <w:tcBorders>
              <w:top w:val="nil"/>
              <w:left w:val="nil"/>
              <w:bottom w:val="nil"/>
              <w:right w:val="nil"/>
            </w:tcBorders>
          </w:tcPr>
          <w:p w14:paraId="071DA393" w14:textId="77777777" w:rsidR="00BA1CAB" w:rsidRPr="003736B9" w:rsidRDefault="00BA1CAB" w:rsidP="008F6393">
            <w:pPr>
              <w:pStyle w:val="KUJKnormal"/>
            </w:pPr>
            <w:r w:rsidRPr="003736B9">
              <w:t>Vedoucí odboru:</w:t>
            </w:r>
          </w:p>
          <w:p w14:paraId="17190403" w14:textId="77777777" w:rsidR="00BA1CAB" w:rsidRPr="003736B9" w:rsidRDefault="00BA1CAB" w:rsidP="008F6393"/>
        </w:tc>
        <w:tc>
          <w:tcPr>
            <w:tcW w:w="6862" w:type="dxa"/>
            <w:tcBorders>
              <w:top w:val="nil"/>
              <w:left w:val="nil"/>
              <w:bottom w:val="nil"/>
              <w:right w:val="nil"/>
            </w:tcBorders>
          </w:tcPr>
          <w:p w14:paraId="35BBB71D" w14:textId="77777777" w:rsidR="00BA1CAB" w:rsidRPr="003736B9" w:rsidRDefault="00BA1CAB" w:rsidP="008F6393">
            <w:pPr>
              <w:pStyle w:val="KUJKnormal"/>
            </w:pPr>
            <w:r>
              <w:t>Ing. Ladislav Staněk</w:t>
            </w:r>
          </w:p>
        </w:tc>
      </w:tr>
    </w:tbl>
    <w:p w14:paraId="4D388E10" w14:textId="77777777" w:rsidR="00BA1CAB" w:rsidRDefault="00BA1CAB" w:rsidP="004D1419">
      <w:pPr>
        <w:pStyle w:val="KUJKnormal"/>
      </w:pPr>
    </w:p>
    <w:p w14:paraId="0DAEE5D7" w14:textId="77777777" w:rsidR="00BA1CAB" w:rsidRPr="0052161F" w:rsidRDefault="00BA1CAB" w:rsidP="004D1419">
      <w:pPr>
        <w:pStyle w:val="KUJKtucny"/>
      </w:pPr>
      <w:r w:rsidRPr="0052161F">
        <w:t>NÁVRH USNESENÍ</w:t>
      </w:r>
    </w:p>
    <w:p w14:paraId="09B41D69" w14:textId="77777777" w:rsidR="00BA1CAB" w:rsidRDefault="00BA1CAB" w:rsidP="004D1419">
      <w:pPr>
        <w:pStyle w:val="KUJKnormal"/>
        <w:rPr>
          <w:rFonts w:ascii="Calibri" w:hAnsi="Calibri" w:cs="Calibri"/>
          <w:sz w:val="12"/>
          <w:szCs w:val="12"/>
        </w:rPr>
      </w:pPr>
      <w:bookmarkStart w:id="0" w:name="US_ZaVeVeci"/>
      <w:bookmarkEnd w:id="0"/>
    </w:p>
    <w:p w14:paraId="5DD8F060" w14:textId="77777777" w:rsidR="00BA1CAB" w:rsidRPr="00CF6A36" w:rsidRDefault="00BA1CAB" w:rsidP="00BA1CAB">
      <w:pPr>
        <w:pStyle w:val="KUJKPolozka"/>
        <w:spacing w:line="240" w:lineRule="auto"/>
      </w:pPr>
      <w:r w:rsidRPr="00CF6A36">
        <w:t>Zastupitelstvo Jihočeského kraje</w:t>
      </w:r>
    </w:p>
    <w:p w14:paraId="668A8BA8" w14:textId="77777777" w:rsidR="00BA1CAB" w:rsidRDefault="00BA1CAB" w:rsidP="00BA1CAB">
      <w:pPr>
        <w:pStyle w:val="KUJKdoplnek2"/>
        <w:spacing w:line="240" w:lineRule="auto"/>
        <w:jc w:val="left"/>
      </w:pPr>
      <w:r w:rsidRPr="00275B67">
        <w:t xml:space="preserve">bere na </w:t>
      </w:r>
      <w:r w:rsidRPr="00A65A96">
        <w:t>vědomí</w:t>
      </w:r>
    </w:p>
    <w:p w14:paraId="6C1CA4BD" w14:textId="77777777" w:rsidR="00BA1CAB" w:rsidRDefault="00BA1CAB" w:rsidP="00BA1CAB">
      <w:pPr>
        <w:pStyle w:val="KUJKnormal"/>
        <w:numPr>
          <w:ilvl w:val="6"/>
          <w:numId w:val="8"/>
        </w:numPr>
        <w:spacing w:line="240" w:lineRule="auto"/>
        <w:ind w:left="284" w:hanging="284"/>
      </w:pPr>
      <w:r>
        <w:t>schválení rozpočtového opatření č. 1/H hejtmanem kraje,</w:t>
      </w:r>
    </w:p>
    <w:p w14:paraId="21E8D867" w14:textId="77777777" w:rsidR="00BA1CAB" w:rsidRDefault="00BA1CAB" w:rsidP="00BA1CAB">
      <w:pPr>
        <w:pStyle w:val="KUJKnormal"/>
        <w:numPr>
          <w:ilvl w:val="6"/>
          <w:numId w:val="8"/>
        </w:numPr>
        <w:spacing w:line="240" w:lineRule="auto"/>
        <w:ind w:left="284" w:hanging="284"/>
      </w:pPr>
      <w:r>
        <w:t>schválení rozpočtových opatření č. 9/R – 65/R na jednání rady kraje dne 28. 1. 2021;</w:t>
      </w:r>
    </w:p>
    <w:p w14:paraId="7CC2B710" w14:textId="77777777" w:rsidR="00BA1CAB" w:rsidRPr="00E10FE7" w:rsidRDefault="00BA1CAB" w:rsidP="00BA1CAB">
      <w:pPr>
        <w:pStyle w:val="KUJKdoplnek2"/>
        <w:spacing w:line="240" w:lineRule="auto"/>
      </w:pPr>
      <w:r w:rsidRPr="00AF7BAE">
        <w:t>schvaluje</w:t>
      </w:r>
    </w:p>
    <w:p w14:paraId="54F5E43C" w14:textId="77777777" w:rsidR="00BA1CAB" w:rsidRDefault="00BA1CAB" w:rsidP="00FC3862">
      <w:pPr>
        <w:pStyle w:val="KUJKnormal"/>
      </w:pPr>
      <w:r>
        <w:t>rozpočtová opatření č. 1/Z – 8/Z;</w:t>
      </w:r>
    </w:p>
    <w:p w14:paraId="7841C2B6" w14:textId="77777777" w:rsidR="00BA1CAB" w:rsidRPr="005659B3" w:rsidRDefault="00BA1CAB" w:rsidP="00BA1CAB">
      <w:pPr>
        <w:pStyle w:val="KUJKdoplnek2"/>
        <w:spacing w:line="240" w:lineRule="auto"/>
      </w:pPr>
      <w:r w:rsidRPr="00BC2710">
        <w:t>ukládá</w:t>
      </w:r>
    </w:p>
    <w:p w14:paraId="0DD7B60F" w14:textId="77777777" w:rsidR="00BA1CAB" w:rsidRDefault="00BA1CAB" w:rsidP="00FC3862">
      <w:pPr>
        <w:pStyle w:val="KUJKnormal"/>
      </w:pPr>
      <w:r>
        <w:t>JUDr. Milanu Kučerovi, Ph.D., řediteli krajského úřadu, zajistit provedení rozpočtových opatření č. 1/Z – 8/Z.</w:t>
      </w:r>
    </w:p>
    <w:p w14:paraId="27700D55" w14:textId="77777777" w:rsidR="00BA1CAB" w:rsidRDefault="00BA1CAB" w:rsidP="008F6393">
      <w:pPr>
        <w:pStyle w:val="KUJKnormal"/>
      </w:pPr>
      <w:r>
        <w:t>.</w:t>
      </w:r>
    </w:p>
    <w:p w14:paraId="10BC2BFB" w14:textId="77777777" w:rsidR="00BA1CAB" w:rsidRDefault="00BA1CAB" w:rsidP="004D1419">
      <w:pPr>
        <w:pStyle w:val="KUJKnormal"/>
      </w:pPr>
    </w:p>
    <w:p w14:paraId="1DEFF535" w14:textId="77777777" w:rsidR="00BA1CAB" w:rsidRDefault="00BA1CAB" w:rsidP="004D1419">
      <w:pPr>
        <w:pStyle w:val="KUJKnormal"/>
      </w:pPr>
    </w:p>
    <w:p w14:paraId="199EAE80" w14:textId="77777777" w:rsidR="00BA1CAB" w:rsidRDefault="00BA1CAB" w:rsidP="008F6393">
      <w:pPr>
        <w:pStyle w:val="KUJKmezeraDZ"/>
      </w:pPr>
      <w:bookmarkStart w:id="1" w:name="US_DuvodZprava"/>
      <w:bookmarkEnd w:id="1"/>
    </w:p>
    <w:p w14:paraId="77991979" w14:textId="77777777" w:rsidR="00BA1CAB" w:rsidRDefault="00BA1CAB" w:rsidP="008F6393">
      <w:pPr>
        <w:pStyle w:val="KUJKnadpisDZ"/>
      </w:pPr>
      <w:r>
        <w:t>DŮVODOVÁ ZPRÁVA</w:t>
      </w:r>
    </w:p>
    <w:p w14:paraId="477320E8" w14:textId="77777777" w:rsidR="00BA1CAB" w:rsidRPr="009B7B0B" w:rsidRDefault="00BA1CAB" w:rsidP="008F6393">
      <w:pPr>
        <w:pStyle w:val="KUJKmezeraDZ"/>
      </w:pPr>
    </w:p>
    <w:p w14:paraId="26C23821" w14:textId="77777777" w:rsidR="00BA1CAB" w:rsidRDefault="00BA1CAB" w:rsidP="006012A3">
      <w:pPr>
        <w:rPr>
          <w:rFonts w:ascii="Arial" w:eastAsia="Times New Roman" w:hAnsi="Arial" w:cs="Arial"/>
          <w:b/>
          <w:bCs/>
          <w:szCs w:val="20"/>
          <w:lang w:eastAsia="cs-CZ"/>
        </w:rPr>
      </w:pPr>
      <w:r>
        <w:rPr>
          <w:rFonts w:ascii="Arial" w:eastAsia="Times New Roman" w:hAnsi="Arial" w:cs="Arial"/>
          <w:b/>
          <w:bCs/>
          <w:szCs w:val="20"/>
          <w:lang w:eastAsia="cs-CZ"/>
        </w:rPr>
        <w:t>Manažerské shrnutí:</w:t>
      </w:r>
    </w:p>
    <w:p w14:paraId="03F00749" w14:textId="77777777" w:rsidR="00BA1CAB" w:rsidRDefault="00BA1CAB" w:rsidP="006012A3">
      <w:pPr>
        <w:spacing w:after="60"/>
        <w:jc w:val="both"/>
        <w:rPr>
          <w:rFonts w:ascii="Arial" w:eastAsia="Times New Roman" w:hAnsi="Arial" w:cs="Arial"/>
          <w:szCs w:val="20"/>
          <w:lang w:eastAsia="cs-CZ"/>
        </w:rPr>
      </w:pPr>
      <w:r>
        <w:rPr>
          <w:rFonts w:ascii="Arial" w:eastAsia="Times New Roman" w:hAnsi="Arial" w:cs="Arial"/>
          <w:szCs w:val="20"/>
          <w:lang w:eastAsia="cs-CZ"/>
        </w:rPr>
        <w:t>Materiál reaguje na předběžný výsledek rozpočtového hospodaření Jihočeského kraje za rok 2020.</w:t>
      </w:r>
    </w:p>
    <w:p w14:paraId="2A541EF6" w14:textId="77777777" w:rsidR="00BA1CAB" w:rsidRDefault="00BA1CAB" w:rsidP="006012A3">
      <w:pPr>
        <w:jc w:val="both"/>
        <w:rPr>
          <w:rFonts w:ascii="Arial" w:eastAsia="Times New Roman" w:hAnsi="Arial" w:cs="Arial"/>
          <w:szCs w:val="20"/>
          <w:lang w:eastAsia="cs-CZ"/>
        </w:rPr>
      </w:pPr>
      <w:r>
        <w:rPr>
          <w:rFonts w:ascii="Arial" w:eastAsia="Times New Roman" w:hAnsi="Arial" w:cs="Arial"/>
          <w:szCs w:val="20"/>
          <w:lang w:eastAsia="cs-CZ"/>
        </w:rPr>
        <w:t>Skutečně dosažený přebytek 1,3 mil. Kč znamená významný rozdíl oproti maximálnímu povolenému schodku podle upraveného rozpočtu na rok 2020 (1 672,6 mil. Kč) ve výši cca 1 673,9 mil. Kč, rámcově z níže uvedených důvodů:</w:t>
      </w:r>
    </w:p>
    <w:p w14:paraId="783499FB"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překročení celkových příjmů o cca 516,8 mil. Kč</w:t>
      </w:r>
    </w:p>
    <w:p w14:paraId="1504317D" w14:textId="77777777" w:rsidR="00BA1CAB" w:rsidRDefault="00BA1CAB" w:rsidP="00BA1CAB">
      <w:pPr>
        <w:numPr>
          <w:ilvl w:val="0"/>
          <w:numId w:val="17"/>
        </w:numPr>
        <w:spacing w:after="60" w:line="240" w:lineRule="auto"/>
        <w:jc w:val="both"/>
        <w:rPr>
          <w:rFonts w:ascii="Arial" w:eastAsia="Times New Roman" w:hAnsi="Arial" w:cs="Arial"/>
          <w:szCs w:val="20"/>
          <w:lang w:eastAsia="cs-CZ"/>
        </w:rPr>
      </w:pPr>
      <w:r>
        <w:rPr>
          <w:rFonts w:ascii="Arial" w:eastAsia="Times New Roman" w:hAnsi="Arial" w:cs="Arial"/>
          <w:szCs w:val="20"/>
          <w:lang w:eastAsia="cs-CZ"/>
        </w:rPr>
        <w:t>nedočerpáním celkových výdajů o cca 1 157,1 mil. Kč.</w:t>
      </w:r>
    </w:p>
    <w:p w14:paraId="5CEB5343" w14:textId="77777777" w:rsidR="00BA1CAB" w:rsidRDefault="00BA1CAB" w:rsidP="006012A3">
      <w:pPr>
        <w:jc w:val="both"/>
        <w:rPr>
          <w:rFonts w:ascii="Arial" w:eastAsia="Times New Roman" w:hAnsi="Arial" w:cs="Arial"/>
          <w:szCs w:val="20"/>
          <w:lang w:eastAsia="cs-CZ"/>
        </w:rPr>
      </w:pPr>
      <w:r>
        <w:rPr>
          <w:rFonts w:ascii="Arial" w:eastAsia="Times New Roman" w:hAnsi="Arial" w:cs="Arial"/>
          <w:szCs w:val="20"/>
          <w:lang w:eastAsia="cs-CZ"/>
        </w:rPr>
        <w:t>Současně na konci roku 2020 Jihočeský kraj disponoval celkovým zůstatkem na běžných účtech, v pokladně a na termínovaném vkladu v úhrnné výši 3 036,21 mil. Kč) podle následujícího přehledu:</w:t>
      </w:r>
    </w:p>
    <w:p w14:paraId="4AE61CC9"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běžné účty</w:t>
      </w:r>
      <w:r>
        <w:rPr>
          <w:rFonts w:ascii="Arial" w:eastAsia="Times New Roman" w:hAnsi="Arial" w:cs="Arial"/>
          <w:szCs w:val="20"/>
          <w:lang w:eastAsia="cs-CZ"/>
        </w:rPr>
        <w:tab/>
      </w:r>
      <w:r>
        <w:rPr>
          <w:rFonts w:ascii="Arial" w:eastAsia="Times New Roman" w:hAnsi="Arial" w:cs="Arial"/>
          <w:szCs w:val="20"/>
          <w:lang w:eastAsia="cs-CZ"/>
        </w:rPr>
        <w:tab/>
        <w:t>1 427,07 mil. Kč</w:t>
      </w:r>
    </w:p>
    <w:p w14:paraId="78EB36FD"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pokladny</w:t>
      </w:r>
      <w:r>
        <w:rPr>
          <w:rFonts w:ascii="Arial" w:eastAsia="Times New Roman" w:hAnsi="Arial" w:cs="Arial"/>
          <w:szCs w:val="20"/>
          <w:lang w:eastAsia="cs-CZ"/>
        </w:rPr>
        <w:tab/>
      </w:r>
      <w:r>
        <w:rPr>
          <w:rFonts w:ascii="Arial" w:eastAsia="Times New Roman" w:hAnsi="Arial" w:cs="Arial"/>
          <w:szCs w:val="20"/>
          <w:lang w:eastAsia="cs-CZ"/>
        </w:rPr>
        <w:tab/>
        <w:t xml:space="preserve">       0,13 mil. Kč</w:t>
      </w:r>
    </w:p>
    <w:p w14:paraId="72A97E4B"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účty projektů</w:t>
      </w:r>
      <w:r>
        <w:rPr>
          <w:rFonts w:ascii="Arial" w:eastAsia="Times New Roman" w:hAnsi="Arial" w:cs="Arial"/>
          <w:szCs w:val="20"/>
          <w:lang w:eastAsia="cs-CZ"/>
        </w:rPr>
        <w:tab/>
      </w:r>
      <w:r>
        <w:rPr>
          <w:rFonts w:ascii="Arial" w:eastAsia="Times New Roman" w:hAnsi="Arial" w:cs="Arial"/>
          <w:szCs w:val="20"/>
          <w:lang w:eastAsia="cs-CZ"/>
        </w:rPr>
        <w:tab/>
        <w:t xml:space="preserve">   183,18 mil. Kč</w:t>
      </w:r>
    </w:p>
    <w:p w14:paraId="6B5F0325"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účty fondů</w:t>
      </w:r>
      <w:r>
        <w:rPr>
          <w:rFonts w:ascii="Arial" w:eastAsia="Times New Roman" w:hAnsi="Arial" w:cs="Arial"/>
          <w:szCs w:val="20"/>
          <w:lang w:eastAsia="cs-CZ"/>
        </w:rPr>
        <w:tab/>
      </w:r>
      <w:r>
        <w:rPr>
          <w:rFonts w:ascii="Arial" w:eastAsia="Times New Roman" w:hAnsi="Arial" w:cs="Arial"/>
          <w:szCs w:val="20"/>
          <w:lang w:eastAsia="cs-CZ"/>
        </w:rPr>
        <w:tab/>
        <w:t>1 125,83 mil. Kč</w:t>
      </w:r>
    </w:p>
    <w:p w14:paraId="3708A50B" w14:textId="77777777" w:rsidR="00BA1CAB" w:rsidRDefault="00BA1CAB" w:rsidP="00BA1CAB">
      <w:pPr>
        <w:numPr>
          <w:ilvl w:val="0"/>
          <w:numId w:val="17"/>
        </w:numPr>
        <w:spacing w:after="60" w:line="240" w:lineRule="auto"/>
        <w:ind w:left="714" w:hanging="357"/>
        <w:jc w:val="both"/>
        <w:rPr>
          <w:rFonts w:ascii="Arial" w:eastAsia="Times New Roman" w:hAnsi="Arial" w:cs="Arial"/>
          <w:szCs w:val="20"/>
          <w:lang w:eastAsia="cs-CZ"/>
        </w:rPr>
      </w:pPr>
      <w:r>
        <w:rPr>
          <w:rFonts w:ascii="Arial" w:eastAsia="Times New Roman" w:hAnsi="Arial" w:cs="Arial"/>
          <w:szCs w:val="20"/>
          <w:lang w:eastAsia="cs-CZ"/>
        </w:rPr>
        <w:t>termínovaný vklad</w:t>
      </w:r>
      <w:r>
        <w:rPr>
          <w:rFonts w:ascii="Arial" w:eastAsia="Times New Roman" w:hAnsi="Arial" w:cs="Arial"/>
          <w:szCs w:val="20"/>
          <w:lang w:eastAsia="cs-CZ"/>
        </w:rPr>
        <w:tab/>
        <w:t xml:space="preserve">   300,00 mil. Kč.</w:t>
      </w:r>
    </w:p>
    <w:p w14:paraId="61B0618C" w14:textId="77777777" w:rsidR="00BA1CAB" w:rsidRDefault="00BA1CAB" w:rsidP="006012A3">
      <w:pPr>
        <w:spacing w:after="60"/>
        <w:jc w:val="both"/>
        <w:rPr>
          <w:rFonts w:ascii="Arial" w:eastAsia="Times New Roman" w:hAnsi="Arial" w:cs="Arial"/>
          <w:szCs w:val="20"/>
          <w:lang w:eastAsia="cs-CZ"/>
        </w:rPr>
      </w:pPr>
      <w:r>
        <w:rPr>
          <w:rFonts w:ascii="Arial" w:eastAsia="Times New Roman" w:hAnsi="Arial" w:cs="Arial"/>
          <w:szCs w:val="20"/>
          <w:lang w:eastAsia="cs-CZ"/>
        </w:rPr>
        <w:t>Oproti počátečnímu stavu tak došlo k navýšení celkového zůstatku o 5,20 mil. Kč, přičemž rozdíl mezi upraveným rozpočtem a dosaženou skutečností má rozhodující vliv na významně vyšší stav prostředků deponovaných na běžných účtech a na účtech projektů.</w:t>
      </w:r>
    </w:p>
    <w:p w14:paraId="469B2DCC" w14:textId="77777777" w:rsidR="00BA1CAB" w:rsidRDefault="00BA1CAB" w:rsidP="006012A3">
      <w:pPr>
        <w:spacing w:after="60"/>
        <w:jc w:val="both"/>
        <w:rPr>
          <w:rFonts w:ascii="Arial" w:eastAsia="Times New Roman" w:hAnsi="Arial" w:cs="Arial"/>
          <w:szCs w:val="20"/>
          <w:lang w:eastAsia="cs-CZ"/>
        </w:rPr>
      </w:pPr>
      <w:r>
        <w:rPr>
          <w:rFonts w:ascii="Arial" w:eastAsia="Times New Roman" w:hAnsi="Arial" w:cs="Arial"/>
          <w:szCs w:val="20"/>
          <w:lang w:eastAsia="cs-CZ"/>
        </w:rPr>
        <w:lastRenderedPageBreak/>
        <w:t xml:space="preserve">Pro financování schváleného schodku na rok 2021 je rozhodný stav účtů </w:t>
      </w:r>
      <w:r>
        <w:rPr>
          <w:rFonts w:ascii="Arial" w:eastAsia="Times New Roman" w:hAnsi="Arial" w:cs="Arial"/>
          <w:b/>
          <w:bCs/>
          <w:szCs w:val="20"/>
          <w:lang w:eastAsia="cs-CZ"/>
        </w:rPr>
        <w:t>Fondu rezerv a rozvoje</w:t>
      </w:r>
      <w:r>
        <w:rPr>
          <w:rFonts w:ascii="Arial" w:eastAsia="Times New Roman" w:hAnsi="Arial" w:cs="Arial"/>
          <w:szCs w:val="20"/>
          <w:lang w:eastAsia="cs-CZ"/>
        </w:rPr>
        <w:t xml:space="preserve">, který v souladu s původním odhadem vykazuje k 31. 12. 2020 stav na úrovni 1 276,61 mil. Kč (vč. zůstatku termínovaného vkladu).  </w:t>
      </w:r>
    </w:p>
    <w:p w14:paraId="4A38C134" w14:textId="77777777" w:rsidR="00BA1CAB" w:rsidRDefault="00BA1CAB" w:rsidP="006012A3">
      <w:pPr>
        <w:rPr>
          <w:rFonts w:ascii="Arial" w:eastAsia="Times New Roman" w:hAnsi="Arial" w:cs="Arial"/>
          <w:szCs w:val="20"/>
          <w:lang w:eastAsia="cs-CZ"/>
        </w:rPr>
      </w:pPr>
    </w:p>
    <w:p w14:paraId="7E58B669" w14:textId="77777777" w:rsidR="00BA1CAB" w:rsidRDefault="00BA1CAB" w:rsidP="006012A3">
      <w:pPr>
        <w:rPr>
          <w:rFonts w:ascii="Arial" w:eastAsia="Times New Roman" w:hAnsi="Arial" w:cs="Arial"/>
          <w:szCs w:val="20"/>
          <w:lang w:eastAsia="cs-CZ"/>
        </w:rPr>
      </w:pPr>
    </w:p>
    <w:p w14:paraId="2C5AE823" w14:textId="77777777" w:rsidR="00BA1CAB" w:rsidRDefault="00BA1CAB" w:rsidP="006012A3">
      <w:pPr>
        <w:rPr>
          <w:rFonts w:ascii="Arial" w:eastAsia="Times New Roman" w:hAnsi="Arial" w:cs="Arial"/>
          <w:szCs w:val="20"/>
          <w:lang w:eastAsia="cs-CZ"/>
        </w:rPr>
      </w:pPr>
    </w:p>
    <w:p w14:paraId="36884249" w14:textId="77777777" w:rsidR="00BA1CAB" w:rsidRDefault="00BA1CAB" w:rsidP="006012A3">
      <w:pPr>
        <w:rPr>
          <w:rFonts w:ascii="Arial" w:eastAsia="Times New Roman" w:hAnsi="Arial" w:cs="Arial"/>
          <w:szCs w:val="20"/>
          <w:lang w:eastAsia="cs-CZ"/>
        </w:rPr>
      </w:pPr>
    </w:p>
    <w:p w14:paraId="2463AD82" w14:textId="77777777" w:rsidR="00BA1CAB" w:rsidRDefault="00BA1CAB" w:rsidP="006012A3">
      <w:pPr>
        <w:rPr>
          <w:rFonts w:ascii="Arial" w:eastAsia="Times New Roman" w:hAnsi="Arial" w:cs="Arial"/>
          <w:szCs w:val="20"/>
          <w:lang w:eastAsia="cs-CZ"/>
        </w:rPr>
      </w:pPr>
    </w:p>
    <w:p w14:paraId="1F04168A" w14:textId="77777777" w:rsidR="00BA1CAB" w:rsidRDefault="00BA1CAB" w:rsidP="006012A3">
      <w:pPr>
        <w:rPr>
          <w:rFonts w:ascii="Arial" w:eastAsia="Times New Roman" w:hAnsi="Arial" w:cs="Arial"/>
          <w:szCs w:val="20"/>
          <w:lang w:eastAsia="cs-CZ"/>
        </w:rPr>
      </w:pPr>
    </w:p>
    <w:p w14:paraId="7AE17C74" w14:textId="77777777" w:rsidR="00BA1CAB" w:rsidRDefault="00BA1CAB" w:rsidP="006012A3">
      <w:pPr>
        <w:jc w:val="center"/>
        <w:rPr>
          <w:rFonts w:ascii="Arial" w:eastAsia="Times New Roman" w:hAnsi="Arial" w:cs="Arial"/>
          <w:b/>
          <w:bCs/>
          <w:szCs w:val="20"/>
          <w:lang w:eastAsia="cs-CZ"/>
        </w:rPr>
      </w:pPr>
      <w:r>
        <w:rPr>
          <w:rFonts w:ascii="Arial" w:eastAsia="Times New Roman" w:hAnsi="Arial" w:cs="Arial"/>
          <w:b/>
          <w:bCs/>
          <w:szCs w:val="20"/>
          <w:lang w:eastAsia="cs-CZ"/>
        </w:rPr>
        <w:t>Předběžné výsledky za rok 2020 podle stavu k 19. 1. 2021</w:t>
      </w:r>
    </w:p>
    <w:p w14:paraId="3770638E" w14:textId="77777777" w:rsidR="00BA1CAB" w:rsidRDefault="00BA1CAB" w:rsidP="006012A3">
      <w:pPr>
        <w:jc w:val="center"/>
        <w:rPr>
          <w:rFonts w:ascii="Arial" w:eastAsia="Times New Roman" w:hAnsi="Arial" w:cs="Arial"/>
          <w:b/>
          <w:bCs/>
          <w:i/>
          <w:iCs/>
          <w:szCs w:val="20"/>
          <w:lang w:eastAsia="cs-CZ"/>
        </w:rPr>
      </w:pPr>
      <w:r>
        <w:rPr>
          <w:rFonts w:ascii="Arial" w:eastAsia="Times New Roman" w:hAnsi="Arial" w:cs="Arial"/>
          <w:i/>
          <w:iCs/>
          <w:szCs w:val="20"/>
          <w:lang w:eastAsia="cs-CZ"/>
        </w:rPr>
        <w:t>(příjmy a výdaje po konsolidaci)</w:t>
      </w:r>
    </w:p>
    <w:p w14:paraId="6DA80A56" w14:textId="77777777" w:rsidR="00BA1CAB" w:rsidRDefault="00BA1CAB" w:rsidP="006012A3">
      <w:pPr>
        <w:ind w:left="7797" w:firstLine="2"/>
        <w:jc w:val="both"/>
        <w:rPr>
          <w:rFonts w:ascii="Arial" w:eastAsia="Times New Roman" w:hAnsi="Arial" w:cs="Arial"/>
          <w:szCs w:val="20"/>
          <w:lang w:eastAsia="cs-CZ"/>
        </w:rPr>
      </w:pPr>
      <w:r>
        <w:rPr>
          <w:rFonts w:ascii="Arial" w:eastAsia="Times New Roman" w:hAnsi="Arial" w:cs="Arial"/>
          <w:szCs w:val="20"/>
          <w:lang w:eastAsia="cs-CZ"/>
        </w:rPr>
        <w:t xml:space="preserve">          (v tis. Kč)</w:t>
      </w:r>
    </w:p>
    <w:tbl>
      <w:tblPr>
        <w:tblW w:w="9180" w:type="dxa"/>
        <w:tblInd w:w="75" w:type="dxa"/>
        <w:tblCellMar>
          <w:left w:w="70" w:type="dxa"/>
          <w:right w:w="70" w:type="dxa"/>
        </w:tblCellMar>
        <w:tblLook w:val="04A0" w:firstRow="1" w:lastRow="0" w:firstColumn="1" w:lastColumn="0" w:noHBand="0" w:noVBand="1"/>
      </w:tblPr>
      <w:tblGrid>
        <w:gridCol w:w="2500"/>
        <w:gridCol w:w="1440"/>
        <w:gridCol w:w="1440"/>
        <w:gridCol w:w="1440"/>
        <w:gridCol w:w="920"/>
        <w:gridCol w:w="1440"/>
      </w:tblGrid>
      <w:tr w:rsidR="00BA1CAB" w14:paraId="550D59B1" w14:textId="77777777" w:rsidTr="006012A3">
        <w:trPr>
          <w:trHeight w:val="1120"/>
        </w:trPr>
        <w:tc>
          <w:tcPr>
            <w:tcW w:w="2500" w:type="dxa"/>
            <w:tcBorders>
              <w:top w:val="single" w:sz="4" w:space="0" w:color="auto"/>
              <w:left w:val="single" w:sz="4" w:space="0" w:color="auto"/>
              <w:bottom w:val="double" w:sz="6" w:space="0" w:color="auto"/>
              <w:right w:val="nil"/>
            </w:tcBorders>
            <w:noWrap/>
            <w:vAlign w:val="bottom"/>
            <w:hideMark/>
          </w:tcPr>
          <w:p w14:paraId="62A17795"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w:t>
            </w:r>
          </w:p>
        </w:tc>
        <w:tc>
          <w:tcPr>
            <w:tcW w:w="1440" w:type="dxa"/>
            <w:tcBorders>
              <w:top w:val="single" w:sz="4" w:space="0" w:color="auto"/>
              <w:left w:val="single" w:sz="4" w:space="0" w:color="auto"/>
              <w:bottom w:val="double" w:sz="6" w:space="0" w:color="auto"/>
              <w:right w:val="single" w:sz="4" w:space="0" w:color="auto"/>
            </w:tcBorders>
            <w:vAlign w:val="center"/>
            <w:hideMark/>
          </w:tcPr>
          <w:p w14:paraId="67757029"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Schválený</w:t>
            </w:r>
            <w:r>
              <w:rPr>
                <w:rFonts w:ascii="Arial" w:eastAsia="Times New Roman" w:hAnsi="Arial" w:cs="Arial"/>
                <w:b/>
                <w:bCs/>
                <w:sz w:val="18"/>
                <w:szCs w:val="18"/>
                <w:lang w:eastAsia="cs-CZ"/>
              </w:rPr>
              <w:br/>
              <w:t>rozpočet</w:t>
            </w:r>
            <w:r>
              <w:rPr>
                <w:rFonts w:ascii="Arial" w:eastAsia="Times New Roman" w:hAnsi="Arial" w:cs="Arial"/>
                <w:b/>
                <w:bCs/>
                <w:sz w:val="18"/>
                <w:szCs w:val="18"/>
                <w:lang w:eastAsia="cs-CZ"/>
              </w:rPr>
              <w:br/>
              <w:t>(RS)</w:t>
            </w:r>
          </w:p>
        </w:tc>
        <w:tc>
          <w:tcPr>
            <w:tcW w:w="1440" w:type="dxa"/>
            <w:tcBorders>
              <w:top w:val="single" w:sz="4" w:space="0" w:color="auto"/>
              <w:left w:val="nil"/>
              <w:bottom w:val="double" w:sz="6" w:space="0" w:color="auto"/>
              <w:right w:val="single" w:sz="4" w:space="0" w:color="auto"/>
            </w:tcBorders>
            <w:vAlign w:val="center"/>
            <w:hideMark/>
          </w:tcPr>
          <w:p w14:paraId="1F5CB75A"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Rozpočet</w:t>
            </w:r>
            <w:r>
              <w:rPr>
                <w:rFonts w:ascii="Arial" w:eastAsia="Times New Roman" w:hAnsi="Arial" w:cs="Arial"/>
                <w:b/>
                <w:bCs/>
                <w:sz w:val="18"/>
                <w:szCs w:val="18"/>
                <w:lang w:eastAsia="cs-CZ"/>
              </w:rPr>
              <w:br/>
              <w:t>upravený</w:t>
            </w:r>
            <w:r>
              <w:rPr>
                <w:rFonts w:ascii="Arial" w:eastAsia="Times New Roman" w:hAnsi="Arial" w:cs="Arial"/>
                <w:b/>
                <w:bCs/>
                <w:sz w:val="18"/>
                <w:szCs w:val="18"/>
                <w:lang w:eastAsia="cs-CZ"/>
              </w:rPr>
              <w:br/>
              <w:t>(UR)</w:t>
            </w:r>
          </w:p>
        </w:tc>
        <w:tc>
          <w:tcPr>
            <w:tcW w:w="1440" w:type="dxa"/>
            <w:tcBorders>
              <w:top w:val="single" w:sz="4" w:space="0" w:color="auto"/>
              <w:left w:val="nil"/>
              <w:bottom w:val="double" w:sz="6" w:space="0" w:color="auto"/>
              <w:right w:val="single" w:sz="4" w:space="0" w:color="auto"/>
            </w:tcBorders>
            <w:vAlign w:val="center"/>
            <w:hideMark/>
          </w:tcPr>
          <w:p w14:paraId="42F2C519"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Skutečnost</w:t>
            </w:r>
            <w:r>
              <w:rPr>
                <w:rFonts w:ascii="Arial" w:eastAsia="Times New Roman" w:hAnsi="Arial" w:cs="Arial"/>
                <w:b/>
                <w:bCs/>
                <w:sz w:val="18"/>
                <w:szCs w:val="18"/>
                <w:lang w:eastAsia="cs-CZ"/>
              </w:rPr>
              <w:br/>
              <w:t>k 31. 12. 2020</w:t>
            </w:r>
          </w:p>
        </w:tc>
        <w:tc>
          <w:tcPr>
            <w:tcW w:w="920" w:type="dxa"/>
            <w:tcBorders>
              <w:top w:val="single" w:sz="4" w:space="0" w:color="auto"/>
              <w:left w:val="nil"/>
              <w:bottom w:val="double" w:sz="6" w:space="0" w:color="auto"/>
              <w:right w:val="single" w:sz="4" w:space="0" w:color="auto"/>
            </w:tcBorders>
            <w:vAlign w:val="center"/>
            <w:hideMark/>
          </w:tcPr>
          <w:p w14:paraId="76801BE8"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 plnění</w:t>
            </w:r>
            <w:r>
              <w:rPr>
                <w:rFonts w:ascii="Arial" w:eastAsia="Times New Roman" w:hAnsi="Arial" w:cs="Arial"/>
                <w:b/>
                <w:bCs/>
                <w:sz w:val="18"/>
                <w:szCs w:val="18"/>
                <w:lang w:eastAsia="cs-CZ"/>
              </w:rPr>
              <w:br/>
              <w:t>UR</w:t>
            </w:r>
          </w:p>
        </w:tc>
        <w:tc>
          <w:tcPr>
            <w:tcW w:w="1440" w:type="dxa"/>
            <w:tcBorders>
              <w:top w:val="single" w:sz="4" w:space="0" w:color="auto"/>
              <w:left w:val="nil"/>
              <w:bottom w:val="double" w:sz="6" w:space="0" w:color="auto"/>
              <w:right w:val="single" w:sz="4" w:space="0" w:color="auto"/>
            </w:tcBorders>
            <w:vAlign w:val="center"/>
            <w:hideMark/>
          </w:tcPr>
          <w:p w14:paraId="2BBB8C97"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Rozdíl na upravený rozpočet</w:t>
            </w:r>
          </w:p>
        </w:tc>
      </w:tr>
      <w:tr w:rsidR="00BA1CAB" w14:paraId="0DDD144E"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7C36B729" w14:textId="77777777" w:rsidR="00BA1CAB" w:rsidRDefault="00BA1CAB">
            <w:pPr>
              <w:rPr>
                <w:rFonts w:ascii="Arial" w:eastAsia="Times New Roman" w:hAnsi="Arial" w:cs="Arial"/>
                <w:b/>
                <w:bCs/>
                <w:sz w:val="18"/>
                <w:szCs w:val="18"/>
                <w:lang w:eastAsia="cs-CZ"/>
              </w:rPr>
            </w:pPr>
            <w:r>
              <w:rPr>
                <w:rFonts w:ascii="Arial" w:eastAsia="Times New Roman" w:hAnsi="Arial" w:cs="Arial"/>
                <w:b/>
                <w:bCs/>
                <w:sz w:val="18"/>
                <w:szCs w:val="18"/>
                <w:lang w:eastAsia="cs-CZ"/>
              </w:rPr>
              <w:t>Příjmy</w:t>
            </w:r>
          </w:p>
        </w:tc>
        <w:tc>
          <w:tcPr>
            <w:tcW w:w="1440" w:type="dxa"/>
            <w:tcBorders>
              <w:top w:val="nil"/>
              <w:left w:val="nil"/>
              <w:bottom w:val="single" w:sz="4" w:space="0" w:color="auto"/>
              <w:right w:val="single" w:sz="4" w:space="0" w:color="auto"/>
            </w:tcBorders>
            <w:noWrap/>
            <w:vAlign w:val="center"/>
            <w:hideMark/>
          </w:tcPr>
          <w:p w14:paraId="5A1D9442"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19 117 121,20</w:t>
            </w:r>
          </w:p>
        </w:tc>
        <w:tc>
          <w:tcPr>
            <w:tcW w:w="1440" w:type="dxa"/>
            <w:tcBorders>
              <w:top w:val="nil"/>
              <w:left w:val="nil"/>
              <w:bottom w:val="single" w:sz="4" w:space="0" w:color="auto"/>
              <w:right w:val="single" w:sz="4" w:space="0" w:color="auto"/>
            </w:tcBorders>
            <w:noWrap/>
            <w:vAlign w:val="center"/>
            <w:hideMark/>
          </w:tcPr>
          <w:p w14:paraId="3BCD8543"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19 247 188,99</w:t>
            </w:r>
          </w:p>
        </w:tc>
        <w:tc>
          <w:tcPr>
            <w:tcW w:w="1440" w:type="dxa"/>
            <w:tcBorders>
              <w:top w:val="nil"/>
              <w:left w:val="nil"/>
              <w:bottom w:val="single" w:sz="4" w:space="0" w:color="auto"/>
              <w:right w:val="single" w:sz="4" w:space="0" w:color="auto"/>
            </w:tcBorders>
            <w:noWrap/>
            <w:vAlign w:val="center"/>
            <w:hideMark/>
          </w:tcPr>
          <w:p w14:paraId="567E3AA6"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19 763 990,58</w:t>
            </w:r>
          </w:p>
        </w:tc>
        <w:tc>
          <w:tcPr>
            <w:tcW w:w="920" w:type="dxa"/>
            <w:tcBorders>
              <w:top w:val="nil"/>
              <w:left w:val="nil"/>
              <w:bottom w:val="single" w:sz="4" w:space="0" w:color="auto"/>
              <w:right w:val="single" w:sz="4" w:space="0" w:color="auto"/>
            </w:tcBorders>
            <w:noWrap/>
            <w:vAlign w:val="center"/>
            <w:hideMark/>
          </w:tcPr>
          <w:p w14:paraId="439CCDF1"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102,69</w:t>
            </w:r>
          </w:p>
        </w:tc>
        <w:tc>
          <w:tcPr>
            <w:tcW w:w="1440" w:type="dxa"/>
            <w:tcBorders>
              <w:top w:val="nil"/>
              <w:left w:val="nil"/>
              <w:bottom w:val="single" w:sz="4" w:space="0" w:color="auto"/>
              <w:right w:val="single" w:sz="4" w:space="0" w:color="auto"/>
            </w:tcBorders>
            <w:noWrap/>
            <w:vAlign w:val="center"/>
            <w:hideMark/>
          </w:tcPr>
          <w:p w14:paraId="71957602"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+516 801,59</w:t>
            </w:r>
          </w:p>
        </w:tc>
      </w:tr>
      <w:tr w:rsidR="00BA1CAB" w14:paraId="1D77BA17"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7560A543"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z toho: tř. 1 Daňové příjmy</w:t>
            </w:r>
          </w:p>
        </w:tc>
        <w:tc>
          <w:tcPr>
            <w:tcW w:w="1440" w:type="dxa"/>
            <w:tcBorders>
              <w:top w:val="nil"/>
              <w:left w:val="nil"/>
              <w:bottom w:val="single" w:sz="4" w:space="0" w:color="auto"/>
              <w:right w:val="single" w:sz="4" w:space="0" w:color="auto"/>
            </w:tcBorders>
            <w:noWrap/>
            <w:vAlign w:val="center"/>
            <w:hideMark/>
          </w:tcPr>
          <w:p w14:paraId="17B0ECA2"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6 712 810,00</w:t>
            </w:r>
          </w:p>
        </w:tc>
        <w:tc>
          <w:tcPr>
            <w:tcW w:w="1440" w:type="dxa"/>
            <w:tcBorders>
              <w:top w:val="nil"/>
              <w:left w:val="nil"/>
              <w:bottom w:val="single" w:sz="4" w:space="0" w:color="auto"/>
              <w:right w:val="single" w:sz="4" w:space="0" w:color="auto"/>
            </w:tcBorders>
            <w:noWrap/>
            <w:vAlign w:val="center"/>
            <w:hideMark/>
          </w:tcPr>
          <w:p w14:paraId="7972CEE7"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5 817 633,44</w:t>
            </w:r>
          </w:p>
        </w:tc>
        <w:tc>
          <w:tcPr>
            <w:tcW w:w="1440" w:type="dxa"/>
            <w:tcBorders>
              <w:top w:val="nil"/>
              <w:left w:val="nil"/>
              <w:bottom w:val="single" w:sz="4" w:space="0" w:color="auto"/>
              <w:right w:val="single" w:sz="4" w:space="0" w:color="auto"/>
            </w:tcBorders>
            <w:noWrap/>
            <w:vAlign w:val="center"/>
            <w:hideMark/>
          </w:tcPr>
          <w:p w14:paraId="44785BC5"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6 263 805,72</w:t>
            </w:r>
          </w:p>
        </w:tc>
        <w:tc>
          <w:tcPr>
            <w:tcW w:w="920" w:type="dxa"/>
            <w:tcBorders>
              <w:top w:val="nil"/>
              <w:left w:val="nil"/>
              <w:bottom w:val="single" w:sz="4" w:space="0" w:color="auto"/>
              <w:right w:val="single" w:sz="4" w:space="0" w:color="auto"/>
            </w:tcBorders>
            <w:noWrap/>
            <w:vAlign w:val="center"/>
            <w:hideMark/>
          </w:tcPr>
          <w:p w14:paraId="5865651D"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107,67</w:t>
            </w:r>
          </w:p>
        </w:tc>
        <w:tc>
          <w:tcPr>
            <w:tcW w:w="1440" w:type="dxa"/>
            <w:tcBorders>
              <w:top w:val="nil"/>
              <w:left w:val="nil"/>
              <w:bottom w:val="single" w:sz="4" w:space="0" w:color="auto"/>
              <w:right w:val="single" w:sz="4" w:space="0" w:color="auto"/>
            </w:tcBorders>
            <w:noWrap/>
            <w:vAlign w:val="center"/>
            <w:hideMark/>
          </w:tcPr>
          <w:p w14:paraId="44E4ED7D"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+446 172,28</w:t>
            </w:r>
          </w:p>
        </w:tc>
      </w:tr>
      <w:tr w:rsidR="00BA1CAB" w14:paraId="6733F281"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152ACA7E"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2 Nedaňové příjmy</w:t>
            </w:r>
          </w:p>
        </w:tc>
        <w:tc>
          <w:tcPr>
            <w:tcW w:w="1440" w:type="dxa"/>
            <w:tcBorders>
              <w:top w:val="nil"/>
              <w:left w:val="nil"/>
              <w:bottom w:val="single" w:sz="4" w:space="0" w:color="auto"/>
              <w:right w:val="single" w:sz="4" w:space="0" w:color="auto"/>
            </w:tcBorders>
            <w:noWrap/>
            <w:vAlign w:val="center"/>
            <w:hideMark/>
          </w:tcPr>
          <w:p w14:paraId="25A6F7DA"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590 455,78</w:t>
            </w:r>
          </w:p>
        </w:tc>
        <w:tc>
          <w:tcPr>
            <w:tcW w:w="1440" w:type="dxa"/>
            <w:tcBorders>
              <w:top w:val="nil"/>
              <w:left w:val="nil"/>
              <w:bottom w:val="single" w:sz="4" w:space="0" w:color="auto"/>
              <w:right w:val="single" w:sz="4" w:space="0" w:color="auto"/>
            </w:tcBorders>
            <w:noWrap/>
            <w:vAlign w:val="center"/>
            <w:hideMark/>
          </w:tcPr>
          <w:p w14:paraId="117F22E4"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430 588,42</w:t>
            </w:r>
          </w:p>
        </w:tc>
        <w:tc>
          <w:tcPr>
            <w:tcW w:w="1440" w:type="dxa"/>
            <w:tcBorders>
              <w:top w:val="nil"/>
              <w:left w:val="nil"/>
              <w:bottom w:val="single" w:sz="4" w:space="0" w:color="auto"/>
              <w:right w:val="single" w:sz="4" w:space="0" w:color="auto"/>
            </w:tcBorders>
            <w:noWrap/>
            <w:vAlign w:val="center"/>
            <w:hideMark/>
          </w:tcPr>
          <w:p w14:paraId="556A3D40"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500 184,84</w:t>
            </w:r>
          </w:p>
        </w:tc>
        <w:tc>
          <w:tcPr>
            <w:tcW w:w="920" w:type="dxa"/>
            <w:tcBorders>
              <w:top w:val="nil"/>
              <w:left w:val="nil"/>
              <w:bottom w:val="single" w:sz="4" w:space="0" w:color="auto"/>
              <w:right w:val="single" w:sz="4" w:space="0" w:color="auto"/>
            </w:tcBorders>
            <w:noWrap/>
            <w:vAlign w:val="center"/>
            <w:hideMark/>
          </w:tcPr>
          <w:p w14:paraId="67BC9178"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116,16</w:t>
            </w:r>
          </w:p>
        </w:tc>
        <w:tc>
          <w:tcPr>
            <w:tcW w:w="1440" w:type="dxa"/>
            <w:tcBorders>
              <w:top w:val="nil"/>
              <w:left w:val="nil"/>
              <w:bottom w:val="single" w:sz="4" w:space="0" w:color="auto"/>
              <w:right w:val="single" w:sz="4" w:space="0" w:color="auto"/>
            </w:tcBorders>
            <w:noWrap/>
            <w:vAlign w:val="center"/>
            <w:hideMark/>
          </w:tcPr>
          <w:p w14:paraId="4825A4E6"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+69 596,42</w:t>
            </w:r>
          </w:p>
        </w:tc>
      </w:tr>
      <w:tr w:rsidR="00BA1CAB" w14:paraId="60C03304"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4EEB2EBB"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3 Kapitálové příjmy</w:t>
            </w:r>
          </w:p>
        </w:tc>
        <w:tc>
          <w:tcPr>
            <w:tcW w:w="1440" w:type="dxa"/>
            <w:tcBorders>
              <w:top w:val="nil"/>
              <w:left w:val="nil"/>
              <w:bottom w:val="single" w:sz="4" w:space="0" w:color="auto"/>
              <w:right w:val="single" w:sz="4" w:space="0" w:color="auto"/>
            </w:tcBorders>
            <w:noWrap/>
            <w:vAlign w:val="center"/>
            <w:hideMark/>
          </w:tcPr>
          <w:p w14:paraId="2F6C9D0B"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2 332,00</w:t>
            </w:r>
          </w:p>
        </w:tc>
        <w:tc>
          <w:tcPr>
            <w:tcW w:w="1440" w:type="dxa"/>
            <w:tcBorders>
              <w:top w:val="nil"/>
              <w:left w:val="nil"/>
              <w:bottom w:val="single" w:sz="4" w:space="0" w:color="auto"/>
              <w:right w:val="single" w:sz="4" w:space="0" w:color="auto"/>
            </w:tcBorders>
            <w:noWrap/>
            <w:vAlign w:val="center"/>
            <w:hideMark/>
          </w:tcPr>
          <w:p w14:paraId="74D1720E"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5 184,43</w:t>
            </w:r>
          </w:p>
        </w:tc>
        <w:tc>
          <w:tcPr>
            <w:tcW w:w="1440" w:type="dxa"/>
            <w:tcBorders>
              <w:top w:val="nil"/>
              <w:left w:val="nil"/>
              <w:bottom w:val="single" w:sz="4" w:space="0" w:color="auto"/>
              <w:right w:val="single" w:sz="4" w:space="0" w:color="auto"/>
            </w:tcBorders>
            <w:noWrap/>
            <w:vAlign w:val="center"/>
            <w:hideMark/>
          </w:tcPr>
          <w:p w14:paraId="221172BB"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6 217,31</w:t>
            </w:r>
          </w:p>
        </w:tc>
        <w:tc>
          <w:tcPr>
            <w:tcW w:w="920" w:type="dxa"/>
            <w:tcBorders>
              <w:top w:val="nil"/>
              <w:left w:val="nil"/>
              <w:bottom w:val="single" w:sz="4" w:space="0" w:color="auto"/>
              <w:right w:val="single" w:sz="4" w:space="0" w:color="auto"/>
            </w:tcBorders>
            <w:noWrap/>
            <w:vAlign w:val="center"/>
            <w:hideMark/>
          </w:tcPr>
          <w:p w14:paraId="126B3C4A"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119,92</w:t>
            </w:r>
          </w:p>
        </w:tc>
        <w:tc>
          <w:tcPr>
            <w:tcW w:w="1440" w:type="dxa"/>
            <w:tcBorders>
              <w:top w:val="nil"/>
              <w:left w:val="nil"/>
              <w:bottom w:val="single" w:sz="4" w:space="0" w:color="auto"/>
              <w:right w:val="single" w:sz="4" w:space="0" w:color="auto"/>
            </w:tcBorders>
            <w:noWrap/>
            <w:vAlign w:val="center"/>
            <w:hideMark/>
          </w:tcPr>
          <w:p w14:paraId="36F499E2"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+1 032,87</w:t>
            </w:r>
          </w:p>
        </w:tc>
      </w:tr>
      <w:tr w:rsidR="00BA1CAB" w14:paraId="3FC524C8"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4871F7F8"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4 Přijaté transfery</w:t>
            </w:r>
          </w:p>
        </w:tc>
        <w:tc>
          <w:tcPr>
            <w:tcW w:w="1440" w:type="dxa"/>
            <w:tcBorders>
              <w:top w:val="nil"/>
              <w:left w:val="nil"/>
              <w:bottom w:val="single" w:sz="4" w:space="0" w:color="auto"/>
              <w:right w:val="single" w:sz="4" w:space="0" w:color="auto"/>
            </w:tcBorders>
            <w:noWrap/>
            <w:vAlign w:val="center"/>
            <w:hideMark/>
          </w:tcPr>
          <w:p w14:paraId="5742C4ED"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11 811 523,42</w:t>
            </w:r>
          </w:p>
        </w:tc>
        <w:tc>
          <w:tcPr>
            <w:tcW w:w="1440" w:type="dxa"/>
            <w:tcBorders>
              <w:top w:val="nil"/>
              <w:left w:val="nil"/>
              <w:bottom w:val="single" w:sz="4" w:space="0" w:color="auto"/>
              <w:right w:val="single" w:sz="4" w:space="0" w:color="auto"/>
            </w:tcBorders>
            <w:noWrap/>
            <w:vAlign w:val="center"/>
            <w:hideMark/>
          </w:tcPr>
          <w:p w14:paraId="37899E27"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12 993 782,70</w:t>
            </w:r>
          </w:p>
        </w:tc>
        <w:tc>
          <w:tcPr>
            <w:tcW w:w="1440" w:type="dxa"/>
            <w:tcBorders>
              <w:top w:val="nil"/>
              <w:left w:val="nil"/>
              <w:bottom w:val="single" w:sz="4" w:space="0" w:color="auto"/>
              <w:right w:val="single" w:sz="4" w:space="0" w:color="auto"/>
            </w:tcBorders>
            <w:noWrap/>
            <w:vAlign w:val="center"/>
            <w:hideMark/>
          </w:tcPr>
          <w:p w14:paraId="358500C8"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12 993 782,71</w:t>
            </w:r>
          </w:p>
        </w:tc>
        <w:tc>
          <w:tcPr>
            <w:tcW w:w="920" w:type="dxa"/>
            <w:tcBorders>
              <w:top w:val="nil"/>
              <w:left w:val="nil"/>
              <w:bottom w:val="single" w:sz="4" w:space="0" w:color="auto"/>
              <w:right w:val="single" w:sz="4" w:space="0" w:color="auto"/>
            </w:tcBorders>
            <w:noWrap/>
            <w:vAlign w:val="center"/>
            <w:hideMark/>
          </w:tcPr>
          <w:p w14:paraId="4A7BBE7D"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100,00</w:t>
            </w:r>
          </w:p>
        </w:tc>
        <w:tc>
          <w:tcPr>
            <w:tcW w:w="1440" w:type="dxa"/>
            <w:tcBorders>
              <w:top w:val="nil"/>
              <w:left w:val="nil"/>
              <w:bottom w:val="single" w:sz="4" w:space="0" w:color="auto"/>
              <w:right w:val="single" w:sz="4" w:space="0" w:color="auto"/>
            </w:tcBorders>
            <w:noWrap/>
            <w:vAlign w:val="center"/>
            <w:hideMark/>
          </w:tcPr>
          <w:p w14:paraId="0847A658"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+0,01</w:t>
            </w:r>
          </w:p>
        </w:tc>
      </w:tr>
      <w:tr w:rsidR="00BA1CAB" w14:paraId="5D0641C0"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0920E9F2" w14:textId="77777777" w:rsidR="00BA1CAB" w:rsidRDefault="00BA1CAB">
            <w:pPr>
              <w:rPr>
                <w:rFonts w:ascii="Arial" w:eastAsia="Times New Roman" w:hAnsi="Arial" w:cs="Arial"/>
                <w:b/>
                <w:bCs/>
                <w:sz w:val="18"/>
                <w:szCs w:val="18"/>
                <w:lang w:eastAsia="cs-CZ"/>
              </w:rPr>
            </w:pPr>
            <w:r>
              <w:rPr>
                <w:rFonts w:ascii="Arial" w:eastAsia="Times New Roman" w:hAnsi="Arial" w:cs="Arial"/>
                <w:b/>
                <w:bCs/>
                <w:sz w:val="18"/>
                <w:szCs w:val="18"/>
                <w:lang w:eastAsia="cs-CZ"/>
              </w:rPr>
              <w:t>Výdaje</w:t>
            </w:r>
          </w:p>
        </w:tc>
        <w:tc>
          <w:tcPr>
            <w:tcW w:w="1440" w:type="dxa"/>
            <w:tcBorders>
              <w:top w:val="nil"/>
              <w:left w:val="nil"/>
              <w:bottom w:val="single" w:sz="4" w:space="0" w:color="auto"/>
              <w:right w:val="single" w:sz="4" w:space="0" w:color="auto"/>
            </w:tcBorders>
            <w:noWrap/>
            <w:vAlign w:val="center"/>
            <w:hideMark/>
          </w:tcPr>
          <w:p w14:paraId="4EBBA1DC"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19 997 837,10</w:t>
            </w:r>
          </w:p>
        </w:tc>
        <w:tc>
          <w:tcPr>
            <w:tcW w:w="1440" w:type="dxa"/>
            <w:tcBorders>
              <w:top w:val="nil"/>
              <w:left w:val="nil"/>
              <w:bottom w:val="single" w:sz="4" w:space="0" w:color="auto"/>
              <w:right w:val="single" w:sz="4" w:space="0" w:color="auto"/>
            </w:tcBorders>
            <w:noWrap/>
            <w:vAlign w:val="center"/>
            <w:hideMark/>
          </w:tcPr>
          <w:p w14:paraId="0F3D5090"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20 919 778,65</w:t>
            </w:r>
          </w:p>
        </w:tc>
        <w:tc>
          <w:tcPr>
            <w:tcW w:w="1440" w:type="dxa"/>
            <w:tcBorders>
              <w:top w:val="nil"/>
              <w:left w:val="nil"/>
              <w:bottom w:val="single" w:sz="4" w:space="0" w:color="auto"/>
              <w:right w:val="single" w:sz="4" w:space="0" w:color="auto"/>
            </w:tcBorders>
            <w:noWrap/>
            <w:vAlign w:val="center"/>
            <w:hideMark/>
          </w:tcPr>
          <w:p w14:paraId="3E485D69"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19 762 717,88</w:t>
            </w:r>
          </w:p>
        </w:tc>
        <w:tc>
          <w:tcPr>
            <w:tcW w:w="920" w:type="dxa"/>
            <w:tcBorders>
              <w:top w:val="nil"/>
              <w:left w:val="nil"/>
              <w:bottom w:val="single" w:sz="4" w:space="0" w:color="auto"/>
              <w:right w:val="single" w:sz="4" w:space="0" w:color="auto"/>
            </w:tcBorders>
            <w:noWrap/>
            <w:vAlign w:val="center"/>
            <w:hideMark/>
          </w:tcPr>
          <w:p w14:paraId="7934485A"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94,47</w:t>
            </w:r>
          </w:p>
        </w:tc>
        <w:tc>
          <w:tcPr>
            <w:tcW w:w="1440" w:type="dxa"/>
            <w:tcBorders>
              <w:top w:val="nil"/>
              <w:left w:val="nil"/>
              <w:bottom w:val="single" w:sz="4" w:space="0" w:color="auto"/>
              <w:right w:val="single" w:sz="4" w:space="0" w:color="auto"/>
            </w:tcBorders>
            <w:noWrap/>
            <w:vAlign w:val="center"/>
            <w:hideMark/>
          </w:tcPr>
          <w:p w14:paraId="65C8A246"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-1 157 060,77</w:t>
            </w:r>
          </w:p>
        </w:tc>
      </w:tr>
      <w:tr w:rsidR="00BA1CAB" w14:paraId="159F1E27"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54155949"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z toho: tř. 5 Běžné výdaje</w:t>
            </w:r>
          </w:p>
        </w:tc>
        <w:tc>
          <w:tcPr>
            <w:tcW w:w="1440" w:type="dxa"/>
            <w:tcBorders>
              <w:top w:val="nil"/>
              <w:left w:val="nil"/>
              <w:bottom w:val="single" w:sz="4" w:space="0" w:color="auto"/>
              <w:right w:val="single" w:sz="4" w:space="0" w:color="auto"/>
            </w:tcBorders>
            <w:noWrap/>
            <w:vAlign w:val="center"/>
            <w:hideMark/>
          </w:tcPr>
          <w:p w14:paraId="520F2CFF"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15 863 976,88</w:t>
            </w:r>
          </w:p>
        </w:tc>
        <w:tc>
          <w:tcPr>
            <w:tcW w:w="1440" w:type="dxa"/>
            <w:tcBorders>
              <w:top w:val="nil"/>
              <w:left w:val="nil"/>
              <w:bottom w:val="single" w:sz="4" w:space="0" w:color="auto"/>
              <w:right w:val="single" w:sz="4" w:space="0" w:color="auto"/>
            </w:tcBorders>
            <w:noWrap/>
            <w:vAlign w:val="center"/>
            <w:hideMark/>
          </w:tcPr>
          <w:p w14:paraId="2B3E068F"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17 276 910,05</w:t>
            </w:r>
          </w:p>
        </w:tc>
        <w:tc>
          <w:tcPr>
            <w:tcW w:w="1440" w:type="dxa"/>
            <w:tcBorders>
              <w:top w:val="nil"/>
              <w:left w:val="nil"/>
              <w:bottom w:val="single" w:sz="4" w:space="0" w:color="auto"/>
              <w:right w:val="single" w:sz="4" w:space="0" w:color="auto"/>
            </w:tcBorders>
            <w:noWrap/>
            <w:vAlign w:val="center"/>
            <w:hideMark/>
          </w:tcPr>
          <w:p w14:paraId="058E6036"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16 854 263,98</w:t>
            </w:r>
          </w:p>
        </w:tc>
        <w:tc>
          <w:tcPr>
            <w:tcW w:w="920" w:type="dxa"/>
            <w:tcBorders>
              <w:top w:val="nil"/>
              <w:left w:val="nil"/>
              <w:bottom w:val="single" w:sz="4" w:space="0" w:color="auto"/>
              <w:right w:val="single" w:sz="4" w:space="0" w:color="auto"/>
            </w:tcBorders>
            <w:noWrap/>
            <w:vAlign w:val="center"/>
            <w:hideMark/>
          </w:tcPr>
          <w:p w14:paraId="420DBD4D"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97,55</w:t>
            </w:r>
          </w:p>
        </w:tc>
        <w:tc>
          <w:tcPr>
            <w:tcW w:w="1440" w:type="dxa"/>
            <w:tcBorders>
              <w:top w:val="nil"/>
              <w:left w:val="nil"/>
              <w:bottom w:val="single" w:sz="4" w:space="0" w:color="auto"/>
              <w:right w:val="single" w:sz="4" w:space="0" w:color="auto"/>
            </w:tcBorders>
            <w:noWrap/>
            <w:vAlign w:val="center"/>
            <w:hideMark/>
          </w:tcPr>
          <w:p w14:paraId="242409F7"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-422 646,07</w:t>
            </w:r>
          </w:p>
        </w:tc>
      </w:tr>
      <w:tr w:rsidR="00BA1CAB" w14:paraId="1A0C36EC" w14:textId="77777777" w:rsidTr="006012A3">
        <w:trPr>
          <w:trHeight w:val="300"/>
        </w:trPr>
        <w:tc>
          <w:tcPr>
            <w:tcW w:w="2500" w:type="dxa"/>
            <w:tcBorders>
              <w:top w:val="nil"/>
              <w:left w:val="single" w:sz="4" w:space="0" w:color="auto"/>
              <w:bottom w:val="single" w:sz="4" w:space="0" w:color="auto"/>
              <w:right w:val="single" w:sz="4" w:space="0" w:color="auto"/>
            </w:tcBorders>
            <w:noWrap/>
            <w:vAlign w:val="center"/>
            <w:hideMark/>
          </w:tcPr>
          <w:p w14:paraId="14547458"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6 Kapitálové výdaje </w:t>
            </w:r>
          </w:p>
        </w:tc>
        <w:tc>
          <w:tcPr>
            <w:tcW w:w="1440" w:type="dxa"/>
            <w:tcBorders>
              <w:top w:val="nil"/>
              <w:left w:val="nil"/>
              <w:bottom w:val="single" w:sz="4" w:space="0" w:color="auto"/>
              <w:right w:val="single" w:sz="4" w:space="0" w:color="auto"/>
            </w:tcBorders>
            <w:noWrap/>
            <w:vAlign w:val="center"/>
            <w:hideMark/>
          </w:tcPr>
          <w:p w14:paraId="070013F6"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4 133 860,22</w:t>
            </w:r>
          </w:p>
        </w:tc>
        <w:tc>
          <w:tcPr>
            <w:tcW w:w="1440" w:type="dxa"/>
            <w:tcBorders>
              <w:top w:val="nil"/>
              <w:left w:val="nil"/>
              <w:bottom w:val="single" w:sz="4" w:space="0" w:color="auto"/>
              <w:right w:val="single" w:sz="4" w:space="0" w:color="auto"/>
            </w:tcBorders>
            <w:noWrap/>
            <w:vAlign w:val="center"/>
            <w:hideMark/>
          </w:tcPr>
          <w:p w14:paraId="290A7C7D"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3 642 868,60</w:t>
            </w:r>
          </w:p>
        </w:tc>
        <w:tc>
          <w:tcPr>
            <w:tcW w:w="1440" w:type="dxa"/>
            <w:tcBorders>
              <w:top w:val="nil"/>
              <w:left w:val="nil"/>
              <w:bottom w:val="single" w:sz="4" w:space="0" w:color="auto"/>
              <w:right w:val="single" w:sz="4" w:space="0" w:color="auto"/>
            </w:tcBorders>
            <w:noWrap/>
            <w:vAlign w:val="center"/>
            <w:hideMark/>
          </w:tcPr>
          <w:p w14:paraId="1256A320"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2 908 453,89</w:t>
            </w:r>
          </w:p>
        </w:tc>
        <w:tc>
          <w:tcPr>
            <w:tcW w:w="920" w:type="dxa"/>
            <w:tcBorders>
              <w:top w:val="nil"/>
              <w:left w:val="nil"/>
              <w:bottom w:val="single" w:sz="4" w:space="0" w:color="auto"/>
              <w:right w:val="single" w:sz="4" w:space="0" w:color="auto"/>
            </w:tcBorders>
            <w:noWrap/>
            <w:vAlign w:val="center"/>
            <w:hideMark/>
          </w:tcPr>
          <w:p w14:paraId="20BCC2B1"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79,84</w:t>
            </w:r>
          </w:p>
        </w:tc>
        <w:tc>
          <w:tcPr>
            <w:tcW w:w="1440" w:type="dxa"/>
            <w:tcBorders>
              <w:top w:val="nil"/>
              <w:left w:val="nil"/>
              <w:bottom w:val="single" w:sz="4" w:space="0" w:color="auto"/>
              <w:right w:val="single" w:sz="4" w:space="0" w:color="auto"/>
            </w:tcBorders>
            <w:noWrap/>
            <w:vAlign w:val="center"/>
            <w:hideMark/>
          </w:tcPr>
          <w:p w14:paraId="0485BF65"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-734 414,70</w:t>
            </w:r>
          </w:p>
        </w:tc>
      </w:tr>
      <w:tr w:rsidR="00BA1CAB" w14:paraId="6F3EDF3D" w14:textId="77777777" w:rsidTr="006012A3">
        <w:trPr>
          <w:trHeight w:val="300"/>
        </w:trPr>
        <w:tc>
          <w:tcPr>
            <w:tcW w:w="2500" w:type="dxa"/>
            <w:tcBorders>
              <w:top w:val="nil"/>
              <w:left w:val="single" w:sz="4" w:space="0" w:color="auto"/>
              <w:bottom w:val="single" w:sz="4" w:space="0" w:color="auto"/>
              <w:right w:val="nil"/>
            </w:tcBorders>
            <w:noWrap/>
            <w:vAlign w:val="center"/>
            <w:hideMark/>
          </w:tcPr>
          <w:p w14:paraId="61A3BC2C" w14:textId="77777777" w:rsidR="00BA1CAB" w:rsidRDefault="00BA1CAB">
            <w:pPr>
              <w:rPr>
                <w:rFonts w:ascii="Arial" w:eastAsia="Times New Roman" w:hAnsi="Arial" w:cs="Arial"/>
                <w:b/>
                <w:bCs/>
                <w:sz w:val="18"/>
                <w:szCs w:val="18"/>
                <w:lang w:eastAsia="cs-CZ"/>
              </w:rPr>
            </w:pPr>
            <w:r>
              <w:rPr>
                <w:rFonts w:ascii="Arial" w:eastAsia="Times New Roman" w:hAnsi="Arial" w:cs="Arial"/>
                <w:b/>
                <w:bCs/>
                <w:sz w:val="18"/>
                <w:szCs w:val="18"/>
                <w:lang w:eastAsia="cs-CZ"/>
              </w:rPr>
              <w:t xml:space="preserve">Saldo </w:t>
            </w:r>
          </w:p>
        </w:tc>
        <w:tc>
          <w:tcPr>
            <w:tcW w:w="1440" w:type="dxa"/>
            <w:tcBorders>
              <w:top w:val="nil"/>
              <w:left w:val="single" w:sz="4" w:space="0" w:color="auto"/>
              <w:bottom w:val="single" w:sz="4" w:space="0" w:color="auto"/>
              <w:right w:val="single" w:sz="4" w:space="0" w:color="auto"/>
            </w:tcBorders>
            <w:vAlign w:val="center"/>
            <w:hideMark/>
          </w:tcPr>
          <w:p w14:paraId="6176C5EA"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-880 715,90</w:t>
            </w:r>
          </w:p>
        </w:tc>
        <w:tc>
          <w:tcPr>
            <w:tcW w:w="1440" w:type="dxa"/>
            <w:tcBorders>
              <w:top w:val="nil"/>
              <w:left w:val="nil"/>
              <w:bottom w:val="single" w:sz="4" w:space="0" w:color="auto"/>
              <w:right w:val="single" w:sz="4" w:space="0" w:color="auto"/>
            </w:tcBorders>
            <w:vAlign w:val="center"/>
            <w:hideMark/>
          </w:tcPr>
          <w:p w14:paraId="24938B5C"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-1 672 589,65</w:t>
            </w:r>
          </w:p>
        </w:tc>
        <w:tc>
          <w:tcPr>
            <w:tcW w:w="1440" w:type="dxa"/>
            <w:tcBorders>
              <w:top w:val="nil"/>
              <w:left w:val="nil"/>
              <w:bottom w:val="single" w:sz="4" w:space="0" w:color="auto"/>
              <w:right w:val="single" w:sz="4" w:space="0" w:color="auto"/>
            </w:tcBorders>
            <w:vAlign w:val="center"/>
            <w:hideMark/>
          </w:tcPr>
          <w:p w14:paraId="4B560ABC"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+1 272,70</w:t>
            </w:r>
          </w:p>
        </w:tc>
        <w:tc>
          <w:tcPr>
            <w:tcW w:w="920" w:type="dxa"/>
            <w:tcBorders>
              <w:top w:val="nil"/>
              <w:left w:val="nil"/>
              <w:bottom w:val="single" w:sz="4" w:space="0" w:color="auto"/>
              <w:right w:val="single" w:sz="4" w:space="0" w:color="auto"/>
            </w:tcBorders>
            <w:noWrap/>
            <w:vAlign w:val="center"/>
            <w:hideMark/>
          </w:tcPr>
          <w:p w14:paraId="3EE69E9F"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-0,08</w:t>
            </w:r>
          </w:p>
        </w:tc>
        <w:tc>
          <w:tcPr>
            <w:tcW w:w="1440" w:type="dxa"/>
            <w:tcBorders>
              <w:top w:val="nil"/>
              <w:left w:val="nil"/>
              <w:bottom w:val="single" w:sz="4" w:space="0" w:color="auto"/>
              <w:right w:val="single" w:sz="4" w:space="0" w:color="auto"/>
            </w:tcBorders>
            <w:vAlign w:val="center"/>
            <w:hideMark/>
          </w:tcPr>
          <w:p w14:paraId="306008D0"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+1 673 862,36</w:t>
            </w:r>
          </w:p>
        </w:tc>
      </w:tr>
    </w:tbl>
    <w:p w14:paraId="5A071288" w14:textId="77777777" w:rsidR="00BA1CAB" w:rsidRDefault="00BA1CAB" w:rsidP="006012A3">
      <w:pPr>
        <w:rPr>
          <w:rFonts w:ascii="Arial" w:eastAsia="Times New Roman" w:hAnsi="Arial" w:cs="Arial"/>
          <w:szCs w:val="20"/>
          <w:lang w:eastAsia="cs-CZ"/>
        </w:rPr>
      </w:pPr>
    </w:p>
    <w:p w14:paraId="5C5ED07C" w14:textId="77777777" w:rsidR="00BA1CAB" w:rsidRDefault="00BA1CAB" w:rsidP="006012A3">
      <w:pPr>
        <w:rPr>
          <w:rFonts w:ascii="Arial" w:eastAsia="Times New Roman" w:hAnsi="Arial" w:cs="Arial"/>
          <w:szCs w:val="20"/>
          <w:lang w:eastAsia="cs-CZ"/>
        </w:rPr>
      </w:pPr>
    </w:p>
    <w:p w14:paraId="3C710029" w14:textId="77777777" w:rsidR="00BA1CAB" w:rsidRDefault="00BA1CAB" w:rsidP="006012A3">
      <w:pPr>
        <w:spacing w:after="60"/>
        <w:jc w:val="both"/>
        <w:rPr>
          <w:rFonts w:ascii="Arial" w:eastAsia="Times New Roman" w:hAnsi="Arial" w:cs="Arial"/>
          <w:szCs w:val="20"/>
          <w:lang w:eastAsia="cs-CZ"/>
        </w:rPr>
      </w:pPr>
      <w:r>
        <w:rPr>
          <w:rFonts w:ascii="Arial" w:eastAsia="Times New Roman" w:hAnsi="Arial" w:cs="Arial"/>
          <w:szCs w:val="20"/>
          <w:lang w:eastAsia="cs-CZ"/>
        </w:rPr>
        <w:t xml:space="preserve">Návrh reaguje zejména na požadavky odpovědných míst na uplatnění principu </w:t>
      </w:r>
      <w:r>
        <w:rPr>
          <w:rFonts w:ascii="Arial" w:eastAsia="Times New Roman" w:hAnsi="Arial" w:cs="Arial"/>
          <w:b/>
          <w:bCs/>
          <w:szCs w:val="20"/>
          <w:lang w:eastAsia="cs-CZ"/>
        </w:rPr>
        <w:t>meziroční převoditelnosti výdajů</w:t>
      </w:r>
      <w:r>
        <w:rPr>
          <w:rFonts w:ascii="Arial" w:eastAsia="Times New Roman" w:hAnsi="Arial" w:cs="Arial"/>
          <w:szCs w:val="20"/>
          <w:lang w:eastAsia="cs-CZ"/>
        </w:rPr>
        <w:t xml:space="preserve"> mezi roky 2020 a 2021. Po zařazení shromážděných požadavků lze konstatovat, že pouze vlivem meziroční převoditelnosti výdajů a reakcí na předčasně přijaté dotační prostředky v závěru r. 2020 dojde k navýšení schodku oproti schválenému rozpočtu na rok 2021 (1 200,98 mil. Kč) o dalších 924,20 mil. Kč na celkových 2 125,18 mil. Kč.</w:t>
      </w:r>
    </w:p>
    <w:p w14:paraId="561FF9F0" w14:textId="77777777" w:rsidR="00BA1CAB" w:rsidRDefault="00BA1CAB" w:rsidP="006012A3">
      <w:pPr>
        <w:spacing w:after="60"/>
        <w:jc w:val="both"/>
        <w:rPr>
          <w:rFonts w:ascii="Arial" w:eastAsia="Times New Roman" w:hAnsi="Arial" w:cs="Arial"/>
          <w:szCs w:val="20"/>
          <w:lang w:eastAsia="cs-CZ"/>
        </w:rPr>
      </w:pPr>
      <w:r>
        <w:rPr>
          <w:rFonts w:ascii="Arial" w:eastAsia="Times New Roman" w:hAnsi="Arial" w:cs="Arial"/>
          <w:szCs w:val="20"/>
          <w:lang w:eastAsia="cs-CZ"/>
        </w:rPr>
        <w:t xml:space="preserve">Navržené navýšení schodku o 924,20 mil. Kč se ve vztahu k převoditelnosti skládá z: </w:t>
      </w:r>
    </w:p>
    <w:p w14:paraId="23C44C3F"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meziroční převoditelnosti běžných výdajů</w:t>
      </w:r>
      <w:r>
        <w:rPr>
          <w:rFonts w:ascii="Arial" w:eastAsia="Times New Roman" w:hAnsi="Arial" w:cs="Arial"/>
          <w:szCs w:val="20"/>
          <w:lang w:eastAsia="cs-CZ"/>
        </w:rPr>
        <w:tab/>
      </w:r>
      <w:r>
        <w:rPr>
          <w:rFonts w:ascii="Arial" w:eastAsia="Times New Roman" w:hAnsi="Arial" w:cs="Arial"/>
          <w:szCs w:val="20"/>
          <w:lang w:eastAsia="cs-CZ"/>
        </w:rPr>
        <w:tab/>
        <w:t>183,45 mil. Kč</w:t>
      </w:r>
    </w:p>
    <w:p w14:paraId="3CADE17B"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meziroční převoditelnosti kapitálových výdajů</w:t>
      </w:r>
      <w:r>
        <w:rPr>
          <w:rFonts w:ascii="Arial" w:eastAsia="Times New Roman" w:hAnsi="Arial" w:cs="Arial"/>
          <w:szCs w:val="20"/>
          <w:lang w:eastAsia="cs-CZ"/>
        </w:rPr>
        <w:tab/>
      </w:r>
      <w:r>
        <w:rPr>
          <w:rFonts w:ascii="Arial" w:eastAsia="Times New Roman" w:hAnsi="Arial" w:cs="Arial"/>
          <w:szCs w:val="20"/>
          <w:lang w:eastAsia="cs-CZ"/>
        </w:rPr>
        <w:tab/>
        <w:t>660,63 mil. Kč</w:t>
      </w:r>
    </w:p>
    <w:p w14:paraId="75B0084B" w14:textId="77777777" w:rsidR="00BA1CAB" w:rsidRDefault="00BA1CAB" w:rsidP="00BA1CAB">
      <w:pPr>
        <w:numPr>
          <w:ilvl w:val="0"/>
          <w:numId w:val="17"/>
        </w:numPr>
        <w:spacing w:line="240" w:lineRule="auto"/>
        <w:jc w:val="both"/>
        <w:rPr>
          <w:rFonts w:ascii="Arial" w:eastAsia="Times New Roman" w:hAnsi="Arial" w:cs="Arial"/>
          <w:szCs w:val="20"/>
          <w:lang w:eastAsia="cs-CZ"/>
        </w:rPr>
      </w:pPr>
      <w:r>
        <w:rPr>
          <w:rFonts w:ascii="Arial" w:eastAsia="Times New Roman" w:hAnsi="Arial" w:cs="Arial"/>
          <w:szCs w:val="20"/>
          <w:lang w:eastAsia="cs-CZ"/>
        </w:rPr>
        <w:t>snížení příjmů 2021 (dotace v závěru r. 2020)</w:t>
      </w:r>
      <w:r>
        <w:rPr>
          <w:rFonts w:ascii="Arial" w:eastAsia="Times New Roman" w:hAnsi="Arial" w:cs="Arial"/>
          <w:szCs w:val="20"/>
          <w:lang w:eastAsia="cs-CZ"/>
        </w:rPr>
        <w:tab/>
      </w:r>
      <w:r>
        <w:rPr>
          <w:rFonts w:ascii="Arial" w:eastAsia="Times New Roman" w:hAnsi="Arial" w:cs="Arial"/>
          <w:szCs w:val="20"/>
          <w:lang w:eastAsia="cs-CZ"/>
        </w:rPr>
        <w:tab/>
        <w:t xml:space="preserve">  80,12 mil. Kč.</w:t>
      </w:r>
    </w:p>
    <w:p w14:paraId="7D3B1290" w14:textId="77777777" w:rsidR="00BA1CAB" w:rsidRDefault="00BA1CAB" w:rsidP="006012A3">
      <w:pPr>
        <w:rPr>
          <w:rFonts w:ascii="Arial" w:eastAsia="Times New Roman" w:hAnsi="Arial" w:cs="Arial"/>
          <w:szCs w:val="20"/>
          <w:lang w:eastAsia="cs-CZ"/>
        </w:rPr>
      </w:pPr>
    </w:p>
    <w:p w14:paraId="5E441F1D" w14:textId="77777777" w:rsidR="00BA1CAB" w:rsidRDefault="00BA1CAB" w:rsidP="006012A3">
      <w:pPr>
        <w:jc w:val="both"/>
        <w:rPr>
          <w:rFonts w:ascii="Arial" w:eastAsia="Times New Roman" w:hAnsi="Arial" w:cs="Arial"/>
          <w:szCs w:val="20"/>
          <w:lang w:eastAsia="cs-CZ"/>
        </w:rPr>
      </w:pPr>
      <w:r>
        <w:rPr>
          <w:rFonts w:ascii="Arial" w:eastAsia="Times New Roman" w:hAnsi="Arial" w:cs="Arial"/>
          <w:szCs w:val="20"/>
          <w:lang w:eastAsia="cs-CZ"/>
        </w:rPr>
        <w:t>Ke krytí zvýšeného schodku 2021 je navrženo výhradně zapojení prostředků kraje z minulých let, tj. prostředků k 31. 12. 2020.</w:t>
      </w:r>
    </w:p>
    <w:p w14:paraId="766A7EAA" w14:textId="77777777" w:rsidR="00BA1CAB" w:rsidRDefault="00BA1CAB" w:rsidP="006012A3">
      <w:pPr>
        <w:rPr>
          <w:rFonts w:ascii="Arial" w:eastAsia="Times New Roman" w:hAnsi="Arial" w:cs="Arial"/>
          <w:szCs w:val="20"/>
          <w:lang w:eastAsia="cs-CZ"/>
        </w:rPr>
      </w:pPr>
    </w:p>
    <w:p w14:paraId="6E8A2582" w14:textId="77777777" w:rsidR="00BA1CAB" w:rsidRDefault="00BA1CAB" w:rsidP="006012A3">
      <w:pPr>
        <w:rPr>
          <w:rFonts w:ascii="Arial" w:eastAsia="Times New Roman" w:hAnsi="Arial" w:cs="Arial"/>
          <w:szCs w:val="20"/>
          <w:lang w:eastAsia="cs-CZ"/>
        </w:rPr>
      </w:pPr>
    </w:p>
    <w:p w14:paraId="44CDDFD7" w14:textId="77777777" w:rsidR="00BA1CAB" w:rsidRDefault="00BA1CAB" w:rsidP="006012A3">
      <w:pPr>
        <w:jc w:val="center"/>
        <w:rPr>
          <w:rFonts w:ascii="Arial" w:eastAsia="Times New Roman" w:hAnsi="Arial" w:cs="Arial"/>
          <w:b/>
          <w:bCs/>
          <w:szCs w:val="20"/>
          <w:lang w:eastAsia="cs-CZ"/>
        </w:rPr>
      </w:pPr>
      <w:r>
        <w:rPr>
          <w:rFonts w:ascii="Arial" w:eastAsia="Times New Roman" w:hAnsi="Arial" w:cs="Arial"/>
          <w:b/>
          <w:bCs/>
          <w:szCs w:val="20"/>
          <w:lang w:eastAsia="cs-CZ"/>
        </w:rPr>
        <w:t xml:space="preserve">Objem rozpočtu 2021 s porovnáním ke schválenému po provedení </w:t>
      </w:r>
      <w:r>
        <w:rPr>
          <w:rFonts w:ascii="Arial" w:eastAsia="Times New Roman" w:hAnsi="Arial" w:cs="Arial"/>
          <w:b/>
          <w:bCs/>
          <w:szCs w:val="20"/>
          <w:lang w:eastAsia="cs-CZ"/>
        </w:rPr>
        <w:br/>
        <w:t>rozpočtových opatření</w:t>
      </w:r>
    </w:p>
    <w:p w14:paraId="29111F70" w14:textId="77777777" w:rsidR="00BA1CAB" w:rsidRDefault="00BA1CAB" w:rsidP="006012A3">
      <w:pPr>
        <w:jc w:val="center"/>
        <w:rPr>
          <w:rFonts w:ascii="Arial" w:eastAsia="Times New Roman" w:hAnsi="Arial" w:cs="Arial"/>
          <w:b/>
          <w:bCs/>
          <w:i/>
          <w:iCs/>
          <w:szCs w:val="20"/>
          <w:lang w:eastAsia="cs-CZ"/>
        </w:rPr>
      </w:pPr>
      <w:r>
        <w:rPr>
          <w:rFonts w:ascii="Arial" w:eastAsia="Times New Roman" w:hAnsi="Arial" w:cs="Arial"/>
          <w:i/>
          <w:iCs/>
          <w:szCs w:val="20"/>
          <w:lang w:eastAsia="cs-CZ"/>
        </w:rPr>
        <w:t>(příjmy a výdaje po konsolidaci)</w:t>
      </w:r>
    </w:p>
    <w:p w14:paraId="10EFC77C" w14:textId="77777777" w:rsidR="00BA1CAB" w:rsidRDefault="00BA1CAB" w:rsidP="006012A3">
      <w:pPr>
        <w:ind w:left="7797" w:firstLine="2"/>
        <w:jc w:val="both"/>
        <w:rPr>
          <w:rFonts w:ascii="Arial" w:eastAsia="Times New Roman" w:hAnsi="Arial" w:cs="Arial"/>
          <w:szCs w:val="20"/>
          <w:lang w:eastAsia="cs-CZ"/>
        </w:rPr>
      </w:pPr>
      <w:r>
        <w:rPr>
          <w:rFonts w:ascii="Arial" w:eastAsia="Times New Roman" w:hAnsi="Arial" w:cs="Arial"/>
          <w:szCs w:val="20"/>
          <w:lang w:eastAsia="cs-CZ"/>
        </w:rPr>
        <w:t xml:space="preserve">          (v tis. Kč)</w:t>
      </w:r>
    </w:p>
    <w:tbl>
      <w:tblPr>
        <w:tblW w:w="9240" w:type="dxa"/>
        <w:tblInd w:w="75" w:type="dxa"/>
        <w:tblCellMar>
          <w:left w:w="70" w:type="dxa"/>
          <w:right w:w="70" w:type="dxa"/>
        </w:tblCellMar>
        <w:tblLook w:val="04A0" w:firstRow="1" w:lastRow="0" w:firstColumn="1" w:lastColumn="0" w:noHBand="0" w:noVBand="1"/>
      </w:tblPr>
      <w:tblGrid>
        <w:gridCol w:w="3080"/>
        <w:gridCol w:w="1540"/>
        <w:gridCol w:w="1540"/>
        <w:gridCol w:w="1540"/>
        <w:gridCol w:w="1540"/>
      </w:tblGrid>
      <w:tr w:rsidR="00BA1CAB" w14:paraId="4565E43C" w14:textId="77777777" w:rsidTr="006012A3">
        <w:trPr>
          <w:trHeight w:val="1410"/>
        </w:trPr>
        <w:tc>
          <w:tcPr>
            <w:tcW w:w="3080" w:type="dxa"/>
            <w:tcBorders>
              <w:top w:val="single" w:sz="4" w:space="0" w:color="auto"/>
              <w:left w:val="single" w:sz="4" w:space="0" w:color="auto"/>
              <w:bottom w:val="double" w:sz="6" w:space="0" w:color="auto"/>
              <w:right w:val="single" w:sz="4" w:space="0" w:color="auto"/>
            </w:tcBorders>
            <w:noWrap/>
            <w:vAlign w:val="bottom"/>
            <w:hideMark/>
          </w:tcPr>
          <w:p w14:paraId="59C49193"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lastRenderedPageBreak/>
              <w:t> </w:t>
            </w:r>
          </w:p>
        </w:tc>
        <w:tc>
          <w:tcPr>
            <w:tcW w:w="1540" w:type="dxa"/>
            <w:tcBorders>
              <w:top w:val="single" w:sz="4" w:space="0" w:color="auto"/>
              <w:left w:val="nil"/>
              <w:bottom w:val="double" w:sz="6" w:space="0" w:color="auto"/>
              <w:right w:val="single" w:sz="4" w:space="0" w:color="auto"/>
            </w:tcBorders>
            <w:vAlign w:val="center"/>
            <w:hideMark/>
          </w:tcPr>
          <w:p w14:paraId="651190B6"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Rozpočet</w:t>
            </w:r>
            <w:r>
              <w:rPr>
                <w:rFonts w:ascii="Arial" w:eastAsia="Times New Roman" w:hAnsi="Arial" w:cs="Arial"/>
                <w:b/>
                <w:bCs/>
                <w:sz w:val="18"/>
                <w:szCs w:val="18"/>
                <w:lang w:eastAsia="cs-CZ"/>
              </w:rPr>
              <w:br/>
              <w:t>schválený</w:t>
            </w:r>
          </w:p>
        </w:tc>
        <w:tc>
          <w:tcPr>
            <w:tcW w:w="1540" w:type="dxa"/>
            <w:tcBorders>
              <w:top w:val="single" w:sz="4" w:space="0" w:color="auto"/>
              <w:left w:val="nil"/>
              <w:bottom w:val="double" w:sz="6" w:space="0" w:color="auto"/>
              <w:right w:val="single" w:sz="4" w:space="0" w:color="auto"/>
            </w:tcBorders>
            <w:vAlign w:val="center"/>
            <w:hideMark/>
          </w:tcPr>
          <w:p w14:paraId="6DE98DED"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Rozpočet</w:t>
            </w:r>
            <w:r>
              <w:rPr>
                <w:rFonts w:ascii="Arial" w:eastAsia="Times New Roman" w:hAnsi="Arial" w:cs="Arial"/>
                <w:b/>
                <w:bCs/>
                <w:sz w:val="18"/>
                <w:szCs w:val="18"/>
                <w:lang w:eastAsia="cs-CZ"/>
              </w:rPr>
              <w:br/>
              <w:t>upravený</w:t>
            </w:r>
          </w:p>
        </w:tc>
        <w:tc>
          <w:tcPr>
            <w:tcW w:w="1540" w:type="dxa"/>
            <w:tcBorders>
              <w:top w:val="single" w:sz="4" w:space="0" w:color="auto"/>
              <w:left w:val="nil"/>
              <w:bottom w:val="double" w:sz="6" w:space="0" w:color="auto"/>
              <w:right w:val="single" w:sz="4" w:space="0" w:color="auto"/>
            </w:tcBorders>
            <w:vAlign w:val="center"/>
            <w:hideMark/>
          </w:tcPr>
          <w:p w14:paraId="33F6A7F2"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Rozpočet upravený po</w:t>
            </w:r>
            <w:r>
              <w:rPr>
                <w:rFonts w:ascii="Arial" w:eastAsia="Times New Roman" w:hAnsi="Arial" w:cs="Arial"/>
                <w:b/>
                <w:bCs/>
                <w:sz w:val="18"/>
                <w:szCs w:val="18"/>
                <w:lang w:eastAsia="cs-CZ"/>
              </w:rPr>
              <w:br/>
              <w:t xml:space="preserve">schválení RO </w:t>
            </w:r>
            <w:r>
              <w:rPr>
                <w:rFonts w:ascii="Arial" w:eastAsia="Times New Roman" w:hAnsi="Arial" w:cs="Arial"/>
                <w:b/>
                <w:bCs/>
                <w:sz w:val="18"/>
                <w:szCs w:val="18"/>
                <w:lang w:eastAsia="cs-CZ"/>
              </w:rPr>
              <w:br/>
              <w:t>(1/Z - 8/Z,</w:t>
            </w:r>
            <w:r>
              <w:rPr>
                <w:rFonts w:ascii="Arial" w:eastAsia="Times New Roman" w:hAnsi="Arial" w:cs="Arial"/>
                <w:b/>
                <w:bCs/>
                <w:sz w:val="18"/>
                <w:szCs w:val="18"/>
                <w:lang w:eastAsia="cs-CZ"/>
              </w:rPr>
              <w:br/>
              <w:t>9/R - 65/R)</w:t>
            </w:r>
          </w:p>
        </w:tc>
        <w:tc>
          <w:tcPr>
            <w:tcW w:w="1540" w:type="dxa"/>
            <w:tcBorders>
              <w:top w:val="single" w:sz="4" w:space="0" w:color="auto"/>
              <w:left w:val="nil"/>
              <w:bottom w:val="double" w:sz="6" w:space="0" w:color="auto"/>
              <w:right w:val="single" w:sz="4" w:space="0" w:color="auto"/>
            </w:tcBorders>
            <w:vAlign w:val="center"/>
            <w:hideMark/>
          </w:tcPr>
          <w:p w14:paraId="1895C9A8" w14:textId="77777777" w:rsidR="00BA1CAB" w:rsidRDefault="00BA1CAB">
            <w:pPr>
              <w:jc w:val="center"/>
              <w:rPr>
                <w:rFonts w:ascii="Arial" w:eastAsia="Times New Roman" w:hAnsi="Arial" w:cs="Arial"/>
                <w:b/>
                <w:bCs/>
                <w:sz w:val="18"/>
                <w:szCs w:val="18"/>
                <w:lang w:eastAsia="cs-CZ"/>
              </w:rPr>
            </w:pPr>
            <w:r>
              <w:rPr>
                <w:rFonts w:ascii="Arial" w:eastAsia="Times New Roman" w:hAnsi="Arial" w:cs="Arial"/>
                <w:b/>
                <w:bCs/>
                <w:sz w:val="18"/>
                <w:szCs w:val="18"/>
                <w:lang w:eastAsia="cs-CZ"/>
              </w:rPr>
              <w:t>Rozdíl</w:t>
            </w:r>
          </w:p>
        </w:tc>
      </w:tr>
      <w:tr w:rsidR="00BA1CAB" w14:paraId="67211BAD"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70F1A018" w14:textId="77777777" w:rsidR="00BA1CAB" w:rsidRDefault="00BA1CAB">
            <w:pPr>
              <w:rPr>
                <w:rFonts w:ascii="Arial" w:eastAsia="Times New Roman" w:hAnsi="Arial" w:cs="Arial"/>
                <w:b/>
                <w:bCs/>
                <w:sz w:val="18"/>
                <w:szCs w:val="18"/>
                <w:lang w:eastAsia="cs-CZ"/>
              </w:rPr>
            </w:pPr>
            <w:r>
              <w:rPr>
                <w:rFonts w:ascii="Arial" w:eastAsia="Times New Roman" w:hAnsi="Arial" w:cs="Arial"/>
                <w:b/>
                <w:bCs/>
                <w:sz w:val="18"/>
                <w:szCs w:val="18"/>
                <w:lang w:eastAsia="cs-CZ"/>
              </w:rPr>
              <w:t>Příjmy</w:t>
            </w:r>
          </w:p>
        </w:tc>
        <w:tc>
          <w:tcPr>
            <w:tcW w:w="1540" w:type="dxa"/>
            <w:tcBorders>
              <w:top w:val="nil"/>
              <w:left w:val="nil"/>
              <w:bottom w:val="single" w:sz="4" w:space="0" w:color="auto"/>
              <w:right w:val="single" w:sz="4" w:space="0" w:color="auto"/>
            </w:tcBorders>
            <w:noWrap/>
            <w:vAlign w:val="center"/>
            <w:hideMark/>
          </w:tcPr>
          <w:p w14:paraId="0097B1CF"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20 113 963,80</w:t>
            </w:r>
          </w:p>
        </w:tc>
        <w:tc>
          <w:tcPr>
            <w:tcW w:w="1540" w:type="dxa"/>
            <w:tcBorders>
              <w:top w:val="nil"/>
              <w:left w:val="nil"/>
              <w:bottom w:val="single" w:sz="4" w:space="0" w:color="auto"/>
              <w:right w:val="single" w:sz="4" w:space="0" w:color="auto"/>
            </w:tcBorders>
            <w:noWrap/>
            <w:vAlign w:val="center"/>
            <w:hideMark/>
          </w:tcPr>
          <w:p w14:paraId="568CF3B1"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20 113 963,80</w:t>
            </w:r>
          </w:p>
        </w:tc>
        <w:tc>
          <w:tcPr>
            <w:tcW w:w="1540" w:type="dxa"/>
            <w:tcBorders>
              <w:top w:val="nil"/>
              <w:left w:val="nil"/>
              <w:bottom w:val="single" w:sz="4" w:space="0" w:color="auto"/>
              <w:right w:val="single" w:sz="4" w:space="0" w:color="auto"/>
            </w:tcBorders>
            <w:noWrap/>
            <w:vAlign w:val="center"/>
            <w:hideMark/>
          </w:tcPr>
          <w:p w14:paraId="786DAE8E"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20 042 379,76</w:t>
            </w:r>
          </w:p>
        </w:tc>
        <w:tc>
          <w:tcPr>
            <w:tcW w:w="1540" w:type="dxa"/>
            <w:tcBorders>
              <w:top w:val="nil"/>
              <w:left w:val="nil"/>
              <w:bottom w:val="single" w:sz="4" w:space="0" w:color="auto"/>
              <w:right w:val="single" w:sz="4" w:space="0" w:color="auto"/>
            </w:tcBorders>
            <w:noWrap/>
            <w:vAlign w:val="center"/>
            <w:hideMark/>
          </w:tcPr>
          <w:p w14:paraId="22CE806A"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-71 584,04</w:t>
            </w:r>
          </w:p>
        </w:tc>
      </w:tr>
      <w:tr w:rsidR="00BA1CAB" w14:paraId="694C49DF"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7C2FAC63"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z toho: tř. 1 Daňové příjmy</w:t>
            </w:r>
          </w:p>
        </w:tc>
        <w:tc>
          <w:tcPr>
            <w:tcW w:w="1540" w:type="dxa"/>
            <w:tcBorders>
              <w:top w:val="nil"/>
              <w:left w:val="nil"/>
              <w:bottom w:val="single" w:sz="4" w:space="0" w:color="auto"/>
              <w:right w:val="single" w:sz="4" w:space="0" w:color="auto"/>
            </w:tcBorders>
            <w:noWrap/>
            <w:vAlign w:val="center"/>
            <w:hideMark/>
          </w:tcPr>
          <w:p w14:paraId="4BF54B6C"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5 998 920,00</w:t>
            </w:r>
          </w:p>
        </w:tc>
        <w:tc>
          <w:tcPr>
            <w:tcW w:w="1540" w:type="dxa"/>
            <w:tcBorders>
              <w:top w:val="nil"/>
              <w:left w:val="nil"/>
              <w:bottom w:val="single" w:sz="4" w:space="0" w:color="auto"/>
              <w:right w:val="single" w:sz="4" w:space="0" w:color="auto"/>
            </w:tcBorders>
            <w:noWrap/>
            <w:vAlign w:val="center"/>
            <w:hideMark/>
          </w:tcPr>
          <w:p w14:paraId="1C5B5902"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5 998 920,00</w:t>
            </w:r>
          </w:p>
        </w:tc>
        <w:tc>
          <w:tcPr>
            <w:tcW w:w="1540" w:type="dxa"/>
            <w:tcBorders>
              <w:top w:val="nil"/>
              <w:left w:val="nil"/>
              <w:bottom w:val="single" w:sz="4" w:space="0" w:color="auto"/>
              <w:right w:val="single" w:sz="4" w:space="0" w:color="auto"/>
            </w:tcBorders>
            <w:noWrap/>
            <w:vAlign w:val="center"/>
            <w:hideMark/>
          </w:tcPr>
          <w:p w14:paraId="77727558"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5 998 920,00</w:t>
            </w:r>
          </w:p>
        </w:tc>
        <w:tc>
          <w:tcPr>
            <w:tcW w:w="1540" w:type="dxa"/>
            <w:tcBorders>
              <w:top w:val="nil"/>
              <w:left w:val="nil"/>
              <w:bottom w:val="single" w:sz="4" w:space="0" w:color="auto"/>
              <w:right w:val="single" w:sz="4" w:space="0" w:color="auto"/>
            </w:tcBorders>
            <w:noWrap/>
            <w:vAlign w:val="center"/>
            <w:hideMark/>
          </w:tcPr>
          <w:p w14:paraId="7D0CA614"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+0,00</w:t>
            </w:r>
          </w:p>
        </w:tc>
      </w:tr>
      <w:tr w:rsidR="00BA1CAB" w14:paraId="07125476"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2EBACC8D"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2 Nedaňové příjmy</w:t>
            </w:r>
          </w:p>
        </w:tc>
        <w:tc>
          <w:tcPr>
            <w:tcW w:w="1540" w:type="dxa"/>
            <w:tcBorders>
              <w:top w:val="nil"/>
              <w:left w:val="nil"/>
              <w:bottom w:val="single" w:sz="4" w:space="0" w:color="auto"/>
              <w:right w:val="single" w:sz="4" w:space="0" w:color="auto"/>
            </w:tcBorders>
            <w:noWrap/>
            <w:vAlign w:val="center"/>
            <w:hideMark/>
          </w:tcPr>
          <w:p w14:paraId="4F45FD36"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502 894,41</w:t>
            </w:r>
          </w:p>
        </w:tc>
        <w:tc>
          <w:tcPr>
            <w:tcW w:w="1540" w:type="dxa"/>
            <w:tcBorders>
              <w:top w:val="nil"/>
              <w:left w:val="nil"/>
              <w:bottom w:val="single" w:sz="4" w:space="0" w:color="auto"/>
              <w:right w:val="single" w:sz="4" w:space="0" w:color="auto"/>
            </w:tcBorders>
            <w:noWrap/>
            <w:vAlign w:val="center"/>
            <w:hideMark/>
          </w:tcPr>
          <w:p w14:paraId="4B0FDF1A"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502 894,41</w:t>
            </w:r>
          </w:p>
        </w:tc>
        <w:tc>
          <w:tcPr>
            <w:tcW w:w="1540" w:type="dxa"/>
            <w:tcBorders>
              <w:top w:val="nil"/>
              <w:left w:val="nil"/>
              <w:bottom w:val="single" w:sz="4" w:space="0" w:color="auto"/>
              <w:right w:val="single" w:sz="4" w:space="0" w:color="auto"/>
            </w:tcBorders>
            <w:noWrap/>
            <w:vAlign w:val="center"/>
            <w:hideMark/>
          </w:tcPr>
          <w:p w14:paraId="3AEEC428"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457 736,00</w:t>
            </w:r>
          </w:p>
        </w:tc>
        <w:tc>
          <w:tcPr>
            <w:tcW w:w="1540" w:type="dxa"/>
            <w:tcBorders>
              <w:top w:val="nil"/>
              <w:left w:val="nil"/>
              <w:bottom w:val="single" w:sz="4" w:space="0" w:color="auto"/>
              <w:right w:val="single" w:sz="4" w:space="0" w:color="auto"/>
            </w:tcBorders>
            <w:noWrap/>
            <w:vAlign w:val="center"/>
            <w:hideMark/>
          </w:tcPr>
          <w:p w14:paraId="74E818F5"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-45 158,41</w:t>
            </w:r>
          </w:p>
        </w:tc>
      </w:tr>
      <w:tr w:rsidR="00BA1CAB" w14:paraId="46608318"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653EE43E"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3 Kapitálové příjmy</w:t>
            </w:r>
          </w:p>
        </w:tc>
        <w:tc>
          <w:tcPr>
            <w:tcW w:w="1540" w:type="dxa"/>
            <w:tcBorders>
              <w:top w:val="nil"/>
              <w:left w:val="nil"/>
              <w:bottom w:val="single" w:sz="4" w:space="0" w:color="auto"/>
              <w:right w:val="single" w:sz="4" w:space="0" w:color="auto"/>
            </w:tcBorders>
            <w:noWrap/>
            <w:vAlign w:val="center"/>
            <w:hideMark/>
          </w:tcPr>
          <w:p w14:paraId="38C71343"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1 000,00</w:t>
            </w:r>
          </w:p>
        </w:tc>
        <w:tc>
          <w:tcPr>
            <w:tcW w:w="1540" w:type="dxa"/>
            <w:tcBorders>
              <w:top w:val="nil"/>
              <w:left w:val="nil"/>
              <w:bottom w:val="single" w:sz="4" w:space="0" w:color="auto"/>
              <w:right w:val="single" w:sz="4" w:space="0" w:color="auto"/>
            </w:tcBorders>
            <w:noWrap/>
            <w:vAlign w:val="center"/>
            <w:hideMark/>
          </w:tcPr>
          <w:p w14:paraId="483ACB07"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1 000,00</w:t>
            </w:r>
          </w:p>
        </w:tc>
        <w:tc>
          <w:tcPr>
            <w:tcW w:w="1540" w:type="dxa"/>
            <w:tcBorders>
              <w:top w:val="nil"/>
              <w:left w:val="nil"/>
              <w:bottom w:val="single" w:sz="4" w:space="0" w:color="auto"/>
              <w:right w:val="single" w:sz="4" w:space="0" w:color="auto"/>
            </w:tcBorders>
            <w:noWrap/>
            <w:vAlign w:val="center"/>
            <w:hideMark/>
          </w:tcPr>
          <w:p w14:paraId="128BB5A5"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1 000,00</w:t>
            </w:r>
          </w:p>
        </w:tc>
        <w:tc>
          <w:tcPr>
            <w:tcW w:w="1540" w:type="dxa"/>
            <w:tcBorders>
              <w:top w:val="nil"/>
              <w:left w:val="nil"/>
              <w:bottom w:val="single" w:sz="4" w:space="0" w:color="auto"/>
              <w:right w:val="single" w:sz="4" w:space="0" w:color="auto"/>
            </w:tcBorders>
            <w:noWrap/>
            <w:vAlign w:val="center"/>
            <w:hideMark/>
          </w:tcPr>
          <w:p w14:paraId="14C43636"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+0,00</w:t>
            </w:r>
          </w:p>
        </w:tc>
      </w:tr>
      <w:tr w:rsidR="00BA1CAB" w14:paraId="6F39412F"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7F920283"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4 Přijaté transfery</w:t>
            </w:r>
          </w:p>
        </w:tc>
        <w:tc>
          <w:tcPr>
            <w:tcW w:w="1540" w:type="dxa"/>
            <w:tcBorders>
              <w:top w:val="nil"/>
              <w:left w:val="nil"/>
              <w:bottom w:val="single" w:sz="4" w:space="0" w:color="auto"/>
              <w:right w:val="single" w:sz="4" w:space="0" w:color="auto"/>
            </w:tcBorders>
            <w:noWrap/>
            <w:vAlign w:val="center"/>
            <w:hideMark/>
          </w:tcPr>
          <w:p w14:paraId="1F7750C8"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13 611 149,39</w:t>
            </w:r>
          </w:p>
        </w:tc>
        <w:tc>
          <w:tcPr>
            <w:tcW w:w="1540" w:type="dxa"/>
            <w:tcBorders>
              <w:top w:val="nil"/>
              <w:left w:val="nil"/>
              <w:bottom w:val="single" w:sz="4" w:space="0" w:color="auto"/>
              <w:right w:val="single" w:sz="4" w:space="0" w:color="auto"/>
            </w:tcBorders>
            <w:noWrap/>
            <w:vAlign w:val="center"/>
            <w:hideMark/>
          </w:tcPr>
          <w:p w14:paraId="3F62BF6E"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13 611 149,39</w:t>
            </w:r>
          </w:p>
        </w:tc>
        <w:tc>
          <w:tcPr>
            <w:tcW w:w="1540" w:type="dxa"/>
            <w:tcBorders>
              <w:top w:val="nil"/>
              <w:left w:val="nil"/>
              <w:bottom w:val="single" w:sz="4" w:space="0" w:color="auto"/>
              <w:right w:val="single" w:sz="4" w:space="0" w:color="auto"/>
            </w:tcBorders>
            <w:noWrap/>
            <w:vAlign w:val="center"/>
            <w:hideMark/>
          </w:tcPr>
          <w:p w14:paraId="4A56B055"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13 584 723,77</w:t>
            </w:r>
          </w:p>
        </w:tc>
        <w:tc>
          <w:tcPr>
            <w:tcW w:w="1540" w:type="dxa"/>
            <w:tcBorders>
              <w:top w:val="nil"/>
              <w:left w:val="nil"/>
              <w:bottom w:val="single" w:sz="4" w:space="0" w:color="auto"/>
              <w:right w:val="single" w:sz="4" w:space="0" w:color="auto"/>
            </w:tcBorders>
            <w:noWrap/>
            <w:vAlign w:val="center"/>
            <w:hideMark/>
          </w:tcPr>
          <w:p w14:paraId="7AB790C1"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-26 425,62</w:t>
            </w:r>
          </w:p>
        </w:tc>
      </w:tr>
      <w:tr w:rsidR="00BA1CAB" w14:paraId="6839E53D"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028698B2" w14:textId="77777777" w:rsidR="00BA1CAB" w:rsidRDefault="00BA1CAB">
            <w:pPr>
              <w:rPr>
                <w:rFonts w:ascii="Arial" w:eastAsia="Times New Roman" w:hAnsi="Arial" w:cs="Arial"/>
                <w:b/>
                <w:bCs/>
                <w:sz w:val="18"/>
                <w:szCs w:val="18"/>
                <w:lang w:eastAsia="cs-CZ"/>
              </w:rPr>
            </w:pPr>
            <w:r>
              <w:rPr>
                <w:rFonts w:ascii="Arial" w:eastAsia="Times New Roman" w:hAnsi="Arial" w:cs="Arial"/>
                <w:b/>
                <w:bCs/>
                <w:sz w:val="18"/>
                <w:szCs w:val="18"/>
                <w:lang w:eastAsia="cs-CZ"/>
              </w:rPr>
              <w:t>Výdaje</w:t>
            </w:r>
          </w:p>
        </w:tc>
        <w:tc>
          <w:tcPr>
            <w:tcW w:w="1540" w:type="dxa"/>
            <w:tcBorders>
              <w:top w:val="nil"/>
              <w:left w:val="nil"/>
              <w:bottom w:val="single" w:sz="4" w:space="0" w:color="auto"/>
              <w:right w:val="single" w:sz="4" w:space="0" w:color="auto"/>
            </w:tcBorders>
            <w:noWrap/>
            <w:vAlign w:val="center"/>
            <w:hideMark/>
          </w:tcPr>
          <w:p w14:paraId="009C9872"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21 314 944,60</w:t>
            </w:r>
          </w:p>
        </w:tc>
        <w:tc>
          <w:tcPr>
            <w:tcW w:w="1540" w:type="dxa"/>
            <w:tcBorders>
              <w:top w:val="nil"/>
              <w:left w:val="nil"/>
              <w:bottom w:val="single" w:sz="4" w:space="0" w:color="auto"/>
              <w:right w:val="single" w:sz="4" w:space="0" w:color="auto"/>
            </w:tcBorders>
            <w:noWrap/>
            <w:vAlign w:val="center"/>
            <w:hideMark/>
          </w:tcPr>
          <w:p w14:paraId="1290EE3D"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21 314 944,60</w:t>
            </w:r>
          </w:p>
        </w:tc>
        <w:tc>
          <w:tcPr>
            <w:tcW w:w="1540" w:type="dxa"/>
            <w:tcBorders>
              <w:top w:val="nil"/>
              <w:left w:val="nil"/>
              <w:bottom w:val="single" w:sz="4" w:space="0" w:color="auto"/>
              <w:right w:val="single" w:sz="4" w:space="0" w:color="auto"/>
            </w:tcBorders>
            <w:noWrap/>
            <w:vAlign w:val="center"/>
            <w:hideMark/>
          </w:tcPr>
          <w:p w14:paraId="5D1053B3"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22 167 563,24</w:t>
            </w:r>
          </w:p>
        </w:tc>
        <w:tc>
          <w:tcPr>
            <w:tcW w:w="1540" w:type="dxa"/>
            <w:tcBorders>
              <w:top w:val="nil"/>
              <w:left w:val="nil"/>
              <w:bottom w:val="single" w:sz="4" w:space="0" w:color="auto"/>
              <w:right w:val="single" w:sz="4" w:space="0" w:color="auto"/>
            </w:tcBorders>
            <w:noWrap/>
            <w:vAlign w:val="center"/>
            <w:hideMark/>
          </w:tcPr>
          <w:p w14:paraId="5667D3EC"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+852 618,64</w:t>
            </w:r>
          </w:p>
        </w:tc>
      </w:tr>
      <w:tr w:rsidR="00BA1CAB" w14:paraId="6EE70258"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101C5391"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z toho: tř. 5 Běžné výdaje</w:t>
            </w:r>
          </w:p>
        </w:tc>
        <w:tc>
          <w:tcPr>
            <w:tcW w:w="1540" w:type="dxa"/>
            <w:tcBorders>
              <w:top w:val="nil"/>
              <w:left w:val="nil"/>
              <w:bottom w:val="single" w:sz="4" w:space="0" w:color="auto"/>
              <w:right w:val="single" w:sz="4" w:space="0" w:color="auto"/>
            </w:tcBorders>
            <w:noWrap/>
            <w:vAlign w:val="center"/>
            <w:hideMark/>
          </w:tcPr>
          <w:p w14:paraId="29BEA590"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17 766 111,84</w:t>
            </w:r>
          </w:p>
        </w:tc>
        <w:tc>
          <w:tcPr>
            <w:tcW w:w="1540" w:type="dxa"/>
            <w:tcBorders>
              <w:top w:val="nil"/>
              <w:left w:val="nil"/>
              <w:bottom w:val="single" w:sz="4" w:space="0" w:color="auto"/>
              <w:right w:val="single" w:sz="4" w:space="0" w:color="auto"/>
            </w:tcBorders>
            <w:noWrap/>
            <w:vAlign w:val="center"/>
            <w:hideMark/>
          </w:tcPr>
          <w:p w14:paraId="11E24E85"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17 766 111,84</w:t>
            </w:r>
          </w:p>
        </w:tc>
        <w:tc>
          <w:tcPr>
            <w:tcW w:w="1540" w:type="dxa"/>
            <w:tcBorders>
              <w:top w:val="nil"/>
              <w:left w:val="nil"/>
              <w:bottom w:val="single" w:sz="4" w:space="0" w:color="auto"/>
              <w:right w:val="single" w:sz="4" w:space="0" w:color="auto"/>
            </w:tcBorders>
            <w:noWrap/>
            <w:vAlign w:val="center"/>
            <w:hideMark/>
          </w:tcPr>
          <w:p w14:paraId="31EB098D"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17 958 101,00</w:t>
            </w:r>
          </w:p>
        </w:tc>
        <w:tc>
          <w:tcPr>
            <w:tcW w:w="1540" w:type="dxa"/>
            <w:tcBorders>
              <w:top w:val="nil"/>
              <w:left w:val="nil"/>
              <w:bottom w:val="single" w:sz="4" w:space="0" w:color="auto"/>
              <w:right w:val="single" w:sz="4" w:space="0" w:color="auto"/>
            </w:tcBorders>
            <w:noWrap/>
            <w:vAlign w:val="center"/>
            <w:hideMark/>
          </w:tcPr>
          <w:p w14:paraId="20DA39C5"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+191 989,16</w:t>
            </w:r>
          </w:p>
        </w:tc>
      </w:tr>
      <w:tr w:rsidR="00BA1CAB" w14:paraId="6318788B"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2F51EA9F"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xml:space="preserve">            tř. 6 Kapitálové výdaje </w:t>
            </w:r>
          </w:p>
        </w:tc>
        <w:tc>
          <w:tcPr>
            <w:tcW w:w="1540" w:type="dxa"/>
            <w:tcBorders>
              <w:top w:val="nil"/>
              <w:left w:val="nil"/>
              <w:bottom w:val="single" w:sz="4" w:space="0" w:color="auto"/>
              <w:right w:val="single" w:sz="4" w:space="0" w:color="auto"/>
            </w:tcBorders>
            <w:noWrap/>
            <w:vAlign w:val="center"/>
            <w:hideMark/>
          </w:tcPr>
          <w:p w14:paraId="74A2AAF4"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3 548 832,76</w:t>
            </w:r>
          </w:p>
        </w:tc>
        <w:tc>
          <w:tcPr>
            <w:tcW w:w="1540" w:type="dxa"/>
            <w:tcBorders>
              <w:top w:val="nil"/>
              <w:left w:val="nil"/>
              <w:bottom w:val="single" w:sz="4" w:space="0" w:color="auto"/>
              <w:right w:val="single" w:sz="4" w:space="0" w:color="auto"/>
            </w:tcBorders>
            <w:noWrap/>
            <w:vAlign w:val="center"/>
            <w:hideMark/>
          </w:tcPr>
          <w:p w14:paraId="1F8540A3"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3 548 832,76</w:t>
            </w:r>
          </w:p>
        </w:tc>
        <w:tc>
          <w:tcPr>
            <w:tcW w:w="1540" w:type="dxa"/>
            <w:tcBorders>
              <w:top w:val="nil"/>
              <w:left w:val="nil"/>
              <w:bottom w:val="single" w:sz="4" w:space="0" w:color="auto"/>
              <w:right w:val="single" w:sz="4" w:space="0" w:color="auto"/>
            </w:tcBorders>
            <w:noWrap/>
            <w:vAlign w:val="center"/>
            <w:hideMark/>
          </w:tcPr>
          <w:p w14:paraId="560D7991"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4 209 462,25</w:t>
            </w:r>
          </w:p>
        </w:tc>
        <w:tc>
          <w:tcPr>
            <w:tcW w:w="1540" w:type="dxa"/>
            <w:tcBorders>
              <w:top w:val="nil"/>
              <w:left w:val="nil"/>
              <w:bottom w:val="single" w:sz="4" w:space="0" w:color="auto"/>
              <w:right w:val="single" w:sz="4" w:space="0" w:color="auto"/>
            </w:tcBorders>
            <w:noWrap/>
            <w:vAlign w:val="center"/>
            <w:hideMark/>
          </w:tcPr>
          <w:p w14:paraId="5DFD8D09"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+660 629,49</w:t>
            </w:r>
          </w:p>
        </w:tc>
      </w:tr>
      <w:tr w:rsidR="00BA1CAB" w14:paraId="7B0CF09E"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3CD56A60" w14:textId="77777777" w:rsidR="00BA1CAB" w:rsidRDefault="00BA1CAB">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rozpočtová rezerva</w:t>
            </w:r>
          </w:p>
        </w:tc>
        <w:tc>
          <w:tcPr>
            <w:tcW w:w="1540" w:type="dxa"/>
            <w:tcBorders>
              <w:top w:val="nil"/>
              <w:left w:val="nil"/>
              <w:bottom w:val="single" w:sz="4" w:space="0" w:color="auto"/>
              <w:right w:val="single" w:sz="4" w:space="0" w:color="auto"/>
            </w:tcBorders>
            <w:noWrap/>
            <w:vAlign w:val="center"/>
            <w:hideMark/>
          </w:tcPr>
          <w:p w14:paraId="625EC4B5" w14:textId="77777777" w:rsidR="00BA1CAB" w:rsidRDefault="00BA1CAB">
            <w:pPr>
              <w:jc w:val="right"/>
              <w:rPr>
                <w:rFonts w:ascii="Arial" w:eastAsia="Times New Roman" w:hAnsi="Arial" w:cs="Arial"/>
                <w:i/>
                <w:iCs/>
                <w:sz w:val="18"/>
                <w:szCs w:val="18"/>
                <w:lang w:eastAsia="cs-CZ"/>
              </w:rPr>
            </w:pPr>
            <w:r>
              <w:rPr>
                <w:rFonts w:ascii="Arial" w:eastAsia="Times New Roman" w:hAnsi="Arial" w:cs="Arial"/>
                <w:i/>
                <w:iCs/>
                <w:sz w:val="18"/>
                <w:szCs w:val="18"/>
                <w:lang w:eastAsia="cs-CZ"/>
              </w:rPr>
              <w:t>25 000,00</w:t>
            </w:r>
          </w:p>
        </w:tc>
        <w:tc>
          <w:tcPr>
            <w:tcW w:w="1540" w:type="dxa"/>
            <w:tcBorders>
              <w:top w:val="nil"/>
              <w:left w:val="nil"/>
              <w:bottom w:val="single" w:sz="4" w:space="0" w:color="auto"/>
              <w:right w:val="single" w:sz="4" w:space="0" w:color="auto"/>
            </w:tcBorders>
            <w:noWrap/>
            <w:vAlign w:val="center"/>
            <w:hideMark/>
          </w:tcPr>
          <w:p w14:paraId="68AD39CE" w14:textId="77777777" w:rsidR="00BA1CAB" w:rsidRDefault="00BA1CAB">
            <w:pPr>
              <w:jc w:val="right"/>
              <w:rPr>
                <w:rFonts w:ascii="Arial" w:eastAsia="Times New Roman" w:hAnsi="Arial" w:cs="Arial"/>
                <w:i/>
                <w:iCs/>
                <w:sz w:val="18"/>
                <w:szCs w:val="18"/>
                <w:lang w:eastAsia="cs-CZ"/>
              </w:rPr>
            </w:pPr>
            <w:r>
              <w:rPr>
                <w:rFonts w:ascii="Arial" w:eastAsia="Times New Roman" w:hAnsi="Arial" w:cs="Arial"/>
                <w:i/>
                <w:iCs/>
                <w:sz w:val="18"/>
                <w:szCs w:val="18"/>
                <w:lang w:eastAsia="cs-CZ"/>
              </w:rPr>
              <w:t>25 000,00</w:t>
            </w:r>
          </w:p>
        </w:tc>
        <w:tc>
          <w:tcPr>
            <w:tcW w:w="1540" w:type="dxa"/>
            <w:tcBorders>
              <w:top w:val="nil"/>
              <w:left w:val="nil"/>
              <w:bottom w:val="single" w:sz="4" w:space="0" w:color="auto"/>
              <w:right w:val="single" w:sz="4" w:space="0" w:color="auto"/>
            </w:tcBorders>
            <w:noWrap/>
            <w:vAlign w:val="center"/>
            <w:hideMark/>
          </w:tcPr>
          <w:p w14:paraId="588F7CCF" w14:textId="77777777" w:rsidR="00BA1CAB" w:rsidRDefault="00BA1CAB">
            <w:pPr>
              <w:jc w:val="right"/>
              <w:rPr>
                <w:rFonts w:ascii="Arial" w:eastAsia="Times New Roman" w:hAnsi="Arial" w:cs="Arial"/>
                <w:i/>
                <w:iCs/>
                <w:sz w:val="18"/>
                <w:szCs w:val="18"/>
                <w:lang w:eastAsia="cs-CZ"/>
              </w:rPr>
            </w:pPr>
            <w:r>
              <w:rPr>
                <w:rFonts w:ascii="Arial" w:eastAsia="Times New Roman" w:hAnsi="Arial" w:cs="Arial"/>
                <w:i/>
                <w:iCs/>
                <w:sz w:val="18"/>
                <w:szCs w:val="18"/>
                <w:lang w:eastAsia="cs-CZ"/>
              </w:rPr>
              <w:t>25 000,00</w:t>
            </w:r>
          </w:p>
        </w:tc>
        <w:tc>
          <w:tcPr>
            <w:tcW w:w="1540" w:type="dxa"/>
            <w:tcBorders>
              <w:top w:val="nil"/>
              <w:left w:val="nil"/>
              <w:bottom w:val="single" w:sz="4" w:space="0" w:color="auto"/>
              <w:right w:val="single" w:sz="4" w:space="0" w:color="auto"/>
            </w:tcBorders>
            <w:noWrap/>
            <w:vAlign w:val="center"/>
            <w:hideMark/>
          </w:tcPr>
          <w:p w14:paraId="13B3FD66" w14:textId="77777777" w:rsidR="00BA1CAB" w:rsidRDefault="00BA1CAB">
            <w:pPr>
              <w:jc w:val="right"/>
              <w:rPr>
                <w:rFonts w:ascii="Arial" w:eastAsia="Times New Roman" w:hAnsi="Arial" w:cs="Arial"/>
                <w:i/>
                <w:iCs/>
                <w:sz w:val="18"/>
                <w:szCs w:val="18"/>
                <w:lang w:eastAsia="cs-CZ"/>
              </w:rPr>
            </w:pPr>
            <w:r>
              <w:rPr>
                <w:rFonts w:ascii="Arial" w:eastAsia="Times New Roman" w:hAnsi="Arial" w:cs="Arial"/>
                <w:i/>
                <w:iCs/>
                <w:sz w:val="18"/>
                <w:szCs w:val="18"/>
                <w:lang w:eastAsia="cs-CZ"/>
              </w:rPr>
              <w:t>+0,00</w:t>
            </w:r>
          </w:p>
        </w:tc>
      </w:tr>
      <w:tr w:rsidR="00BA1CAB" w14:paraId="7F7CB81F" w14:textId="77777777" w:rsidTr="006012A3">
        <w:trPr>
          <w:trHeight w:val="300"/>
        </w:trPr>
        <w:tc>
          <w:tcPr>
            <w:tcW w:w="3080" w:type="dxa"/>
            <w:tcBorders>
              <w:top w:val="nil"/>
              <w:left w:val="single" w:sz="4" w:space="0" w:color="auto"/>
              <w:bottom w:val="single" w:sz="4" w:space="0" w:color="auto"/>
              <w:right w:val="single" w:sz="4" w:space="0" w:color="auto"/>
            </w:tcBorders>
            <w:noWrap/>
            <w:vAlign w:val="center"/>
            <w:hideMark/>
          </w:tcPr>
          <w:p w14:paraId="3A77D0F0" w14:textId="77777777" w:rsidR="00BA1CAB" w:rsidRDefault="00BA1CAB">
            <w:pPr>
              <w:rPr>
                <w:rFonts w:ascii="Arial" w:eastAsia="Times New Roman" w:hAnsi="Arial" w:cs="Arial"/>
                <w:b/>
                <w:bCs/>
                <w:sz w:val="18"/>
                <w:szCs w:val="18"/>
                <w:lang w:eastAsia="cs-CZ"/>
              </w:rPr>
            </w:pPr>
            <w:r>
              <w:rPr>
                <w:rFonts w:ascii="Arial" w:eastAsia="Times New Roman" w:hAnsi="Arial" w:cs="Arial"/>
                <w:b/>
                <w:bCs/>
                <w:sz w:val="18"/>
                <w:szCs w:val="18"/>
                <w:lang w:eastAsia="cs-CZ"/>
              </w:rPr>
              <w:t xml:space="preserve">Saldo </w:t>
            </w:r>
          </w:p>
        </w:tc>
        <w:tc>
          <w:tcPr>
            <w:tcW w:w="1540" w:type="dxa"/>
            <w:tcBorders>
              <w:top w:val="nil"/>
              <w:left w:val="nil"/>
              <w:bottom w:val="single" w:sz="4" w:space="0" w:color="auto"/>
              <w:right w:val="single" w:sz="4" w:space="0" w:color="auto"/>
            </w:tcBorders>
            <w:noWrap/>
            <w:vAlign w:val="center"/>
            <w:hideMark/>
          </w:tcPr>
          <w:p w14:paraId="219764A0"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-1 200 980,80</w:t>
            </w:r>
          </w:p>
        </w:tc>
        <w:tc>
          <w:tcPr>
            <w:tcW w:w="1540" w:type="dxa"/>
            <w:tcBorders>
              <w:top w:val="nil"/>
              <w:left w:val="nil"/>
              <w:bottom w:val="single" w:sz="4" w:space="0" w:color="auto"/>
              <w:right w:val="single" w:sz="4" w:space="0" w:color="auto"/>
            </w:tcBorders>
            <w:noWrap/>
            <w:vAlign w:val="center"/>
            <w:hideMark/>
          </w:tcPr>
          <w:p w14:paraId="47FC1502"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-1 200 980,80</w:t>
            </w:r>
          </w:p>
        </w:tc>
        <w:tc>
          <w:tcPr>
            <w:tcW w:w="1540" w:type="dxa"/>
            <w:tcBorders>
              <w:top w:val="nil"/>
              <w:left w:val="nil"/>
              <w:bottom w:val="single" w:sz="4" w:space="0" w:color="auto"/>
              <w:right w:val="single" w:sz="4" w:space="0" w:color="auto"/>
            </w:tcBorders>
            <w:noWrap/>
            <w:vAlign w:val="center"/>
            <w:hideMark/>
          </w:tcPr>
          <w:p w14:paraId="2CBEC120"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-2 125 183,48</w:t>
            </w:r>
          </w:p>
        </w:tc>
        <w:tc>
          <w:tcPr>
            <w:tcW w:w="1540" w:type="dxa"/>
            <w:tcBorders>
              <w:top w:val="nil"/>
              <w:left w:val="nil"/>
              <w:bottom w:val="single" w:sz="4" w:space="0" w:color="auto"/>
              <w:right w:val="single" w:sz="4" w:space="0" w:color="auto"/>
            </w:tcBorders>
            <w:noWrap/>
            <w:vAlign w:val="center"/>
            <w:hideMark/>
          </w:tcPr>
          <w:p w14:paraId="2D03A279" w14:textId="77777777" w:rsidR="00BA1CAB" w:rsidRDefault="00BA1CAB">
            <w:pPr>
              <w:jc w:val="right"/>
              <w:rPr>
                <w:rFonts w:ascii="Arial" w:eastAsia="Times New Roman" w:hAnsi="Arial" w:cs="Arial"/>
                <w:b/>
                <w:bCs/>
                <w:sz w:val="18"/>
                <w:szCs w:val="18"/>
                <w:lang w:eastAsia="cs-CZ"/>
              </w:rPr>
            </w:pPr>
            <w:r>
              <w:rPr>
                <w:rFonts w:ascii="Arial" w:eastAsia="Times New Roman" w:hAnsi="Arial" w:cs="Arial"/>
                <w:b/>
                <w:bCs/>
                <w:sz w:val="18"/>
                <w:szCs w:val="18"/>
                <w:lang w:eastAsia="cs-CZ"/>
              </w:rPr>
              <w:t>-924 202,68</w:t>
            </w:r>
          </w:p>
        </w:tc>
      </w:tr>
    </w:tbl>
    <w:p w14:paraId="6EB077FE" w14:textId="77777777" w:rsidR="00BA1CAB" w:rsidRDefault="00BA1CAB" w:rsidP="006012A3">
      <w:pPr>
        <w:rPr>
          <w:rFonts w:ascii="Arial" w:eastAsia="Times New Roman" w:hAnsi="Arial" w:cs="Arial"/>
          <w:szCs w:val="20"/>
          <w:lang w:eastAsia="cs-CZ"/>
        </w:rPr>
      </w:pPr>
    </w:p>
    <w:p w14:paraId="02F8397F" w14:textId="77777777" w:rsidR="00BA1CAB" w:rsidRDefault="00BA1CAB" w:rsidP="006012A3">
      <w:pPr>
        <w:rPr>
          <w:rFonts w:ascii="Arial" w:eastAsia="Times New Roman" w:hAnsi="Arial" w:cs="Arial"/>
          <w:b/>
          <w:bCs/>
          <w:szCs w:val="20"/>
          <w:lang w:eastAsia="cs-CZ"/>
        </w:rPr>
      </w:pPr>
      <w:r>
        <w:rPr>
          <w:rFonts w:ascii="Arial" w:eastAsia="Arial Unicode MS" w:hAnsi="Arial" w:cs="Arial"/>
          <w:b/>
          <w:bCs/>
          <w:szCs w:val="20"/>
          <w:lang w:eastAsia="cs-CZ"/>
        </w:rPr>
        <w:t>Fond rezerv a rozvoje 2020-2021</w:t>
      </w:r>
    </w:p>
    <w:p w14:paraId="07C2781C" w14:textId="77777777" w:rsidR="00BA1CAB" w:rsidRDefault="00BA1CAB" w:rsidP="006012A3">
      <w:pPr>
        <w:ind w:left="7799" w:firstLine="709"/>
        <w:jc w:val="both"/>
        <w:rPr>
          <w:rFonts w:ascii="Arial" w:eastAsia="Times New Roman" w:hAnsi="Arial" w:cs="Arial"/>
          <w:szCs w:val="20"/>
          <w:lang w:eastAsia="cs-CZ"/>
        </w:rPr>
      </w:pPr>
      <w:r>
        <w:rPr>
          <w:rFonts w:ascii="Arial" w:eastAsia="Times New Roman" w:hAnsi="Arial" w:cs="Arial"/>
          <w:szCs w:val="20"/>
          <w:lang w:eastAsia="cs-CZ"/>
        </w:rPr>
        <w:t xml:space="preserve">     (v tis. Kč)</w:t>
      </w:r>
    </w:p>
    <w:tbl>
      <w:tblPr>
        <w:tblW w:w="9620" w:type="dxa"/>
        <w:tblInd w:w="75" w:type="dxa"/>
        <w:tblCellMar>
          <w:left w:w="70" w:type="dxa"/>
          <w:right w:w="70" w:type="dxa"/>
        </w:tblCellMar>
        <w:tblLook w:val="04A0" w:firstRow="1" w:lastRow="0" w:firstColumn="1" w:lastColumn="0" w:noHBand="0" w:noVBand="1"/>
      </w:tblPr>
      <w:tblGrid>
        <w:gridCol w:w="2420"/>
        <w:gridCol w:w="1440"/>
        <w:gridCol w:w="1440"/>
        <w:gridCol w:w="1440"/>
        <w:gridCol w:w="1440"/>
        <w:gridCol w:w="1440"/>
      </w:tblGrid>
      <w:tr w:rsidR="00BA1CAB" w14:paraId="4A5C8CBF" w14:textId="77777777" w:rsidTr="006012A3">
        <w:trPr>
          <w:trHeight w:val="756"/>
        </w:trPr>
        <w:tc>
          <w:tcPr>
            <w:tcW w:w="2420" w:type="dxa"/>
            <w:tcBorders>
              <w:top w:val="single" w:sz="4" w:space="0" w:color="auto"/>
              <w:left w:val="single" w:sz="4" w:space="0" w:color="auto"/>
              <w:bottom w:val="double" w:sz="6" w:space="0" w:color="auto"/>
              <w:right w:val="nil"/>
            </w:tcBorders>
            <w:noWrap/>
            <w:vAlign w:val="bottom"/>
            <w:hideMark/>
          </w:tcPr>
          <w:p w14:paraId="4A867BC7"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 </w:t>
            </w:r>
          </w:p>
        </w:tc>
        <w:tc>
          <w:tcPr>
            <w:tcW w:w="1440" w:type="dxa"/>
            <w:tcBorders>
              <w:top w:val="single" w:sz="4" w:space="0" w:color="auto"/>
              <w:left w:val="single" w:sz="4" w:space="0" w:color="auto"/>
              <w:bottom w:val="double" w:sz="6" w:space="0" w:color="auto"/>
              <w:right w:val="single" w:sz="4" w:space="0" w:color="auto"/>
            </w:tcBorders>
            <w:vAlign w:val="center"/>
            <w:hideMark/>
          </w:tcPr>
          <w:p w14:paraId="24475535" w14:textId="77777777" w:rsidR="00BA1CAB" w:rsidRDefault="00BA1CAB">
            <w:pPr>
              <w:jc w:val="center"/>
              <w:rPr>
                <w:rFonts w:ascii="Arial" w:eastAsia="Times New Roman" w:hAnsi="Arial" w:cs="Arial"/>
                <w:sz w:val="18"/>
                <w:szCs w:val="18"/>
                <w:lang w:eastAsia="cs-CZ"/>
              </w:rPr>
            </w:pPr>
            <w:r>
              <w:rPr>
                <w:rFonts w:ascii="Arial" w:eastAsia="Times New Roman" w:hAnsi="Arial" w:cs="Arial"/>
                <w:sz w:val="18"/>
                <w:szCs w:val="18"/>
                <w:lang w:eastAsia="cs-CZ"/>
              </w:rPr>
              <w:t>Stav</w:t>
            </w:r>
            <w:r>
              <w:rPr>
                <w:rFonts w:ascii="Arial" w:eastAsia="Times New Roman" w:hAnsi="Arial" w:cs="Arial"/>
                <w:sz w:val="18"/>
                <w:szCs w:val="18"/>
                <w:lang w:eastAsia="cs-CZ"/>
              </w:rPr>
              <w:br/>
              <w:t xml:space="preserve">k 31. 12. 2020 </w:t>
            </w:r>
          </w:p>
        </w:tc>
        <w:tc>
          <w:tcPr>
            <w:tcW w:w="1440" w:type="dxa"/>
            <w:tcBorders>
              <w:top w:val="single" w:sz="4" w:space="0" w:color="auto"/>
              <w:left w:val="nil"/>
              <w:bottom w:val="double" w:sz="6" w:space="0" w:color="auto"/>
              <w:right w:val="single" w:sz="4" w:space="0" w:color="auto"/>
            </w:tcBorders>
            <w:vAlign w:val="center"/>
            <w:hideMark/>
          </w:tcPr>
          <w:p w14:paraId="5F9C873A" w14:textId="77777777" w:rsidR="00BA1CAB" w:rsidRDefault="00BA1CAB">
            <w:pPr>
              <w:jc w:val="center"/>
              <w:rPr>
                <w:rFonts w:ascii="Arial" w:eastAsia="Times New Roman" w:hAnsi="Arial" w:cs="Arial"/>
                <w:sz w:val="18"/>
                <w:szCs w:val="18"/>
                <w:lang w:eastAsia="cs-CZ"/>
              </w:rPr>
            </w:pPr>
            <w:r>
              <w:rPr>
                <w:rFonts w:ascii="Arial" w:eastAsia="Times New Roman" w:hAnsi="Arial" w:cs="Arial"/>
                <w:sz w:val="18"/>
                <w:szCs w:val="18"/>
                <w:lang w:eastAsia="cs-CZ"/>
              </w:rPr>
              <w:t>Zapojení</w:t>
            </w:r>
            <w:r>
              <w:rPr>
                <w:rFonts w:ascii="Arial" w:eastAsia="Times New Roman" w:hAnsi="Arial" w:cs="Arial"/>
                <w:sz w:val="18"/>
                <w:szCs w:val="18"/>
                <w:lang w:eastAsia="cs-CZ"/>
              </w:rPr>
              <w:br/>
              <w:t>do schváleného</w:t>
            </w:r>
            <w:r>
              <w:rPr>
                <w:rFonts w:ascii="Arial" w:eastAsia="Times New Roman" w:hAnsi="Arial" w:cs="Arial"/>
                <w:sz w:val="18"/>
                <w:szCs w:val="18"/>
                <w:lang w:eastAsia="cs-CZ"/>
              </w:rPr>
              <w:br/>
              <w:t>rozpočtu 2021</w:t>
            </w:r>
          </w:p>
        </w:tc>
        <w:tc>
          <w:tcPr>
            <w:tcW w:w="1440" w:type="dxa"/>
            <w:tcBorders>
              <w:top w:val="single" w:sz="4" w:space="0" w:color="auto"/>
              <w:left w:val="nil"/>
              <w:bottom w:val="double" w:sz="6" w:space="0" w:color="auto"/>
              <w:right w:val="single" w:sz="4" w:space="0" w:color="auto"/>
            </w:tcBorders>
            <w:vAlign w:val="center"/>
            <w:hideMark/>
          </w:tcPr>
          <w:p w14:paraId="12FCA606" w14:textId="77777777" w:rsidR="00BA1CAB" w:rsidRDefault="00BA1CAB">
            <w:pPr>
              <w:jc w:val="center"/>
              <w:rPr>
                <w:rFonts w:ascii="Arial" w:eastAsia="Times New Roman" w:hAnsi="Arial" w:cs="Arial"/>
                <w:sz w:val="18"/>
                <w:szCs w:val="18"/>
                <w:lang w:eastAsia="cs-CZ"/>
              </w:rPr>
            </w:pPr>
            <w:r>
              <w:rPr>
                <w:rFonts w:ascii="Arial" w:eastAsia="Times New Roman" w:hAnsi="Arial" w:cs="Arial"/>
                <w:sz w:val="18"/>
                <w:szCs w:val="18"/>
                <w:lang w:eastAsia="cs-CZ"/>
              </w:rPr>
              <w:t>Očekávaný</w:t>
            </w:r>
            <w:r>
              <w:rPr>
                <w:rFonts w:ascii="Arial" w:eastAsia="Times New Roman" w:hAnsi="Arial" w:cs="Arial"/>
                <w:sz w:val="18"/>
                <w:szCs w:val="18"/>
                <w:lang w:eastAsia="cs-CZ"/>
              </w:rPr>
              <w:br/>
              <w:t>příděl</w:t>
            </w:r>
            <w:r>
              <w:rPr>
                <w:rFonts w:ascii="Arial" w:eastAsia="Times New Roman" w:hAnsi="Arial" w:cs="Arial"/>
                <w:sz w:val="18"/>
                <w:szCs w:val="18"/>
                <w:lang w:eastAsia="cs-CZ"/>
              </w:rPr>
              <w:br/>
              <w:t>z HV 2020</w:t>
            </w:r>
          </w:p>
        </w:tc>
        <w:tc>
          <w:tcPr>
            <w:tcW w:w="1440" w:type="dxa"/>
            <w:tcBorders>
              <w:top w:val="single" w:sz="4" w:space="0" w:color="auto"/>
              <w:left w:val="nil"/>
              <w:bottom w:val="double" w:sz="6" w:space="0" w:color="auto"/>
              <w:right w:val="single" w:sz="4" w:space="0" w:color="auto"/>
            </w:tcBorders>
            <w:vAlign w:val="center"/>
            <w:hideMark/>
          </w:tcPr>
          <w:p w14:paraId="0179E184" w14:textId="77777777" w:rsidR="00BA1CAB" w:rsidRDefault="00BA1CAB">
            <w:pPr>
              <w:jc w:val="center"/>
              <w:rPr>
                <w:rFonts w:ascii="Arial" w:eastAsia="Times New Roman" w:hAnsi="Arial" w:cs="Arial"/>
                <w:sz w:val="18"/>
                <w:szCs w:val="18"/>
                <w:lang w:eastAsia="cs-CZ"/>
              </w:rPr>
            </w:pPr>
            <w:r>
              <w:rPr>
                <w:rFonts w:ascii="Arial" w:eastAsia="Times New Roman" w:hAnsi="Arial" w:cs="Arial"/>
                <w:sz w:val="18"/>
                <w:szCs w:val="18"/>
                <w:lang w:eastAsia="cs-CZ"/>
              </w:rPr>
              <w:t>Příjmy</w:t>
            </w:r>
            <w:r>
              <w:rPr>
                <w:rFonts w:ascii="Arial" w:eastAsia="Times New Roman" w:hAnsi="Arial" w:cs="Arial"/>
                <w:sz w:val="18"/>
                <w:szCs w:val="18"/>
                <w:lang w:eastAsia="cs-CZ"/>
              </w:rPr>
              <w:br/>
              <w:t>z úroků 2021</w:t>
            </w:r>
          </w:p>
        </w:tc>
        <w:tc>
          <w:tcPr>
            <w:tcW w:w="1440" w:type="dxa"/>
            <w:tcBorders>
              <w:top w:val="single" w:sz="4" w:space="0" w:color="auto"/>
              <w:left w:val="nil"/>
              <w:bottom w:val="double" w:sz="6" w:space="0" w:color="auto"/>
              <w:right w:val="single" w:sz="4" w:space="0" w:color="auto"/>
            </w:tcBorders>
            <w:vAlign w:val="center"/>
            <w:hideMark/>
          </w:tcPr>
          <w:p w14:paraId="3BCD344F" w14:textId="77777777" w:rsidR="00BA1CAB" w:rsidRDefault="00BA1CAB">
            <w:pPr>
              <w:jc w:val="center"/>
              <w:rPr>
                <w:rFonts w:ascii="Arial" w:eastAsia="Times New Roman" w:hAnsi="Arial" w:cs="Arial"/>
                <w:sz w:val="18"/>
                <w:szCs w:val="18"/>
                <w:lang w:eastAsia="cs-CZ"/>
              </w:rPr>
            </w:pPr>
            <w:r>
              <w:rPr>
                <w:rFonts w:ascii="Arial" w:eastAsia="Times New Roman" w:hAnsi="Arial" w:cs="Arial"/>
                <w:sz w:val="18"/>
                <w:szCs w:val="18"/>
                <w:lang w:eastAsia="cs-CZ"/>
              </w:rPr>
              <w:t>Očekávaný</w:t>
            </w:r>
            <w:r>
              <w:rPr>
                <w:rFonts w:ascii="Arial" w:eastAsia="Times New Roman" w:hAnsi="Arial" w:cs="Arial"/>
                <w:sz w:val="18"/>
                <w:szCs w:val="18"/>
                <w:lang w:eastAsia="cs-CZ"/>
              </w:rPr>
              <w:br/>
              <w:t>stav</w:t>
            </w:r>
            <w:r>
              <w:rPr>
                <w:rFonts w:ascii="Arial" w:eastAsia="Times New Roman" w:hAnsi="Arial" w:cs="Arial"/>
                <w:sz w:val="18"/>
                <w:szCs w:val="18"/>
                <w:lang w:eastAsia="cs-CZ"/>
              </w:rPr>
              <w:br/>
              <w:t xml:space="preserve">k 31. 12. 2021 </w:t>
            </w:r>
          </w:p>
        </w:tc>
      </w:tr>
      <w:tr w:rsidR="00BA1CAB" w14:paraId="75678A5A" w14:textId="77777777" w:rsidTr="006012A3">
        <w:trPr>
          <w:trHeight w:val="420"/>
        </w:trPr>
        <w:tc>
          <w:tcPr>
            <w:tcW w:w="2420" w:type="dxa"/>
            <w:tcBorders>
              <w:top w:val="single" w:sz="4" w:space="0" w:color="auto"/>
              <w:left w:val="single" w:sz="4" w:space="0" w:color="auto"/>
              <w:bottom w:val="single" w:sz="4" w:space="0" w:color="auto"/>
              <w:right w:val="single" w:sz="4" w:space="0" w:color="auto"/>
            </w:tcBorders>
            <w:noWrap/>
            <w:vAlign w:val="center"/>
            <w:hideMark/>
          </w:tcPr>
          <w:p w14:paraId="5B905CB8" w14:textId="77777777" w:rsidR="00BA1CAB" w:rsidRDefault="00BA1CAB">
            <w:pPr>
              <w:rPr>
                <w:rFonts w:ascii="Arial" w:eastAsia="Times New Roman" w:hAnsi="Arial" w:cs="Arial"/>
                <w:sz w:val="18"/>
                <w:szCs w:val="18"/>
                <w:lang w:eastAsia="cs-CZ"/>
              </w:rPr>
            </w:pPr>
            <w:r>
              <w:rPr>
                <w:rFonts w:ascii="Arial" w:eastAsia="Times New Roman" w:hAnsi="Arial" w:cs="Arial"/>
                <w:sz w:val="18"/>
                <w:szCs w:val="18"/>
                <w:lang w:eastAsia="cs-CZ"/>
              </w:rPr>
              <w:t>Fond rezerv a rozvoje</w:t>
            </w:r>
          </w:p>
        </w:tc>
        <w:tc>
          <w:tcPr>
            <w:tcW w:w="1440" w:type="dxa"/>
            <w:tcBorders>
              <w:top w:val="single" w:sz="4" w:space="0" w:color="auto"/>
              <w:left w:val="nil"/>
              <w:bottom w:val="single" w:sz="4" w:space="0" w:color="auto"/>
              <w:right w:val="single" w:sz="4" w:space="0" w:color="auto"/>
            </w:tcBorders>
            <w:noWrap/>
            <w:vAlign w:val="center"/>
            <w:hideMark/>
          </w:tcPr>
          <w:p w14:paraId="4C41D6CF"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1 276 605,58</w:t>
            </w:r>
          </w:p>
        </w:tc>
        <w:tc>
          <w:tcPr>
            <w:tcW w:w="1440" w:type="dxa"/>
            <w:tcBorders>
              <w:top w:val="single" w:sz="4" w:space="0" w:color="auto"/>
              <w:left w:val="nil"/>
              <w:bottom w:val="single" w:sz="4" w:space="0" w:color="auto"/>
              <w:right w:val="single" w:sz="4" w:space="0" w:color="auto"/>
            </w:tcBorders>
            <w:noWrap/>
            <w:vAlign w:val="center"/>
            <w:hideMark/>
          </w:tcPr>
          <w:p w14:paraId="14DAA67B"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-1 125 924,20</w:t>
            </w:r>
          </w:p>
        </w:tc>
        <w:tc>
          <w:tcPr>
            <w:tcW w:w="1440" w:type="dxa"/>
            <w:tcBorders>
              <w:top w:val="single" w:sz="4" w:space="0" w:color="auto"/>
              <w:left w:val="nil"/>
              <w:bottom w:val="single" w:sz="4" w:space="0" w:color="auto"/>
              <w:right w:val="single" w:sz="4" w:space="0" w:color="auto"/>
            </w:tcBorders>
            <w:noWrap/>
            <w:vAlign w:val="center"/>
            <w:hideMark/>
          </w:tcPr>
          <w:p w14:paraId="23318A03"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+700 000,00</w:t>
            </w:r>
          </w:p>
        </w:tc>
        <w:tc>
          <w:tcPr>
            <w:tcW w:w="1440" w:type="dxa"/>
            <w:tcBorders>
              <w:top w:val="single" w:sz="4" w:space="0" w:color="auto"/>
              <w:left w:val="nil"/>
              <w:bottom w:val="single" w:sz="4" w:space="0" w:color="auto"/>
              <w:right w:val="single" w:sz="4" w:space="0" w:color="auto"/>
            </w:tcBorders>
            <w:noWrap/>
            <w:vAlign w:val="center"/>
            <w:hideMark/>
          </w:tcPr>
          <w:p w14:paraId="3E8859F3"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+2 000,00</w:t>
            </w:r>
          </w:p>
        </w:tc>
        <w:tc>
          <w:tcPr>
            <w:tcW w:w="1440" w:type="dxa"/>
            <w:tcBorders>
              <w:top w:val="single" w:sz="4" w:space="0" w:color="auto"/>
              <w:left w:val="nil"/>
              <w:bottom w:val="single" w:sz="4" w:space="0" w:color="auto"/>
              <w:right w:val="single" w:sz="4" w:space="0" w:color="auto"/>
            </w:tcBorders>
            <w:noWrap/>
            <w:vAlign w:val="center"/>
            <w:hideMark/>
          </w:tcPr>
          <w:p w14:paraId="0FEF9659" w14:textId="77777777" w:rsidR="00BA1CAB" w:rsidRDefault="00BA1CAB">
            <w:pPr>
              <w:jc w:val="right"/>
              <w:rPr>
                <w:rFonts w:ascii="Arial" w:eastAsia="Times New Roman" w:hAnsi="Arial" w:cs="Arial"/>
                <w:sz w:val="18"/>
                <w:szCs w:val="18"/>
                <w:lang w:eastAsia="cs-CZ"/>
              </w:rPr>
            </w:pPr>
            <w:r>
              <w:rPr>
                <w:rFonts w:ascii="Arial" w:eastAsia="Times New Roman" w:hAnsi="Arial" w:cs="Arial"/>
                <w:sz w:val="18"/>
                <w:szCs w:val="18"/>
                <w:lang w:eastAsia="cs-CZ"/>
              </w:rPr>
              <w:t>852 681,38</w:t>
            </w:r>
          </w:p>
        </w:tc>
      </w:tr>
    </w:tbl>
    <w:p w14:paraId="20339D7A" w14:textId="77777777" w:rsidR="00BA1CAB" w:rsidRDefault="00BA1CAB" w:rsidP="006012A3">
      <w:pPr>
        <w:pStyle w:val="xl35"/>
        <w:spacing w:before="0" w:beforeAutospacing="0" w:after="0" w:afterAutospacing="0"/>
        <w:contextualSpacing/>
        <w:rPr>
          <w:rFonts w:ascii="Arial" w:eastAsia="Times New Roman" w:hAnsi="Arial" w:cs="Arial"/>
          <w:sz w:val="20"/>
          <w:szCs w:val="20"/>
        </w:rPr>
      </w:pPr>
    </w:p>
    <w:p w14:paraId="772D11AE" w14:textId="77777777" w:rsidR="00BA1CAB" w:rsidRDefault="00BA1CAB" w:rsidP="008F6393">
      <w:pPr>
        <w:pStyle w:val="xl35"/>
        <w:spacing w:before="0" w:beforeAutospacing="0" w:after="0" w:afterAutospacing="0"/>
        <w:contextualSpacing/>
        <w:rPr>
          <w:rFonts w:ascii="Arial" w:eastAsia="Times New Roman" w:hAnsi="Arial" w:cs="Arial"/>
          <w:sz w:val="20"/>
          <w:szCs w:val="20"/>
        </w:rPr>
      </w:pPr>
    </w:p>
    <w:p w14:paraId="170C418A" w14:textId="77777777" w:rsidR="00BA1CAB" w:rsidRDefault="00BA1CAB" w:rsidP="008F6393">
      <w:pPr>
        <w:pStyle w:val="xl35"/>
        <w:spacing w:before="0" w:beforeAutospacing="0" w:after="0" w:afterAutospacing="0"/>
        <w:contextualSpacing/>
        <w:rPr>
          <w:rFonts w:ascii="Arial" w:eastAsia="Times New Roman" w:hAnsi="Arial" w:cs="Arial"/>
          <w:sz w:val="20"/>
          <w:szCs w:val="20"/>
        </w:rPr>
      </w:pPr>
    </w:p>
    <w:p w14:paraId="4C3B1264" w14:textId="77777777" w:rsidR="00BA1CAB" w:rsidRDefault="00BA1CAB" w:rsidP="008F6393">
      <w:pPr>
        <w:pStyle w:val="xl35"/>
        <w:spacing w:before="0" w:beforeAutospacing="0" w:after="0" w:afterAutospacing="0"/>
        <w:contextualSpacing/>
        <w:rPr>
          <w:rFonts w:ascii="Arial" w:eastAsia="Times New Roman" w:hAnsi="Arial" w:cs="Arial"/>
          <w:sz w:val="20"/>
          <w:szCs w:val="20"/>
        </w:rPr>
      </w:pPr>
      <w:r>
        <w:rPr>
          <w:rFonts w:ascii="Arial" w:eastAsia="Times New Roman" w:hAnsi="Arial" w:cs="Arial"/>
          <w:sz w:val="20"/>
          <w:szCs w:val="20"/>
        </w:rPr>
        <w:t>Výčet rozpočtových opatření (RO) podle čísel v materiálu:</w:t>
      </w:r>
    </w:p>
    <w:p w14:paraId="113D5634" w14:textId="77777777" w:rsidR="00BA1CAB" w:rsidRDefault="00BA1CAB" w:rsidP="008F6393">
      <w:pPr>
        <w:pStyle w:val="Zkladntext"/>
        <w:ind w:left="280" w:right="-285" w:hanging="280"/>
        <w:contextualSpacing/>
        <w:jc w:val="both"/>
        <w:rPr>
          <w:rFonts w:ascii="Arial" w:hAnsi="Arial" w:cs="Arial"/>
          <w:sz w:val="20"/>
          <w:szCs w:val="20"/>
        </w:rPr>
      </w:pPr>
      <w:r>
        <w:rPr>
          <w:rFonts w:ascii="Arial" w:hAnsi="Arial" w:cs="Arial"/>
          <w:sz w:val="20"/>
          <w:szCs w:val="20"/>
        </w:rPr>
        <w:t>1.</w:t>
      </w:r>
      <w:r>
        <w:rPr>
          <w:rFonts w:ascii="Arial" w:hAnsi="Arial" w:cs="Arial"/>
          <w:sz w:val="20"/>
          <w:szCs w:val="20"/>
        </w:rPr>
        <w:tab/>
        <w:t>Realizace usnesení orgánu kraje: 6/Z, 10/R, 15/R – 17/R, 20/R, 25/R – 27/R, 29/R – 42/R, 45/R – 58/R, 60/R – 61/R</w:t>
      </w:r>
    </w:p>
    <w:p w14:paraId="7920D47D" w14:textId="77777777" w:rsidR="00BA1CAB" w:rsidRDefault="00BA1CAB" w:rsidP="008F6393">
      <w:pPr>
        <w:pStyle w:val="Zkladntext"/>
        <w:ind w:left="280" w:right="-285" w:hanging="280"/>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t>Rozpočtová opatření vyvolaná rozhodnutím vyšších orgánů: 13/R – 14/R, 62/R – 65/R</w:t>
      </w:r>
    </w:p>
    <w:p w14:paraId="7B84CA2D" w14:textId="77777777" w:rsidR="00BA1CAB" w:rsidRDefault="00BA1CAB" w:rsidP="008F6393">
      <w:pPr>
        <w:pStyle w:val="Zkladntext"/>
        <w:tabs>
          <w:tab w:val="left" w:pos="284"/>
        </w:tabs>
        <w:ind w:left="284" w:right="-285" w:hanging="284"/>
        <w:contextualSpacing/>
        <w:jc w:val="both"/>
        <w:rPr>
          <w:rFonts w:ascii="Arial" w:hAnsi="Arial" w:cs="Arial"/>
          <w:b/>
          <w:sz w:val="20"/>
          <w:szCs w:val="20"/>
        </w:rPr>
      </w:pPr>
      <w:r>
        <w:rPr>
          <w:rFonts w:ascii="Arial" w:hAnsi="Arial" w:cs="Arial"/>
          <w:sz w:val="20"/>
          <w:szCs w:val="20"/>
        </w:rPr>
        <w:t>3.</w:t>
      </w:r>
      <w:r>
        <w:rPr>
          <w:rFonts w:ascii="Arial" w:hAnsi="Arial" w:cs="Arial"/>
          <w:sz w:val="20"/>
          <w:szCs w:val="20"/>
        </w:rPr>
        <w:tab/>
        <w:t>Rozpočtová opatření zvyšující bilanci rozpočtu: 1/Z – 8/Z, 9/R – 47/R, 49/R, 51/R – 65/R</w:t>
      </w:r>
    </w:p>
    <w:p w14:paraId="304D0979" w14:textId="77777777" w:rsidR="00BA1CAB" w:rsidRDefault="00BA1CAB" w:rsidP="008F6393">
      <w:pPr>
        <w:pStyle w:val="Zkladntext"/>
        <w:ind w:left="280" w:right="-285" w:hanging="280"/>
        <w:contextualSpacing/>
        <w:jc w:val="both"/>
        <w:rPr>
          <w:rFonts w:ascii="Arial" w:hAnsi="Arial" w:cs="Arial"/>
          <w:b/>
          <w:bCs/>
          <w:sz w:val="20"/>
          <w:szCs w:val="20"/>
        </w:rPr>
      </w:pPr>
      <w:r>
        <w:rPr>
          <w:rFonts w:ascii="Arial" w:hAnsi="Arial" w:cs="Arial"/>
          <w:sz w:val="20"/>
          <w:szCs w:val="20"/>
        </w:rPr>
        <w:t>4.</w:t>
      </w:r>
      <w:r>
        <w:rPr>
          <w:rFonts w:ascii="Arial" w:hAnsi="Arial" w:cs="Arial"/>
          <w:sz w:val="20"/>
          <w:szCs w:val="20"/>
        </w:rPr>
        <w:tab/>
        <w:t>Rozpočtová opatření snižující bilanci rozpočtu: 48/R, 50/R</w:t>
      </w:r>
    </w:p>
    <w:p w14:paraId="16713ACE" w14:textId="77777777" w:rsidR="00BA1CAB" w:rsidRDefault="00BA1CAB" w:rsidP="008F6393">
      <w:pPr>
        <w:pStyle w:val="Zkladntext"/>
        <w:tabs>
          <w:tab w:val="left" w:pos="360"/>
        </w:tabs>
        <w:ind w:left="280" w:right="-285" w:hanging="280"/>
        <w:contextualSpacing/>
        <w:jc w:val="both"/>
        <w:rPr>
          <w:rFonts w:ascii="Arial" w:hAnsi="Arial" w:cs="Arial"/>
          <w:sz w:val="20"/>
          <w:szCs w:val="20"/>
        </w:rPr>
      </w:pPr>
      <w:r>
        <w:rPr>
          <w:rFonts w:ascii="Arial" w:hAnsi="Arial" w:cs="Arial"/>
          <w:sz w:val="20"/>
          <w:szCs w:val="20"/>
        </w:rPr>
        <w:t>5.</w:t>
      </w:r>
      <w:r>
        <w:rPr>
          <w:rFonts w:ascii="Arial" w:hAnsi="Arial" w:cs="Arial"/>
          <w:sz w:val="20"/>
          <w:szCs w:val="20"/>
        </w:rPr>
        <w:tab/>
        <w:t>Rozpočtová opatření s dopadem do rozpočtové rezervy kraje: -</w:t>
      </w:r>
    </w:p>
    <w:p w14:paraId="10E9AE21" w14:textId="77777777" w:rsidR="00BA1CAB" w:rsidRDefault="00BA1CAB" w:rsidP="008F6393">
      <w:pPr>
        <w:pStyle w:val="Zkladntext"/>
        <w:tabs>
          <w:tab w:val="left" w:pos="360"/>
        </w:tabs>
        <w:ind w:left="280" w:right="-285" w:hanging="280"/>
        <w:contextualSpacing/>
        <w:jc w:val="both"/>
        <w:rPr>
          <w:rFonts w:ascii="Arial" w:hAnsi="Arial" w:cs="Arial"/>
          <w:sz w:val="20"/>
          <w:szCs w:val="20"/>
        </w:rPr>
      </w:pPr>
      <w:r>
        <w:rPr>
          <w:rFonts w:ascii="Arial" w:hAnsi="Arial" w:cs="Arial"/>
          <w:sz w:val="20"/>
          <w:szCs w:val="20"/>
        </w:rPr>
        <w:t>6.</w:t>
      </w:r>
      <w:r>
        <w:rPr>
          <w:rFonts w:ascii="Arial" w:hAnsi="Arial" w:cs="Arial"/>
          <w:sz w:val="20"/>
          <w:szCs w:val="20"/>
        </w:rPr>
        <w:tab/>
        <w:t>Rozpočtová opatření s dopadem do rozpočtu obcí: 31/R – 36/R, 38/R</w:t>
      </w:r>
    </w:p>
    <w:p w14:paraId="6FC9F1CA" w14:textId="77777777" w:rsidR="00BA1CAB" w:rsidRDefault="00BA1CAB" w:rsidP="003E5C17">
      <w:pPr>
        <w:pStyle w:val="Zkladntext"/>
        <w:tabs>
          <w:tab w:val="left" w:pos="284"/>
        </w:tabs>
        <w:ind w:left="284" w:right="-2" w:hanging="284"/>
        <w:contextualSpacing/>
        <w:jc w:val="both"/>
        <w:rPr>
          <w:rFonts w:ascii="Arial" w:hAnsi="Arial" w:cs="Arial"/>
          <w:sz w:val="20"/>
          <w:szCs w:val="20"/>
          <w:lang w:eastAsia="cs-CZ"/>
        </w:rPr>
      </w:pPr>
      <w:r>
        <w:rPr>
          <w:rFonts w:ascii="Arial" w:hAnsi="Arial" w:cs="Arial"/>
          <w:sz w:val="20"/>
          <w:szCs w:val="20"/>
        </w:rPr>
        <w:t>7.</w:t>
      </w:r>
      <w:r>
        <w:rPr>
          <w:rFonts w:ascii="Arial" w:hAnsi="Arial" w:cs="Arial"/>
          <w:sz w:val="20"/>
          <w:szCs w:val="20"/>
        </w:rPr>
        <w:tab/>
        <w:t>Rozpočtová opatření mezipoložkových a meziparagrafových přesunů: -</w:t>
      </w:r>
    </w:p>
    <w:p w14:paraId="314DCF5D" w14:textId="77777777" w:rsidR="00BA1CAB" w:rsidRDefault="00BA1CAB" w:rsidP="008F6393">
      <w:pPr>
        <w:pStyle w:val="Zkladntext"/>
        <w:tabs>
          <w:tab w:val="left" w:pos="284"/>
        </w:tabs>
        <w:ind w:left="284" w:right="-285" w:hanging="284"/>
        <w:contextualSpacing/>
        <w:jc w:val="both"/>
        <w:rPr>
          <w:rFonts w:ascii="Arial" w:hAnsi="Arial" w:cs="Arial"/>
          <w:sz w:val="20"/>
          <w:szCs w:val="20"/>
        </w:rPr>
      </w:pPr>
      <w:r>
        <w:rPr>
          <w:rFonts w:ascii="Arial" w:hAnsi="Arial" w:cs="Arial"/>
          <w:sz w:val="20"/>
          <w:szCs w:val="20"/>
        </w:rPr>
        <w:t>8.</w:t>
      </w:r>
      <w:r>
        <w:rPr>
          <w:rFonts w:ascii="Arial" w:hAnsi="Arial" w:cs="Arial"/>
          <w:sz w:val="20"/>
          <w:szCs w:val="20"/>
        </w:rPr>
        <w:tab/>
        <w:t>Rozpočtová opatření ovlivňující daňové příjmy: -</w:t>
      </w:r>
    </w:p>
    <w:p w14:paraId="1118FBBA" w14:textId="77777777" w:rsidR="00BA1CAB" w:rsidRDefault="00BA1CAB" w:rsidP="008F6393">
      <w:pPr>
        <w:pStyle w:val="Zkladntext"/>
        <w:tabs>
          <w:tab w:val="left" w:pos="284"/>
        </w:tabs>
        <w:ind w:left="284" w:right="-284" w:hanging="284"/>
        <w:contextualSpacing/>
        <w:rPr>
          <w:rFonts w:ascii="Arial" w:hAnsi="Arial" w:cs="Arial"/>
          <w:sz w:val="20"/>
          <w:szCs w:val="20"/>
        </w:rPr>
      </w:pPr>
      <w:r>
        <w:rPr>
          <w:rFonts w:ascii="Arial" w:hAnsi="Arial" w:cs="Arial"/>
          <w:sz w:val="20"/>
          <w:szCs w:val="20"/>
        </w:rPr>
        <w:t>9.</w:t>
      </w:r>
      <w:r>
        <w:rPr>
          <w:rFonts w:ascii="Arial" w:hAnsi="Arial" w:cs="Arial"/>
          <w:sz w:val="20"/>
          <w:szCs w:val="20"/>
        </w:rPr>
        <w:tab/>
        <w:t>Rozpočtová opatření s dopadem do Fondu rezerv a rozvoje: -</w:t>
      </w:r>
    </w:p>
    <w:p w14:paraId="067DD95A" w14:textId="77777777" w:rsidR="00BA1CAB" w:rsidRDefault="00BA1CAB" w:rsidP="008F6393">
      <w:pPr>
        <w:pStyle w:val="Zkladntext"/>
        <w:spacing w:after="0"/>
        <w:jc w:val="center"/>
        <w:rPr>
          <w:rFonts w:ascii="Arial" w:hAnsi="Arial" w:cs="Arial"/>
          <w:b/>
          <w:bCs/>
          <w:sz w:val="20"/>
          <w:szCs w:val="20"/>
        </w:rPr>
      </w:pPr>
    </w:p>
    <w:p w14:paraId="25080FD0" w14:textId="77777777" w:rsidR="00BA1CAB" w:rsidRDefault="00BA1CAB" w:rsidP="008F6393">
      <w:pPr>
        <w:pStyle w:val="Zkladntext"/>
        <w:spacing w:after="0"/>
        <w:jc w:val="center"/>
        <w:rPr>
          <w:rFonts w:ascii="Arial" w:hAnsi="Arial" w:cs="Arial"/>
          <w:b/>
          <w:bCs/>
          <w:sz w:val="20"/>
          <w:szCs w:val="20"/>
        </w:rPr>
      </w:pPr>
    </w:p>
    <w:p w14:paraId="4153684B" w14:textId="77777777" w:rsidR="00BA1CAB" w:rsidRDefault="00BA1CAB" w:rsidP="008F6393">
      <w:pPr>
        <w:pStyle w:val="Zkladntext"/>
        <w:spacing w:after="0"/>
        <w:jc w:val="center"/>
        <w:rPr>
          <w:rFonts w:ascii="Arial" w:hAnsi="Arial" w:cs="Arial"/>
          <w:b/>
          <w:bCs/>
          <w:sz w:val="20"/>
          <w:szCs w:val="20"/>
        </w:rPr>
      </w:pPr>
    </w:p>
    <w:tbl>
      <w:tblPr>
        <w:tblW w:w="940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1164"/>
        <w:gridCol w:w="374"/>
        <w:gridCol w:w="229"/>
        <w:gridCol w:w="1639"/>
        <w:gridCol w:w="1427"/>
        <w:gridCol w:w="1614"/>
      </w:tblGrid>
      <w:tr w:rsidR="00BA1CAB" w14:paraId="62362B87" w14:textId="77777777" w:rsidTr="006012A3">
        <w:trPr>
          <w:cantSplit/>
        </w:trPr>
        <w:tc>
          <w:tcPr>
            <w:tcW w:w="2958" w:type="dxa"/>
            <w:gridSpan w:val="3"/>
            <w:hideMark/>
          </w:tcPr>
          <w:p w14:paraId="37D4D4E5" w14:textId="77777777" w:rsidR="00BA1CAB" w:rsidRDefault="00BA1CAB">
            <w:pPr>
              <w:widowControl w:val="0"/>
              <w:autoSpaceDE w:val="0"/>
              <w:autoSpaceDN w:val="0"/>
              <w:adjustRightInd w:val="0"/>
              <w:spacing w:line="252" w:lineRule="auto"/>
              <w:rPr>
                <w:rFonts w:ascii="Arial" w:hAnsi="Arial" w:cs="Arial"/>
                <w:b/>
                <w:bCs/>
                <w:color w:val="000000"/>
                <w:szCs w:val="20"/>
                <w:lang w:eastAsia="cs-CZ"/>
              </w:rPr>
            </w:pPr>
            <w:r>
              <w:rPr>
                <w:rFonts w:ascii="Arial" w:hAnsi="Arial" w:cs="Arial"/>
                <w:b/>
                <w:bCs/>
                <w:color w:val="000000"/>
                <w:szCs w:val="20"/>
              </w:rPr>
              <w:t>Rozpočtové opatření č.</w:t>
            </w:r>
          </w:p>
        </w:tc>
        <w:tc>
          <w:tcPr>
            <w:tcW w:w="1538" w:type="dxa"/>
            <w:gridSpan w:val="2"/>
            <w:hideMark/>
          </w:tcPr>
          <w:p w14:paraId="7AF83240" w14:textId="77777777" w:rsidR="00BA1CAB" w:rsidRDefault="00BA1CAB">
            <w:pPr>
              <w:widowControl w:val="0"/>
              <w:autoSpaceDE w:val="0"/>
              <w:autoSpaceDN w:val="0"/>
              <w:adjustRightInd w:val="0"/>
              <w:spacing w:line="252" w:lineRule="auto"/>
              <w:rPr>
                <w:rFonts w:ascii="Arial" w:hAnsi="Arial" w:cs="Arial"/>
                <w:b/>
                <w:bCs/>
                <w:color w:val="000000"/>
                <w:szCs w:val="20"/>
              </w:rPr>
            </w:pPr>
            <w:r>
              <w:rPr>
                <w:rFonts w:ascii="Arial" w:hAnsi="Arial" w:cs="Arial"/>
                <w:b/>
                <w:bCs/>
                <w:color w:val="000000"/>
                <w:szCs w:val="20"/>
              </w:rPr>
              <w:t>1/H</w:t>
            </w:r>
          </w:p>
        </w:tc>
        <w:tc>
          <w:tcPr>
            <w:tcW w:w="4909" w:type="dxa"/>
            <w:gridSpan w:val="4"/>
            <w:hideMark/>
          </w:tcPr>
          <w:p w14:paraId="1EACB205" w14:textId="77777777" w:rsidR="00BA1CAB" w:rsidRDefault="00BA1CAB">
            <w:pPr>
              <w:rPr>
                <w:rFonts w:ascii="Arial" w:hAnsi="Arial" w:cs="Arial"/>
                <w:b/>
                <w:bCs/>
                <w:color w:val="000000"/>
                <w:szCs w:val="20"/>
              </w:rPr>
            </w:pPr>
          </w:p>
        </w:tc>
      </w:tr>
      <w:tr w:rsidR="00BA1CAB" w14:paraId="104671EB" w14:textId="77777777" w:rsidTr="006012A3">
        <w:trPr>
          <w:gridAfter w:val="1"/>
          <w:wAfter w:w="1614" w:type="dxa"/>
          <w:cantSplit/>
        </w:trPr>
        <w:tc>
          <w:tcPr>
            <w:tcW w:w="713" w:type="dxa"/>
            <w:vAlign w:val="center"/>
            <w:hideMark/>
          </w:tcPr>
          <w:p w14:paraId="5330BF58" w14:textId="77777777" w:rsidR="00BA1CAB" w:rsidRDefault="00BA1CAB">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w:t>
            </w:r>
          </w:p>
        </w:tc>
        <w:tc>
          <w:tcPr>
            <w:tcW w:w="3409" w:type="dxa"/>
            <w:gridSpan w:val="3"/>
            <w:vAlign w:val="center"/>
            <w:hideMark/>
          </w:tcPr>
          <w:p w14:paraId="102982FD" w14:textId="77777777" w:rsidR="00BA1CAB" w:rsidRDefault="00BA1CAB">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položka</w:t>
            </w:r>
          </w:p>
        </w:tc>
        <w:tc>
          <w:tcPr>
            <w:tcW w:w="603" w:type="dxa"/>
            <w:gridSpan w:val="2"/>
            <w:vAlign w:val="center"/>
            <w:hideMark/>
          </w:tcPr>
          <w:p w14:paraId="2392EC98" w14:textId="77777777" w:rsidR="00BA1CAB" w:rsidRDefault="00BA1CAB">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ORJ</w:t>
            </w:r>
          </w:p>
        </w:tc>
        <w:tc>
          <w:tcPr>
            <w:tcW w:w="1639" w:type="dxa"/>
            <w:hideMark/>
          </w:tcPr>
          <w:p w14:paraId="568B3E09" w14:textId="77777777" w:rsidR="00BA1CAB" w:rsidRDefault="00BA1CAB">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ORG</w:t>
            </w:r>
          </w:p>
        </w:tc>
        <w:tc>
          <w:tcPr>
            <w:tcW w:w="1427" w:type="dxa"/>
            <w:vAlign w:val="center"/>
            <w:hideMark/>
          </w:tcPr>
          <w:p w14:paraId="36D7CFAA" w14:textId="77777777" w:rsidR="00BA1CAB" w:rsidRDefault="00BA1CAB">
            <w:pPr>
              <w:widowControl w:val="0"/>
              <w:autoSpaceDE w:val="0"/>
              <w:autoSpaceDN w:val="0"/>
              <w:adjustRightInd w:val="0"/>
              <w:spacing w:line="252" w:lineRule="auto"/>
              <w:jc w:val="center"/>
              <w:rPr>
                <w:rFonts w:ascii="Arial" w:hAnsi="Arial" w:cs="Arial"/>
                <w:b/>
                <w:bCs/>
                <w:color w:val="000000"/>
                <w:szCs w:val="20"/>
              </w:rPr>
            </w:pPr>
            <w:r>
              <w:rPr>
                <w:rFonts w:ascii="Arial" w:hAnsi="Arial" w:cs="Arial"/>
                <w:b/>
                <w:bCs/>
                <w:color w:val="000000"/>
                <w:szCs w:val="20"/>
              </w:rPr>
              <w:t>částka v Kč</w:t>
            </w:r>
          </w:p>
        </w:tc>
      </w:tr>
      <w:tr w:rsidR="00BA1CAB" w14:paraId="5A7CD7B3" w14:textId="77777777" w:rsidTr="006012A3">
        <w:trPr>
          <w:gridAfter w:val="1"/>
          <w:wAfter w:w="1614" w:type="dxa"/>
          <w:cantSplit/>
        </w:trPr>
        <w:tc>
          <w:tcPr>
            <w:tcW w:w="713" w:type="dxa"/>
            <w:vAlign w:val="center"/>
            <w:hideMark/>
          </w:tcPr>
          <w:p w14:paraId="798D10F2"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33D0062E" w14:textId="77777777" w:rsidR="00BA1CAB" w:rsidRDefault="00BA1CAB">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5903</w:t>
            </w:r>
          </w:p>
        </w:tc>
        <w:tc>
          <w:tcPr>
            <w:tcW w:w="2695" w:type="dxa"/>
            <w:gridSpan w:val="2"/>
            <w:vAlign w:val="center"/>
            <w:hideMark/>
          </w:tcPr>
          <w:p w14:paraId="4E89ECB3" w14:textId="77777777" w:rsidR="00BA1CAB" w:rsidRDefault="00BA1CAB">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Rezerva na krizová opatření</w:t>
            </w:r>
          </w:p>
        </w:tc>
        <w:tc>
          <w:tcPr>
            <w:tcW w:w="603" w:type="dxa"/>
            <w:gridSpan w:val="2"/>
            <w:vAlign w:val="center"/>
            <w:hideMark/>
          </w:tcPr>
          <w:p w14:paraId="1C4A6EA3"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551</w:t>
            </w:r>
          </w:p>
        </w:tc>
        <w:tc>
          <w:tcPr>
            <w:tcW w:w="1639" w:type="dxa"/>
            <w:vAlign w:val="center"/>
          </w:tcPr>
          <w:p w14:paraId="6E83345C" w14:textId="77777777" w:rsidR="00BA1CAB" w:rsidRDefault="00BA1CAB">
            <w:pPr>
              <w:widowControl w:val="0"/>
              <w:autoSpaceDE w:val="0"/>
              <w:autoSpaceDN w:val="0"/>
              <w:adjustRightInd w:val="0"/>
              <w:spacing w:line="252" w:lineRule="auto"/>
              <w:jc w:val="center"/>
              <w:rPr>
                <w:rFonts w:ascii="Arial" w:hAnsi="Arial" w:cs="Arial"/>
                <w:color w:val="000000"/>
                <w:szCs w:val="20"/>
              </w:rPr>
            </w:pPr>
          </w:p>
        </w:tc>
        <w:tc>
          <w:tcPr>
            <w:tcW w:w="1427" w:type="dxa"/>
            <w:vAlign w:val="center"/>
            <w:hideMark/>
          </w:tcPr>
          <w:p w14:paraId="3A7CA2C3" w14:textId="77777777" w:rsidR="00BA1CAB" w:rsidRDefault="00BA1CAB">
            <w:pPr>
              <w:widowControl w:val="0"/>
              <w:autoSpaceDE w:val="0"/>
              <w:autoSpaceDN w:val="0"/>
              <w:adjustRightInd w:val="0"/>
              <w:spacing w:line="252" w:lineRule="auto"/>
              <w:jc w:val="right"/>
              <w:rPr>
                <w:rFonts w:ascii="Arial" w:hAnsi="Arial" w:cs="Arial"/>
                <w:color w:val="000000"/>
                <w:szCs w:val="20"/>
              </w:rPr>
            </w:pPr>
            <w:r>
              <w:rPr>
                <w:rFonts w:ascii="Arial" w:hAnsi="Arial" w:cs="Arial"/>
                <w:color w:val="000000"/>
                <w:szCs w:val="20"/>
              </w:rPr>
              <w:t>-5 000 000,00</w:t>
            </w:r>
          </w:p>
        </w:tc>
      </w:tr>
      <w:tr w:rsidR="00BA1CAB" w14:paraId="66E4A5A9" w14:textId="77777777" w:rsidTr="006012A3">
        <w:trPr>
          <w:gridAfter w:val="1"/>
          <w:wAfter w:w="1614" w:type="dxa"/>
          <w:cantSplit/>
        </w:trPr>
        <w:tc>
          <w:tcPr>
            <w:tcW w:w="713" w:type="dxa"/>
            <w:vAlign w:val="center"/>
            <w:hideMark/>
          </w:tcPr>
          <w:p w14:paraId="026BC519"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7B75061A" w14:textId="77777777" w:rsidR="00BA1CAB" w:rsidRDefault="00BA1CAB">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5164</w:t>
            </w:r>
          </w:p>
        </w:tc>
        <w:tc>
          <w:tcPr>
            <w:tcW w:w="2695" w:type="dxa"/>
            <w:gridSpan w:val="2"/>
            <w:vAlign w:val="center"/>
            <w:hideMark/>
          </w:tcPr>
          <w:p w14:paraId="5378123A" w14:textId="77777777" w:rsidR="00BA1CAB" w:rsidRDefault="00BA1CAB">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Nájemné</w:t>
            </w:r>
          </w:p>
        </w:tc>
        <w:tc>
          <w:tcPr>
            <w:tcW w:w="603" w:type="dxa"/>
            <w:gridSpan w:val="2"/>
            <w:vAlign w:val="center"/>
            <w:hideMark/>
          </w:tcPr>
          <w:p w14:paraId="40601283"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151</w:t>
            </w:r>
          </w:p>
        </w:tc>
        <w:tc>
          <w:tcPr>
            <w:tcW w:w="1639" w:type="dxa"/>
            <w:vAlign w:val="center"/>
            <w:hideMark/>
          </w:tcPr>
          <w:p w14:paraId="40B30475"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9134001000000</w:t>
            </w:r>
          </w:p>
        </w:tc>
        <w:tc>
          <w:tcPr>
            <w:tcW w:w="1427" w:type="dxa"/>
            <w:vAlign w:val="center"/>
            <w:hideMark/>
          </w:tcPr>
          <w:p w14:paraId="2EBEC051" w14:textId="77777777" w:rsidR="00BA1CAB" w:rsidRDefault="00BA1CAB">
            <w:pPr>
              <w:widowControl w:val="0"/>
              <w:autoSpaceDE w:val="0"/>
              <w:autoSpaceDN w:val="0"/>
              <w:adjustRightInd w:val="0"/>
              <w:spacing w:line="252" w:lineRule="auto"/>
              <w:jc w:val="right"/>
              <w:rPr>
                <w:rFonts w:ascii="Arial" w:hAnsi="Arial" w:cs="Arial"/>
                <w:color w:val="000000"/>
                <w:szCs w:val="20"/>
              </w:rPr>
            </w:pPr>
            <w:r>
              <w:rPr>
                <w:rFonts w:ascii="Arial" w:hAnsi="Arial" w:cs="Arial"/>
                <w:color w:val="000000"/>
                <w:szCs w:val="20"/>
              </w:rPr>
              <w:t>4 700 000,00</w:t>
            </w:r>
          </w:p>
        </w:tc>
      </w:tr>
      <w:tr w:rsidR="00BA1CAB" w14:paraId="181397F2" w14:textId="77777777" w:rsidTr="006012A3">
        <w:trPr>
          <w:gridAfter w:val="1"/>
          <w:wAfter w:w="1614" w:type="dxa"/>
          <w:cantSplit/>
        </w:trPr>
        <w:tc>
          <w:tcPr>
            <w:tcW w:w="713" w:type="dxa"/>
            <w:vAlign w:val="center"/>
            <w:hideMark/>
          </w:tcPr>
          <w:p w14:paraId="6CB4341C"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58400FB4" w14:textId="77777777" w:rsidR="00BA1CAB" w:rsidRDefault="00BA1CAB">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5169</w:t>
            </w:r>
          </w:p>
        </w:tc>
        <w:tc>
          <w:tcPr>
            <w:tcW w:w="2695" w:type="dxa"/>
            <w:gridSpan w:val="2"/>
            <w:vAlign w:val="center"/>
            <w:hideMark/>
          </w:tcPr>
          <w:p w14:paraId="2CA75E35" w14:textId="77777777" w:rsidR="00BA1CAB" w:rsidRDefault="00BA1CAB">
            <w:pPr>
              <w:widowControl w:val="0"/>
              <w:autoSpaceDE w:val="0"/>
              <w:autoSpaceDN w:val="0"/>
              <w:adjustRightInd w:val="0"/>
              <w:spacing w:line="252" w:lineRule="auto"/>
              <w:rPr>
                <w:rFonts w:ascii="Arial" w:hAnsi="Arial" w:cs="Arial"/>
                <w:color w:val="000000"/>
                <w:szCs w:val="20"/>
              </w:rPr>
            </w:pPr>
            <w:r>
              <w:rPr>
                <w:rFonts w:ascii="Arial" w:hAnsi="Arial" w:cs="Arial"/>
                <w:color w:val="000000"/>
                <w:szCs w:val="20"/>
              </w:rPr>
              <w:t>Nákup ostatních služeb</w:t>
            </w:r>
          </w:p>
        </w:tc>
        <w:tc>
          <w:tcPr>
            <w:tcW w:w="603" w:type="dxa"/>
            <w:gridSpan w:val="2"/>
            <w:vAlign w:val="center"/>
            <w:hideMark/>
          </w:tcPr>
          <w:p w14:paraId="2BD5EDB9"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151</w:t>
            </w:r>
          </w:p>
        </w:tc>
        <w:tc>
          <w:tcPr>
            <w:tcW w:w="1639" w:type="dxa"/>
            <w:vAlign w:val="center"/>
            <w:hideMark/>
          </w:tcPr>
          <w:p w14:paraId="490D9D36" w14:textId="77777777" w:rsidR="00BA1CAB" w:rsidRDefault="00BA1CAB">
            <w:pPr>
              <w:widowControl w:val="0"/>
              <w:autoSpaceDE w:val="0"/>
              <w:autoSpaceDN w:val="0"/>
              <w:adjustRightInd w:val="0"/>
              <w:spacing w:line="252" w:lineRule="auto"/>
              <w:jc w:val="center"/>
              <w:rPr>
                <w:rFonts w:ascii="Arial" w:hAnsi="Arial" w:cs="Arial"/>
                <w:color w:val="000000"/>
                <w:szCs w:val="20"/>
              </w:rPr>
            </w:pPr>
            <w:r>
              <w:rPr>
                <w:rFonts w:ascii="Arial" w:hAnsi="Arial" w:cs="Arial"/>
                <w:color w:val="000000"/>
                <w:szCs w:val="20"/>
              </w:rPr>
              <w:t>9134001000000</w:t>
            </w:r>
          </w:p>
        </w:tc>
        <w:tc>
          <w:tcPr>
            <w:tcW w:w="1427" w:type="dxa"/>
            <w:vAlign w:val="center"/>
            <w:hideMark/>
          </w:tcPr>
          <w:p w14:paraId="2A54F3A4" w14:textId="77777777" w:rsidR="00BA1CAB" w:rsidRDefault="00BA1CAB">
            <w:pPr>
              <w:widowControl w:val="0"/>
              <w:autoSpaceDE w:val="0"/>
              <w:autoSpaceDN w:val="0"/>
              <w:adjustRightInd w:val="0"/>
              <w:spacing w:line="252" w:lineRule="auto"/>
              <w:jc w:val="right"/>
              <w:rPr>
                <w:rFonts w:ascii="Arial" w:hAnsi="Arial" w:cs="Arial"/>
                <w:color w:val="000000"/>
                <w:szCs w:val="20"/>
              </w:rPr>
            </w:pPr>
            <w:r>
              <w:rPr>
                <w:rFonts w:ascii="Arial" w:hAnsi="Arial" w:cs="Arial"/>
                <w:color w:val="000000"/>
                <w:szCs w:val="20"/>
              </w:rPr>
              <w:t>300 000,00</w:t>
            </w:r>
          </w:p>
        </w:tc>
      </w:tr>
    </w:tbl>
    <w:p w14:paraId="42B8EFB0" w14:textId="77777777" w:rsidR="00BA1CAB" w:rsidRDefault="00BA1CAB" w:rsidP="00C23EB5">
      <w:pPr>
        <w:widowControl w:val="0"/>
        <w:autoSpaceDE w:val="0"/>
        <w:autoSpaceDN w:val="0"/>
        <w:adjustRightInd w:val="0"/>
        <w:spacing w:before="40" w:after="40"/>
        <w:ind w:left="40" w:right="40"/>
        <w:rPr>
          <w:rFonts w:ascii="Arial" w:hAnsi="Arial" w:cs="Arial"/>
          <w:color w:val="000000"/>
          <w:sz w:val="17"/>
          <w:szCs w:val="17"/>
        </w:rPr>
      </w:pPr>
    </w:p>
    <w:p w14:paraId="4BD0056F" w14:textId="77777777" w:rsidR="00BA1CAB" w:rsidRDefault="00BA1CAB" w:rsidP="00C23EB5">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ekonomický navrhuje rozpočtové opatření z důvodu potřeby urychleného zajištění rozpočtového krytí nákladů zřízení a provozu očkovacího centra v Českých Budějovicích v areálu výstaviště do max. ceny 5 mil. Kč. Půjde o náklady nájemného nemovitosti včetně vybavení a energií a náklady služeb montáže vnitřního zařízení. Nedočerpané prostředky podle uzavřených smluv budou použity ke zřízení očkovacích </w:t>
      </w:r>
      <w:r>
        <w:rPr>
          <w:rFonts w:ascii="Arial" w:hAnsi="Arial" w:cs="Arial"/>
          <w:color w:val="000000"/>
          <w:szCs w:val="20"/>
        </w:rPr>
        <w:lastRenderedPageBreak/>
        <w:t>center v ostatních okresech kraje.</w:t>
      </w:r>
    </w:p>
    <w:p w14:paraId="066D4CA5" w14:textId="77777777" w:rsidR="00BA1CAB" w:rsidRDefault="00BA1CAB" w:rsidP="004D1419">
      <w:pPr>
        <w:pStyle w:val="KUJKnormal"/>
        <w:rPr>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2"/>
        <w:gridCol w:w="3465"/>
        <w:gridCol w:w="603"/>
        <w:gridCol w:w="1472"/>
        <w:gridCol w:w="2645"/>
      </w:tblGrid>
      <w:tr w:rsidR="00BA1CAB" w14:paraId="55205C00" w14:textId="77777777" w:rsidTr="006012A3">
        <w:trPr>
          <w:cantSplit/>
        </w:trPr>
        <w:tc>
          <w:tcPr>
            <w:tcW w:w="2959" w:type="dxa"/>
            <w:gridSpan w:val="3"/>
            <w:hideMark/>
          </w:tcPr>
          <w:p w14:paraId="2A21F6D6" w14:textId="77777777" w:rsidR="00BA1CAB" w:rsidRDefault="00BA1CAB">
            <w:pPr>
              <w:widowControl w:val="0"/>
              <w:autoSpaceDE w:val="0"/>
              <w:autoSpaceDN w:val="0"/>
              <w:adjustRightInd w:val="0"/>
              <w:rPr>
                <w:rFonts w:ascii="Arial" w:hAnsi="Arial" w:cs="Arial"/>
                <w:b/>
                <w:bCs/>
                <w:color w:val="000000"/>
                <w:szCs w:val="20"/>
                <w:lang w:eastAsia="cs-CZ"/>
              </w:rPr>
            </w:pPr>
            <w:r>
              <w:rPr>
                <w:rFonts w:ascii="Arial" w:hAnsi="Arial" w:cs="Arial"/>
                <w:b/>
                <w:bCs/>
                <w:color w:val="000000"/>
                <w:szCs w:val="20"/>
              </w:rPr>
              <w:t>Rozpočtové opatření č.</w:t>
            </w:r>
          </w:p>
        </w:tc>
        <w:tc>
          <w:tcPr>
            <w:tcW w:w="8181" w:type="dxa"/>
            <w:gridSpan w:val="4"/>
            <w:hideMark/>
          </w:tcPr>
          <w:p w14:paraId="74073F9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1/Z</w:t>
            </w:r>
          </w:p>
        </w:tc>
      </w:tr>
      <w:tr w:rsidR="00BA1CAB" w14:paraId="77944A9F" w14:textId="77777777" w:rsidTr="006012A3">
        <w:trPr>
          <w:gridAfter w:val="1"/>
          <w:wAfter w:w="2644" w:type="dxa"/>
          <w:cantSplit/>
        </w:trPr>
        <w:tc>
          <w:tcPr>
            <w:tcW w:w="714" w:type="dxa"/>
            <w:vAlign w:val="center"/>
            <w:hideMark/>
          </w:tcPr>
          <w:p w14:paraId="5576507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36FA486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3AB8DA2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471" w:type="dxa"/>
            <w:vAlign w:val="center"/>
            <w:hideMark/>
          </w:tcPr>
          <w:p w14:paraId="60960D9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22137AC" w14:textId="77777777" w:rsidTr="006012A3">
        <w:trPr>
          <w:gridAfter w:val="1"/>
          <w:wAfter w:w="2644" w:type="dxa"/>
          <w:cantSplit/>
        </w:trPr>
        <w:tc>
          <w:tcPr>
            <w:tcW w:w="714" w:type="dxa"/>
          </w:tcPr>
          <w:p w14:paraId="0EFF9DC4"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7F54202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59632C1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03" w:type="dxa"/>
            <w:hideMark/>
          </w:tcPr>
          <w:p w14:paraId="4CA0901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471" w:type="dxa"/>
            <w:hideMark/>
          </w:tcPr>
          <w:p w14:paraId="46C441E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50 000 000,00</w:t>
            </w:r>
          </w:p>
        </w:tc>
      </w:tr>
      <w:tr w:rsidR="00BA1CAB" w14:paraId="21C7C75F" w14:textId="77777777" w:rsidTr="006012A3">
        <w:trPr>
          <w:gridAfter w:val="1"/>
          <w:wAfter w:w="2644" w:type="dxa"/>
          <w:cantSplit/>
        </w:trPr>
        <w:tc>
          <w:tcPr>
            <w:tcW w:w="714" w:type="dxa"/>
            <w:hideMark/>
          </w:tcPr>
          <w:p w14:paraId="7F61AB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hideMark/>
          </w:tcPr>
          <w:p w14:paraId="610BD4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5903</w:t>
            </w:r>
          </w:p>
        </w:tc>
        <w:tc>
          <w:tcPr>
            <w:tcW w:w="4994" w:type="dxa"/>
            <w:gridSpan w:val="2"/>
            <w:hideMark/>
          </w:tcPr>
          <w:p w14:paraId="1DDA31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Rezerva na krizová opatření</w:t>
            </w:r>
          </w:p>
        </w:tc>
        <w:tc>
          <w:tcPr>
            <w:tcW w:w="603" w:type="dxa"/>
            <w:hideMark/>
          </w:tcPr>
          <w:p w14:paraId="56BB38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w:t>
            </w:r>
          </w:p>
        </w:tc>
        <w:tc>
          <w:tcPr>
            <w:tcW w:w="1471" w:type="dxa"/>
            <w:hideMark/>
          </w:tcPr>
          <w:p w14:paraId="6782D8E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50 000 000,00</w:t>
            </w:r>
          </w:p>
        </w:tc>
      </w:tr>
    </w:tbl>
    <w:p w14:paraId="08385CDC"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54F1320"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rozpočtové opatření z důvodu pokračování epidemické situace, krizového stavu, potřeby hrazení nákladů očkovacích center a nákladů dalších krizových opatřením převod části nevyužité krizové rezervy kraje z roku 2020 ve výši 50 000 000 Kč jako zapojení části hospodářského výsledku roku 2020.</w:t>
      </w:r>
    </w:p>
    <w:p w14:paraId="759D9D1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10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462"/>
        <w:gridCol w:w="603"/>
        <w:gridCol w:w="1360"/>
        <w:gridCol w:w="2643"/>
      </w:tblGrid>
      <w:tr w:rsidR="00BA1CAB" w14:paraId="5C89C8B3" w14:textId="77777777" w:rsidTr="006012A3">
        <w:trPr>
          <w:cantSplit/>
        </w:trPr>
        <w:tc>
          <w:tcPr>
            <w:tcW w:w="2959" w:type="dxa"/>
            <w:gridSpan w:val="3"/>
            <w:hideMark/>
          </w:tcPr>
          <w:p w14:paraId="3AA0A64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070" w:type="dxa"/>
            <w:gridSpan w:val="4"/>
            <w:hideMark/>
          </w:tcPr>
          <w:p w14:paraId="401764FB"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2/Z</w:t>
            </w:r>
          </w:p>
        </w:tc>
      </w:tr>
      <w:tr w:rsidR="00BA1CAB" w14:paraId="79BA1754" w14:textId="77777777" w:rsidTr="006012A3">
        <w:trPr>
          <w:gridAfter w:val="1"/>
          <w:wAfter w:w="2644" w:type="dxa"/>
          <w:cantSplit/>
        </w:trPr>
        <w:tc>
          <w:tcPr>
            <w:tcW w:w="714" w:type="dxa"/>
            <w:vAlign w:val="center"/>
            <w:hideMark/>
          </w:tcPr>
          <w:p w14:paraId="2CE55AD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75DB8FF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032F2C7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43C8643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A5D8C85" w14:textId="77777777" w:rsidTr="006012A3">
        <w:trPr>
          <w:gridAfter w:val="1"/>
          <w:wAfter w:w="2644" w:type="dxa"/>
          <w:cantSplit/>
        </w:trPr>
        <w:tc>
          <w:tcPr>
            <w:tcW w:w="714" w:type="dxa"/>
          </w:tcPr>
          <w:p w14:paraId="731DF7E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5FBD86E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04EE431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03" w:type="dxa"/>
            <w:hideMark/>
          </w:tcPr>
          <w:p w14:paraId="439068A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360" w:type="dxa"/>
            <w:hideMark/>
          </w:tcPr>
          <w:p w14:paraId="160C8BD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3 879 057,60</w:t>
            </w:r>
          </w:p>
        </w:tc>
      </w:tr>
      <w:tr w:rsidR="00BA1CAB" w14:paraId="64E0183A" w14:textId="77777777" w:rsidTr="006012A3">
        <w:trPr>
          <w:gridAfter w:val="1"/>
          <w:wAfter w:w="2644" w:type="dxa"/>
          <w:cantSplit/>
        </w:trPr>
        <w:tc>
          <w:tcPr>
            <w:tcW w:w="714" w:type="dxa"/>
            <w:hideMark/>
          </w:tcPr>
          <w:p w14:paraId="71E4CD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3635</w:t>
            </w:r>
          </w:p>
        </w:tc>
        <w:tc>
          <w:tcPr>
            <w:tcW w:w="714" w:type="dxa"/>
            <w:hideMark/>
          </w:tcPr>
          <w:p w14:paraId="71A19D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6119</w:t>
            </w:r>
          </w:p>
        </w:tc>
        <w:tc>
          <w:tcPr>
            <w:tcW w:w="4994" w:type="dxa"/>
            <w:gridSpan w:val="2"/>
            <w:hideMark/>
          </w:tcPr>
          <w:p w14:paraId="6020844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nákupy dlouhodobého nehmotného majetku</w:t>
            </w:r>
          </w:p>
        </w:tc>
        <w:tc>
          <w:tcPr>
            <w:tcW w:w="603" w:type="dxa"/>
            <w:hideMark/>
          </w:tcPr>
          <w:p w14:paraId="5A80A95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360" w:type="dxa"/>
            <w:hideMark/>
          </w:tcPr>
          <w:p w14:paraId="14ED0B8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1 507 067,10</w:t>
            </w:r>
          </w:p>
        </w:tc>
      </w:tr>
      <w:tr w:rsidR="00BA1CAB" w14:paraId="64FA2246" w14:textId="77777777" w:rsidTr="006012A3">
        <w:trPr>
          <w:gridAfter w:val="1"/>
          <w:wAfter w:w="2644" w:type="dxa"/>
          <w:cantSplit/>
        </w:trPr>
        <w:tc>
          <w:tcPr>
            <w:tcW w:w="714" w:type="dxa"/>
            <w:hideMark/>
          </w:tcPr>
          <w:p w14:paraId="040E4F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2115</w:t>
            </w:r>
          </w:p>
        </w:tc>
        <w:tc>
          <w:tcPr>
            <w:tcW w:w="714" w:type="dxa"/>
            <w:hideMark/>
          </w:tcPr>
          <w:p w14:paraId="340400F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994" w:type="dxa"/>
            <w:gridSpan w:val="2"/>
            <w:hideMark/>
          </w:tcPr>
          <w:p w14:paraId="18A65AC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03" w:type="dxa"/>
            <w:hideMark/>
          </w:tcPr>
          <w:p w14:paraId="40F543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360" w:type="dxa"/>
            <w:hideMark/>
          </w:tcPr>
          <w:p w14:paraId="1C2F7DC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211 750,00</w:t>
            </w:r>
          </w:p>
        </w:tc>
      </w:tr>
      <w:tr w:rsidR="00BA1CAB" w14:paraId="7A703393" w14:textId="77777777" w:rsidTr="006012A3">
        <w:trPr>
          <w:gridAfter w:val="1"/>
          <w:wAfter w:w="2644" w:type="dxa"/>
          <w:cantSplit/>
        </w:trPr>
        <w:tc>
          <w:tcPr>
            <w:tcW w:w="714" w:type="dxa"/>
            <w:hideMark/>
          </w:tcPr>
          <w:p w14:paraId="6B01BA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3C5C05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994" w:type="dxa"/>
            <w:gridSpan w:val="2"/>
            <w:hideMark/>
          </w:tcPr>
          <w:p w14:paraId="31588DA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03" w:type="dxa"/>
            <w:hideMark/>
          </w:tcPr>
          <w:p w14:paraId="2D4002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360" w:type="dxa"/>
            <w:hideMark/>
          </w:tcPr>
          <w:p w14:paraId="0BB6AF4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212 960,00</w:t>
            </w:r>
          </w:p>
        </w:tc>
      </w:tr>
      <w:tr w:rsidR="00BA1CAB" w14:paraId="04B8B732" w14:textId="77777777" w:rsidTr="006012A3">
        <w:trPr>
          <w:gridAfter w:val="1"/>
          <w:wAfter w:w="2644" w:type="dxa"/>
          <w:cantSplit/>
        </w:trPr>
        <w:tc>
          <w:tcPr>
            <w:tcW w:w="714" w:type="dxa"/>
            <w:hideMark/>
          </w:tcPr>
          <w:p w14:paraId="3D7792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2115</w:t>
            </w:r>
          </w:p>
        </w:tc>
        <w:tc>
          <w:tcPr>
            <w:tcW w:w="714" w:type="dxa"/>
            <w:hideMark/>
          </w:tcPr>
          <w:p w14:paraId="2F365B9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994" w:type="dxa"/>
            <w:gridSpan w:val="2"/>
            <w:hideMark/>
          </w:tcPr>
          <w:p w14:paraId="536481F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03" w:type="dxa"/>
            <w:hideMark/>
          </w:tcPr>
          <w:p w14:paraId="51DB30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360" w:type="dxa"/>
            <w:hideMark/>
          </w:tcPr>
          <w:p w14:paraId="60E678E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770 830,50</w:t>
            </w:r>
          </w:p>
        </w:tc>
      </w:tr>
      <w:tr w:rsidR="00BA1CAB" w14:paraId="7CADFB9F" w14:textId="77777777" w:rsidTr="006012A3">
        <w:trPr>
          <w:gridAfter w:val="1"/>
          <w:wAfter w:w="2644" w:type="dxa"/>
          <w:cantSplit/>
        </w:trPr>
        <w:tc>
          <w:tcPr>
            <w:tcW w:w="714" w:type="dxa"/>
            <w:hideMark/>
          </w:tcPr>
          <w:p w14:paraId="3D58B0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hideMark/>
          </w:tcPr>
          <w:p w14:paraId="0E653B6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994" w:type="dxa"/>
            <w:gridSpan w:val="2"/>
            <w:hideMark/>
          </w:tcPr>
          <w:p w14:paraId="5CA5CA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03" w:type="dxa"/>
            <w:hideMark/>
          </w:tcPr>
          <w:p w14:paraId="5F5ED3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360" w:type="dxa"/>
            <w:hideMark/>
          </w:tcPr>
          <w:p w14:paraId="53F5183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955 900,00</w:t>
            </w:r>
          </w:p>
        </w:tc>
      </w:tr>
      <w:tr w:rsidR="00BA1CAB" w14:paraId="2990CCF1" w14:textId="77777777" w:rsidTr="006012A3">
        <w:trPr>
          <w:gridAfter w:val="1"/>
          <w:wAfter w:w="2644" w:type="dxa"/>
          <w:cantSplit/>
        </w:trPr>
        <w:tc>
          <w:tcPr>
            <w:tcW w:w="714" w:type="dxa"/>
            <w:hideMark/>
          </w:tcPr>
          <w:p w14:paraId="399AEB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3635</w:t>
            </w:r>
          </w:p>
        </w:tc>
        <w:tc>
          <w:tcPr>
            <w:tcW w:w="714" w:type="dxa"/>
            <w:hideMark/>
          </w:tcPr>
          <w:p w14:paraId="073E58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5192</w:t>
            </w:r>
          </w:p>
        </w:tc>
        <w:tc>
          <w:tcPr>
            <w:tcW w:w="4994" w:type="dxa"/>
            <w:gridSpan w:val="2"/>
            <w:hideMark/>
          </w:tcPr>
          <w:p w14:paraId="7DD7DC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Poskytnuté náhrady</w:t>
            </w:r>
          </w:p>
        </w:tc>
        <w:tc>
          <w:tcPr>
            <w:tcW w:w="603" w:type="dxa"/>
            <w:hideMark/>
          </w:tcPr>
          <w:p w14:paraId="5D27C5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360" w:type="dxa"/>
            <w:hideMark/>
          </w:tcPr>
          <w:p w14:paraId="59E10BD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158 500,00</w:t>
            </w:r>
          </w:p>
        </w:tc>
      </w:tr>
      <w:tr w:rsidR="00BA1CAB" w14:paraId="2708FD4E" w14:textId="77777777" w:rsidTr="006012A3">
        <w:trPr>
          <w:gridAfter w:val="1"/>
          <w:wAfter w:w="2644" w:type="dxa"/>
          <w:cantSplit/>
        </w:trPr>
        <w:tc>
          <w:tcPr>
            <w:tcW w:w="714" w:type="dxa"/>
            <w:hideMark/>
          </w:tcPr>
          <w:p w14:paraId="331301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3635</w:t>
            </w:r>
          </w:p>
        </w:tc>
        <w:tc>
          <w:tcPr>
            <w:tcW w:w="714" w:type="dxa"/>
            <w:hideMark/>
          </w:tcPr>
          <w:p w14:paraId="7B1E54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5192</w:t>
            </w:r>
          </w:p>
        </w:tc>
        <w:tc>
          <w:tcPr>
            <w:tcW w:w="4994" w:type="dxa"/>
            <w:gridSpan w:val="2"/>
            <w:hideMark/>
          </w:tcPr>
          <w:p w14:paraId="559EAD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Poskytnuté náhrady</w:t>
            </w:r>
          </w:p>
        </w:tc>
        <w:tc>
          <w:tcPr>
            <w:tcW w:w="603" w:type="dxa"/>
            <w:hideMark/>
          </w:tcPr>
          <w:p w14:paraId="43624B2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651</w:t>
            </w:r>
          </w:p>
        </w:tc>
        <w:tc>
          <w:tcPr>
            <w:tcW w:w="1360" w:type="dxa"/>
            <w:hideMark/>
          </w:tcPr>
          <w:p w14:paraId="2CE9F92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62 050,00</w:t>
            </w:r>
          </w:p>
        </w:tc>
      </w:tr>
    </w:tbl>
    <w:p w14:paraId="1EEA578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F2CA6B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regionálního rozvoje, územního plánování a stavebního řádu žádá o převod finančních prostředků v celkové výši 3 879 057,60 Kč z rozpočtu roku 2020 do rozpočtu roku 2021 na níže uvedené akce, které byly objednány nebo nasmlouvány v roce 2020 a dřívějších a nedošlo k jejich plnému vyčerpání a u kterých je předpoklad čerpání v roce 2021 v uvedené výši. Jedná se o následující akce:</w:t>
      </w:r>
    </w:p>
    <w:p w14:paraId="0F05928E" w14:textId="77777777" w:rsidR="00BA1CAB" w:rsidRDefault="00BA1CAB" w:rsidP="00BA1CA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Územní studie krajiny Jihočeského kraje – SDL/OREG/603/19 (1 507 067,10 Kč); </w:t>
      </w:r>
    </w:p>
    <w:p w14:paraId="63D408A8" w14:textId="77777777" w:rsidR="00BA1CAB" w:rsidRDefault="00BA1CAB" w:rsidP="00BA1CA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Prověrka vybraných objektů v majetku JčK pro realizaci energetických úspor – SDL/OREG/032/18 (211 750,00 Kč);</w:t>
      </w:r>
    </w:p>
    <w:p w14:paraId="585D0247" w14:textId="77777777" w:rsidR="00BA1CAB" w:rsidRDefault="00BA1CAB" w:rsidP="00BA1CA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Program rozvoje kraje na období 2021-2027 – SDL/OREG/001/19 (212 960,00 Kč);</w:t>
      </w:r>
    </w:p>
    <w:p w14:paraId="032D3131" w14:textId="77777777" w:rsidR="00BA1CAB" w:rsidRDefault="00BA1CAB" w:rsidP="00BA1CA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trafostanice Školní statek Měšice – SDL/OREG/619/20 (770 830,50 Kč);</w:t>
      </w:r>
    </w:p>
    <w:p w14:paraId="77C4DEA4" w14:textId="77777777" w:rsidR="00BA1CAB" w:rsidRDefault="00BA1CAB" w:rsidP="00BA1CA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Studie rozvoje vědeckotechnického parku – SOD/OREG/631/19 (955 900,00 Kč); </w:t>
      </w:r>
    </w:p>
    <w:p w14:paraId="569E4279" w14:textId="77777777" w:rsidR="00BA1CAB" w:rsidRDefault="00BA1CAB" w:rsidP="00BA1CA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Úhrada nákladů na pořízení ÚP Obec Hosty – SDA/OREG/622/2020 (158 500,00 Kč);</w:t>
      </w:r>
    </w:p>
    <w:p w14:paraId="10690755" w14:textId="77777777" w:rsidR="00BA1CAB" w:rsidRDefault="00BA1CAB" w:rsidP="00BA1CAB">
      <w:pPr>
        <w:widowControl w:val="0"/>
        <w:numPr>
          <w:ilvl w:val="0"/>
          <w:numId w:val="1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Úhrada nákladů na pořízení ÚP Obec Libětice – SDA/OREG/621/2020 (62 050,00 Kč).</w:t>
      </w:r>
    </w:p>
    <w:p w14:paraId="284B0685"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3119"/>
        <w:gridCol w:w="603"/>
        <w:gridCol w:w="1639"/>
        <w:gridCol w:w="1361"/>
        <w:gridCol w:w="1012"/>
      </w:tblGrid>
      <w:tr w:rsidR="00BA1CAB" w14:paraId="0F6EEA98" w14:textId="77777777" w:rsidTr="006012A3">
        <w:trPr>
          <w:cantSplit/>
        </w:trPr>
        <w:tc>
          <w:tcPr>
            <w:tcW w:w="2959" w:type="dxa"/>
            <w:gridSpan w:val="3"/>
            <w:hideMark/>
          </w:tcPr>
          <w:p w14:paraId="6145F07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29" w:type="dxa"/>
            <w:gridSpan w:val="5"/>
            <w:hideMark/>
          </w:tcPr>
          <w:p w14:paraId="5326B808"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3/Z</w:t>
            </w:r>
          </w:p>
        </w:tc>
      </w:tr>
      <w:tr w:rsidR="00BA1CAB" w14:paraId="53101AF2" w14:textId="77777777" w:rsidTr="006012A3">
        <w:trPr>
          <w:gridAfter w:val="1"/>
          <w:wAfter w:w="1011" w:type="dxa"/>
          <w:cantSplit/>
        </w:trPr>
        <w:tc>
          <w:tcPr>
            <w:tcW w:w="714" w:type="dxa"/>
            <w:vAlign w:val="center"/>
            <w:hideMark/>
          </w:tcPr>
          <w:p w14:paraId="2D2A7AF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62" w:type="dxa"/>
            <w:gridSpan w:val="3"/>
            <w:vAlign w:val="center"/>
            <w:hideMark/>
          </w:tcPr>
          <w:p w14:paraId="51BC6D4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44BA5B2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C47866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0" w:type="dxa"/>
            <w:vAlign w:val="center"/>
            <w:hideMark/>
          </w:tcPr>
          <w:p w14:paraId="1EFC608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CEC26F5" w14:textId="77777777" w:rsidTr="006012A3">
        <w:trPr>
          <w:gridAfter w:val="1"/>
          <w:wAfter w:w="1011" w:type="dxa"/>
          <w:cantSplit/>
        </w:trPr>
        <w:tc>
          <w:tcPr>
            <w:tcW w:w="714" w:type="dxa"/>
            <w:vAlign w:val="center"/>
          </w:tcPr>
          <w:p w14:paraId="2BE69214"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477ECCC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648" w:type="dxa"/>
            <w:gridSpan w:val="2"/>
            <w:vAlign w:val="center"/>
            <w:hideMark/>
          </w:tcPr>
          <w:p w14:paraId="6682BB0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03" w:type="dxa"/>
            <w:vAlign w:val="center"/>
            <w:hideMark/>
          </w:tcPr>
          <w:p w14:paraId="404D88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798066B3"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4DF0E0C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8 197 525,00</w:t>
            </w:r>
          </w:p>
        </w:tc>
      </w:tr>
      <w:tr w:rsidR="00BA1CAB" w14:paraId="62985408" w14:textId="77777777" w:rsidTr="006012A3">
        <w:trPr>
          <w:gridAfter w:val="1"/>
          <w:wAfter w:w="1011" w:type="dxa"/>
          <w:cantSplit/>
        </w:trPr>
        <w:tc>
          <w:tcPr>
            <w:tcW w:w="714" w:type="dxa"/>
            <w:vAlign w:val="center"/>
            <w:hideMark/>
          </w:tcPr>
          <w:p w14:paraId="7A9F57B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4DF5426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648" w:type="dxa"/>
            <w:gridSpan w:val="2"/>
            <w:vAlign w:val="center"/>
            <w:hideMark/>
          </w:tcPr>
          <w:p w14:paraId="550230E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vAlign w:val="center"/>
            <w:hideMark/>
          </w:tcPr>
          <w:p w14:paraId="501BF2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5B3022E0"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60B6DF1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261 870,00</w:t>
            </w:r>
          </w:p>
        </w:tc>
      </w:tr>
      <w:tr w:rsidR="00BA1CAB" w14:paraId="73FA4E27" w14:textId="77777777" w:rsidTr="006012A3">
        <w:trPr>
          <w:gridAfter w:val="1"/>
          <w:wAfter w:w="1011" w:type="dxa"/>
          <w:cantSplit/>
        </w:trPr>
        <w:tc>
          <w:tcPr>
            <w:tcW w:w="714" w:type="dxa"/>
            <w:vAlign w:val="center"/>
            <w:hideMark/>
          </w:tcPr>
          <w:p w14:paraId="08DCB45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3741</w:t>
            </w:r>
          </w:p>
        </w:tc>
        <w:tc>
          <w:tcPr>
            <w:tcW w:w="714" w:type="dxa"/>
            <w:vAlign w:val="center"/>
            <w:hideMark/>
          </w:tcPr>
          <w:p w14:paraId="15FF23A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5041</w:t>
            </w:r>
          </w:p>
        </w:tc>
        <w:tc>
          <w:tcPr>
            <w:tcW w:w="4648" w:type="dxa"/>
            <w:gridSpan w:val="2"/>
            <w:vAlign w:val="center"/>
            <w:hideMark/>
          </w:tcPr>
          <w:p w14:paraId="7806AFE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Odměny za užití duševního vlastnictví</w:t>
            </w:r>
          </w:p>
        </w:tc>
        <w:tc>
          <w:tcPr>
            <w:tcW w:w="603" w:type="dxa"/>
            <w:vAlign w:val="center"/>
            <w:hideMark/>
          </w:tcPr>
          <w:p w14:paraId="339717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4672EFFB"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426D3E4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26 887,00</w:t>
            </w:r>
          </w:p>
        </w:tc>
      </w:tr>
      <w:tr w:rsidR="00BA1CAB" w14:paraId="705873F0" w14:textId="77777777" w:rsidTr="006012A3">
        <w:trPr>
          <w:gridAfter w:val="1"/>
          <w:wAfter w:w="1011" w:type="dxa"/>
          <w:cantSplit/>
        </w:trPr>
        <w:tc>
          <w:tcPr>
            <w:tcW w:w="714" w:type="dxa"/>
            <w:vAlign w:val="center"/>
            <w:hideMark/>
          </w:tcPr>
          <w:p w14:paraId="649528C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3741</w:t>
            </w:r>
          </w:p>
        </w:tc>
        <w:tc>
          <w:tcPr>
            <w:tcW w:w="714" w:type="dxa"/>
            <w:vAlign w:val="center"/>
            <w:hideMark/>
          </w:tcPr>
          <w:p w14:paraId="49492DE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648" w:type="dxa"/>
            <w:gridSpan w:val="2"/>
            <w:vAlign w:val="center"/>
            <w:hideMark/>
          </w:tcPr>
          <w:p w14:paraId="177212A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vAlign w:val="center"/>
            <w:hideMark/>
          </w:tcPr>
          <w:p w14:paraId="0E42DC4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36084A95"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77220CF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1 387 592,00</w:t>
            </w:r>
          </w:p>
        </w:tc>
      </w:tr>
      <w:tr w:rsidR="00BA1CAB" w14:paraId="1D33EAB3" w14:textId="77777777" w:rsidTr="006012A3">
        <w:trPr>
          <w:gridAfter w:val="1"/>
          <w:wAfter w:w="1011" w:type="dxa"/>
          <w:cantSplit/>
        </w:trPr>
        <w:tc>
          <w:tcPr>
            <w:tcW w:w="714" w:type="dxa"/>
            <w:vAlign w:val="center"/>
            <w:hideMark/>
          </w:tcPr>
          <w:p w14:paraId="0C64A31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0BD283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4648" w:type="dxa"/>
            <w:gridSpan w:val="2"/>
            <w:vAlign w:val="center"/>
            <w:hideMark/>
          </w:tcPr>
          <w:p w14:paraId="25FE2D1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603" w:type="dxa"/>
            <w:vAlign w:val="center"/>
            <w:hideMark/>
          </w:tcPr>
          <w:p w14:paraId="231373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3C48103A"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33A35D0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847 000,00</w:t>
            </w:r>
          </w:p>
        </w:tc>
      </w:tr>
      <w:tr w:rsidR="00BA1CAB" w14:paraId="38A5B6C3" w14:textId="77777777" w:rsidTr="006012A3">
        <w:trPr>
          <w:gridAfter w:val="1"/>
          <w:wAfter w:w="1011" w:type="dxa"/>
          <w:cantSplit/>
        </w:trPr>
        <w:tc>
          <w:tcPr>
            <w:tcW w:w="714" w:type="dxa"/>
            <w:vAlign w:val="center"/>
            <w:hideMark/>
          </w:tcPr>
          <w:p w14:paraId="6BBF87C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2DC7CFD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4648" w:type="dxa"/>
            <w:gridSpan w:val="2"/>
            <w:vAlign w:val="center"/>
            <w:hideMark/>
          </w:tcPr>
          <w:p w14:paraId="657CD44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603" w:type="dxa"/>
            <w:vAlign w:val="center"/>
            <w:hideMark/>
          </w:tcPr>
          <w:p w14:paraId="00E78C1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4DF63D53"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7A9B735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152 460,00</w:t>
            </w:r>
          </w:p>
        </w:tc>
      </w:tr>
      <w:tr w:rsidR="00BA1CAB" w14:paraId="45513C64" w14:textId="77777777" w:rsidTr="006012A3">
        <w:trPr>
          <w:gridAfter w:val="1"/>
          <w:wAfter w:w="1011" w:type="dxa"/>
          <w:cantSplit/>
        </w:trPr>
        <w:tc>
          <w:tcPr>
            <w:tcW w:w="714" w:type="dxa"/>
            <w:vAlign w:val="center"/>
            <w:hideMark/>
          </w:tcPr>
          <w:p w14:paraId="486139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3742</w:t>
            </w:r>
          </w:p>
        </w:tc>
        <w:tc>
          <w:tcPr>
            <w:tcW w:w="714" w:type="dxa"/>
            <w:vAlign w:val="center"/>
            <w:hideMark/>
          </w:tcPr>
          <w:p w14:paraId="54F9C4D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648" w:type="dxa"/>
            <w:gridSpan w:val="2"/>
            <w:vAlign w:val="center"/>
            <w:hideMark/>
          </w:tcPr>
          <w:p w14:paraId="0D0185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vAlign w:val="center"/>
            <w:hideMark/>
          </w:tcPr>
          <w:p w14:paraId="0E7BF8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44EB6082"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14E2367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4 934 086,00</w:t>
            </w:r>
          </w:p>
        </w:tc>
      </w:tr>
      <w:tr w:rsidR="00BA1CAB" w14:paraId="2C28F42B" w14:textId="77777777" w:rsidTr="006012A3">
        <w:trPr>
          <w:gridAfter w:val="1"/>
          <w:wAfter w:w="1011" w:type="dxa"/>
          <w:cantSplit/>
        </w:trPr>
        <w:tc>
          <w:tcPr>
            <w:tcW w:w="714" w:type="dxa"/>
            <w:vAlign w:val="center"/>
            <w:hideMark/>
          </w:tcPr>
          <w:p w14:paraId="5886A0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3FBA80C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648" w:type="dxa"/>
            <w:gridSpan w:val="2"/>
            <w:vAlign w:val="center"/>
            <w:hideMark/>
          </w:tcPr>
          <w:p w14:paraId="70EB749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03" w:type="dxa"/>
            <w:vAlign w:val="center"/>
            <w:hideMark/>
          </w:tcPr>
          <w:p w14:paraId="13E488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hideMark/>
          </w:tcPr>
          <w:p w14:paraId="416749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9123019000000</w:t>
            </w:r>
          </w:p>
        </w:tc>
        <w:tc>
          <w:tcPr>
            <w:tcW w:w="1360" w:type="dxa"/>
            <w:vAlign w:val="center"/>
            <w:hideMark/>
          </w:tcPr>
          <w:p w14:paraId="328B7C3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30 250,00</w:t>
            </w:r>
          </w:p>
        </w:tc>
      </w:tr>
      <w:tr w:rsidR="00BA1CAB" w14:paraId="3B6C508A" w14:textId="77777777" w:rsidTr="006012A3">
        <w:trPr>
          <w:gridAfter w:val="1"/>
          <w:wAfter w:w="1011" w:type="dxa"/>
          <w:cantSplit/>
        </w:trPr>
        <w:tc>
          <w:tcPr>
            <w:tcW w:w="714" w:type="dxa"/>
            <w:vAlign w:val="center"/>
            <w:hideMark/>
          </w:tcPr>
          <w:p w14:paraId="3A2BD3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3E52A44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648" w:type="dxa"/>
            <w:gridSpan w:val="2"/>
            <w:vAlign w:val="center"/>
            <w:hideMark/>
          </w:tcPr>
          <w:p w14:paraId="0375BD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03" w:type="dxa"/>
            <w:vAlign w:val="center"/>
            <w:hideMark/>
          </w:tcPr>
          <w:p w14:paraId="56FCFC7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hideMark/>
          </w:tcPr>
          <w:p w14:paraId="426E1D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9123020000000</w:t>
            </w:r>
          </w:p>
        </w:tc>
        <w:tc>
          <w:tcPr>
            <w:tcW w:w="1360" w:type="dxa"/>
            <w:vAlign w:val="center"/>
            <w:hideMark/>
          </w:tcPr>
          <w:p w14:paraId="157EC58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450 120,00</w:t>
            </w:r>
          </w:p>
        </w:tc>
      </w:tr>
      <w:tr w:rsidR="00BA1CAB" w14:paraId="6D4C2787" w14:textId="77777777" w:rsidTr="006012A3">
        <w:trPr>
          <w:gridAfter w:val="1"/>
          <w:wAfter w:w="1011" w:type="dxa"/>
          <w:cantSplit/>
        </w:trPr>
        <w:tc>
          <w:tcPr>
            <w:tcW w:w="714" w:type="dxa"/>
            <w:vAlign w:val="center"/>
            <w:hideMark/>
          </w:tcPr>
          <w:p w14:paraId="455A94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3EEF83D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648" w:type="dxa"/>
            <w:gridSpan w:val="2"/>
            <w:vAlign w:val="center"/>
            <w:hideMark/>
          </w:tcPr>
          <w:p w14:paraId="05A232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03" w:type="dxa"/>
            <w:vAlign w:val="center"/>
            <w:hideMark/>
          </w:tcPr>
          <w:p w14:paraId="3A6770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hideMark/>
          </w:tcPr>
          <w:p w14:paraId="2D63D0C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9123021000000</w:t>
            </w:r>
          </w:p>
        </w:tc>
        <w:tc>
          <w:tcPr>
            <w:tcW w:w="1360" w:type="dxa"/>
            <w:vAlign w:val="center"/>
            <w:hideMark/>
          </w:tcPr>
          <w:p w14:paraId="694DEB6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7 260,00</w:t>
            </w:r>
          </w:p>
        </w:tc>
      </w:tr>
      <w:tr w:rsidR="00BA1CAB" w14:paraId="731B0E21" w14:textId="77777777" w:rsidTr="006012A3">
        <w:trPr>
          <w:gridAfter w:val="1"/>
          <w:wAfter w:w="1011" w:type="dxa"/>
          <w:cantSplit/>
        </w:trPr>
        <w:tc>
          <w:tcPr>
            <w:tcW w:w="714" w:type="dxa"/>
            <w:vAlign w:val="center"/>
            <w:hideMark/>
          </w:tcPr>
          <w:p w14:paraId="1D955B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3727</w:t>
            </w:r>
          </w:p>
        </w:tc>
        <w:tc>
          <w:tcPr>
            <w:tcW w:w="714" w:type="dxa"/>
            <w:vAlign w:val="center"/>
            <w:hideMark/>
          </w:tcPr>
          <w:p w14:paraId="05F0C28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648" w:type="dxa"/>
            <w:gridSpan w:val="2"/>
            <w:vAlign w:val="center"/>
            <w:hideMark/>
          </w:tcPr>
          <w:p w14:paraId="0063D88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vAlign w:val="center"/>
            <w:hideMark/>
          </w:tcPr>
          <w:p w14:paraId="1176E6A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tcPr>
          <w:p w14:paraId="197B30D8"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260D9BB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bl>
    <w:p w14:paraId="6FF9EDD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62253F12"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žádá o převod finančních prostředků z rozpočtu roku 2020 do rozpočtu roku 2021 níže uvedených položek z důvodu neprofinancování některých akcí, ke kterým byly uzavřeny smlouvy. Jejich předpoklad financování byl v roce 2020 anebo financování akce přechází i do následujícího roku 2021. Jedná se o následující výdaje dle oblastí životního prostředí:</w:t>
      </w:r>
    </w:p>
    <w:p w14:paraId="49F16EC7" w14:textId="77777777" w:rsidR="00BA1CAB" w:rsidRDefault="00BA1CAB" w:rsidP="00BA1CA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Ostatní správa v ochraně životního prostředí</w:t>
      </w:r>
    </w:p>
    <w:p w14:paraId="4E33AEF2" w14:textId="77777777" w:rsidR="00BA1CAB" w:rsidRDefault="00BA1CAB" w:rsidP="006012A3">
      <w:pPr>
        <w:widowControl w:val="0"/>
        <w:autoSpaceDE w:val="0"/>
        <w:autoSpaceDN w:val="0"/>
        <w:adjustRightInd w:val="0"/>
        <w:spacing w:before="40" w:after="40"/>
        <w:ind w:left="360" w:right="40"/>
        <w:jc w:val="both"/>
        <w:rPr>
          <w:rFonts w:ascii="Arial" w:hAnsi="Arial" w:cs="Arial"/>
          <w:color w:val="000000"/>
          <w:szCs w:val="20"/>
        </w:rPr>
      </w:pPr>
      <w:r>
        <w:rPr>
          <w:rFonts w:ascii="Arial" w:hAnsi="Arial" w:cs="Arial"/>
          <w:color w:val="000000"/>
          <w:szCs w:val="20"/>
        </w:rPr>
        <w:t xml:space="preserve">Nákup služeb – zpracování posudku k záměru podle zák. č. 100/2001 Sb., o posuzování vlivů na životní prostředí dle smlouvy č. SDL/OZZL/311/20 (33 000,00 Kč), aktualizace Koncepce environmentálního vzdělávání, výchovy a osvěty Jihočeského kraje na období let 2021 až 2030 dle smlouvy č. SDL/OZZL/061/20 (198 870,00 Kč) a zpracování posudku bezpečnostní dokumentace podle zákona č. 224/2015 Sb. dle objednávky č. 001074/2020 (30 000,00 Kč);  </w:t>
      </w:r>
    </w:p>
    <w:p w14:paraId="2FCB4DE9" w14:textId="77777777" w:rsidR="00BA1CAB" w:rsidRDefault="00BA1CAB" w:rsidP="00BA1CA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Ochrana druhů a stanovišť </w:t>
      </w:r>
    </w:p>
    <w:p w14:paraId="2578AEE0" w14:textId="77777777" w:rsidR="00BA1CAB" w:rsidRDefault="00BA1CAB" w:rsidP="00BA1CAB">
      <w:pPr>
        <w:widowControl w:val="0"/>
        <w:numPr>
          <w:ilvl w:val="1"/>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nákup autorských práv – úpravy fotografií pro publikaci "Identifikační příručka ptáků" dle smlouvy č. SL/OZZL/016/20 (26 887,00 Kč); </w:t>
      </w:r>
    </w:p>
    <w:p w14:paraId="21D988F0" w14:textId="77777777" w:rsidR="00BA1CAB" w:rsidRDefault="00BA1CAB" w:rsidP="00BA1CAB">
      <w:pPr>
        <w:widowControl w:val="0"/>
        <w:numPr>
          <w:ilvl w:val="1"/>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nákup služeb – zajišťování technického a odborného dozoru investora na zakázky zadávané Jihočeským krajem v rámci péče o zvláště chráněná území, evropsky významné lokality, ptačí oblasti, zemní systémy ekologické stability, přírodní parky či lokality zvláště chráněných druhů dle smlouvy č. SPR/OZZL/047/16 ve znění dodatku č. 1 a 2 (1 097 615,00 Kč), archeologický průzkum při realizaci projektu v přírodní rezervaci Vrbenské rybníky na rybnících Domin a Bažina dle smlouvy č. SDL/OZZL/016/19 (48 400,00 Kč), grafická příprava a sazba knihy "Identifikační příručka ptáků" (241 577,00 Kč); </w:t>
      </w:r>
    </w:p>
    <w:p w14:paraId="3167368E" w14:textId="77777777" w:rsidR="00BA1CAB" w:rsidRDefault="00BA1CAB" w:rsidP="00BA1CA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Chráněné části přírody</w:t>
      </w:r>
    </w:p>
    <w:p w14:paraId="5FA4B77B" w14:textId="77777777" w:rsidR="00BA1CAB" w:rsidRDefault="00BA1CAB" w:rsidP="00BA1CAB">
      <w:pPr>
        <w:widowControl w:val="0"/>
        <w:numPr>
          <w:ilvl w:val="1"/>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drobný dlouhodobý majetek a materiál – nákup 500 ks opticko-akustických a 600 ks opticko</w:t>
      </w:r>
      <w:r>
        <w:rPr>
          <w:rFonts w:ascii="Arial" w:hAnsi="Arial" w:cs="Arial"/>
          <w:color w:val="000000"/>
          <w:szCs w:val="20"/>
        </w:rPr>
        <w:noBreakHyphen/>
        <w:t xml:space="preserve">pachových plašičů zvěře dle smlouvy č. SK/OZZL/320/20 (847 000,00 Kč a 152 460,00 Kč); </w:t>
      </w:r>
    </w:p>
    <w:p w14:paraId="4D1FD7FA" w14:textId="77777777" w:rsidR="00BA1CAB" w:rsidRDefault="00BA1CAB" w:rsidP="00BA1CAB">
      <w:pPr>
        <w:widowControl w:val="0"/>
        <w:numPr>
          <w:ilvl w:val="1"/>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nákup služeb – zpracování plánů péče o vybraná zvláště chráněná území Jihočeského kraje dle smluv č. SDL/OZZL/040/19 a 062-068/20 (751 328,00 Kč), zajištění speciálního managementu o vybraná zvláště chráněná území Jihočeského kraje dle objednávek č. 000543/2020, 000609/2020, 001068/2020 a 001095/2020 (263 736,50 Kč), zajištění péče o zvláště chráněná území dle zákona č. 114/1992 Sb., o ochraně přírody a krajiny dle smluv č. SON/OZZL/053, 055, 057, 069 a 301/20 (2 924 704,00 Kč), projektová dokumentace na akci "Realizace opatření pro zlepšení hydrologického režimu v evropsky významné lokalitě Kapličky dle smlouvy č. SDL/OZZL/312/20 (355 740,00 Kč), geodetické zaměření a zhotovení účelové tematické mapy velkého měřítka pro přípravu akce "Revitalizace vodního režimu Radomilická mokřina" dle smlouvy č. SDL/OZZL/313/20 (457 077,50 Kč), instalace kamerového systému na rybníce Domin – zemní práce dle smlouvy č. SDL/OZZL/319/20 (181 500,00 Kč);</w:t>
      </w:r>
    </w:p>
    <w:p w14:paraId="59AD7A0B" w14:textId="77777777" w:rsidR="00BA1CAB" w:rsidRDefault="00BA1CAB" w:rsidP="00BA1CAB">
      <w:pPr>
        <w:widowControl w:val="0"/>
        <w:numPr>
          <w:ilvl w:val="1"/>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zpracování projektové dokumentace pro stavby "Pozorovací věž v ptačí oblasti Českobudějovické rybníky" dle smlouvy č. SDL/OZZL/059/19 (30 250,00 Kč), "Obnova a rozšíření návštěvnické infrastruktury v evropsky významné lokalitě Borkovická blata" dle smlouvy č. SDL/OZZL/054/19 (450 120,00 Kč) a autorský dozor nad stavbou Trubní přivaděč k tůním v PP Tůně u Špačků dle obj. č. 000310/2020 (7 260,00 Kč);</w:t>
      </w:r>
    </w:p>
    <w:p w14:paraId="6F2FEB3C" w14:textId="77777777" w:rsidR="00BA1CAB" w:rsidRDefault="00BA1CAB" w:rsidP="00BA1CAB">
      <w:pPr>
        <w:widowControl w:val="0"/>
        <w:numPr>
          <w:ilvl w:val="0"/>
          <w:numId w:val="1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Prevence vzniku odpadů</w:t>
      </w:r>
    </w:p>
    <w:p w14:paraId="1C604493" w14:textId="77777777" w:rsidR="00BA1CAB" w:rsidRDefault="00BA1CAB" w:rsidP="006012A3">
      <w:pPr>
        <w:widowControl w:val="0"/>
        <w:autoSpaceDE w:val="0"/>
        <w:autoSpaceDN w:val="0"/>
        <w:adjustRightInd w:val="0"/>
        <w:spacing w:before="40" w:after="40"/>
        <w:ind w:left="360" w:right="40"/>
        <w:jc w:val="both"/>
        <w:rPr>
          <w:rFonts w:ascii="Arial" w:hAnsi="Arial" w:cs="Arial"/>
          <w:color w:val="000000"/>
          <w:szCs w:val="20"/>
        </w:rPr>
      </w:pPr>
      <w:r>
        <w:rPr>
          <w:rFonts w:ascii="Arial" w:hAnsi="Arial" w:cs="Arial"/>
          <w:color w:val="000000"/>
          <w:szCs w:val="20"/>
        </w:rPr>
        <w:t>Nákup služeb – spolupráce na projektu Intenzifikace zpětného odběru elektrozařízení a odděleného sběru elektroodpadu v Jihočeském kraji dle smlouvy č. OSON/OZZL/043/20 (100 000,00 Kč).</w:t>
      </w:r>
    </w:p>
    <w:p w14:paraId="343384E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442"/>
        <w:gridCol w:w="525"/>
        <w:gridCol w:w="637"/>
        <w:gridCol w:w="1638"/>
        <w:gridCol w:w="1475"/>
      </w:tblGrid>
      <w:tr w:rsidR="00BA1CAB" w14:paraId="42E5499C" w14:textId="77777777" w:rsidTr="006012A3">
        <w:trPr>
          <w:cantSplit/>
        </w:trPr>
        <w:tc>
          <w:tcPr>
            <w:tcW w:w="2959" w:type="dxa"/>
            <w:gridSpan w:val="3"/>
            <w:hideMark/>
          </w:tcPr>
          <w:p w14:paraId="377E996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0ECF546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4/Z</w:t>
            </w:r>
          </w:p>
        </w:tc>
      </w:tr>
      <w:tr w:rsidR="00BA1CAB" w14:paraId="498B8FED" w14:textId="77777777" w:rsidTr="006012A3">
        <w:trPr>
          <w:cantSplit/>
        </w:trPr>
        <w:tc>
          <w:tcPr>
            <w:tcW w:w="714" w:type="dxa"/>
            <w:vAlign w:val="center"/>
            <w:hideMark/>
          </w:tcPr>
          <w:p w14:paraId="7145B1D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88" w:type="dxa"/>
            <w:gridSpan w:val="3"/>
            <w:vAlign w:val="center"/>
            <w:hideMark/>
          </w:tcPr>
          <w:p w14:paraId="19C5ADC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4FA959A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EE04C4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DDA407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5" w:type="dxa"/>
            <w:vAlign w:val="center"/>
            <w:hideMark/>
          </w:tcPr>
          <w:p w14:paraId="68E8E44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E7E6D03" w14:textId="77777777" w:rsidTr="006012A3">
        <w:trPr>
          <w:cantSplit/>
        </w:trPr>
        <w:tc>
          <w:tcPr>
            <w:tcW w:w="714" w:type="dxa"/>
            <w:vAlign w:val="center"/>
          </w:tcPr>
          <w:p w14:paraId="0A1D6027"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3FE5E9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974" w:type="dxa"/>
            <w:gridSpan w:val="2"/>
            <w:vAlign w:val="center"/>
            <w:hideMark/>
          </w:tcPr>
          <w:p w14:paraId="7080411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034EE974"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055EBA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1E2A1113"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4EDDCFE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18 349 763,31</w:t>
            </w:r>
          </w:p>
        </w:tc>
      </w:tr>
      <w:tr w:rsidR="00BA1CAB" w14:paraId="61D628FD" w14:textId="77777777" w:rsidTr="006012A3">
        <w:trPr>
          <w:cantSplit/>
        </w:trPr>
        <w:tc>
          <w:tcPr>
            <w:tcW w:w="714" w:type="dxa"/>
            <w:vAlign w:val="center"/>
            <w:hideMark/>
          </w:tcPr>
          <w:p w14:paraId="4328C6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E60C2C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6119</w:t>
            </w:r>
          </w:p>
        </w:tc>
        <w:tc>
          <w:tcPr>
            <w:tcW w:w="3974" w:type="dxa"/>
            <w:gridSpan w:val="2"/>
            <w:vAlign w:val="center"/>
            <w:hideMark/>
          </w:tcPr>
          <w:p w14:paraId="311E22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nákupy dlouhodobého nehmotného majetku</w:t>
            </w:r>
          </w:p>
        </w:tc>
        <w:tc>
          <w:tcPr>
            <w:tcW w:w="525" w:type="dxa"/>
            <w:vAlign w:val="center"/>
          </w:tcPr>
          <w:p w14:paraId="6C0FA519"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2F3DA5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6B11242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9112035000000</w:t>
            </w:r>
          </w:p>
        </w:tc>
        <w:tc>
          <w:tcPr>
            <w:tcW w:w="1475" w:type="dxa"/>
            <w:vAlign w:val="center"/>
            <w:hideMark/>
          </w:tcPr>
          <w:p w14:paraId="0BA55C6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102 380,00</w:t>
            </w:r>
          </w:p>
        </w:tc>
      </w:tr>
      <w:tr w:rsidR="00BA1CAB" w14:paraId="420A5061" w14:textId="77777777" w:rsidTr="006012A3">
        <w:trPr>
          <w:cantSplit/>
        </w:trPr>
        <w:tc>
          <w:tcPr>
            <w:tcW w:w="714" w:type="dxa"/>
            <w:vAlign w:val="center"/>
            <w:hideMark/>
          </w:tcPr>
          <w:p w14:paraId="6FEF68B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E92445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974" w:type="dxa"/>
            <w:gridSpan w:val="2"/>
            <w:vAlign w:val="center"/>
            <w:hideMark/>
          </w:tcPr>
          <w:p w14:paraId="5C55DA6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vAlign w:val="center"/>
          </w:tcPr>
          <w:p w14:paraId="64A7D4B1"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159764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6BE98A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9115005000000</w:t>
            </w:r>
          </w:p>
        </w:tc>
        <w:tc>
          <w:tcPr>
            <w:tcW w:w="1475" w:type="dxa"/>
            <w:vAlign w:val="center"/>
            <w:hideMark/>
          </w:tcPr>
          <w:p w14:paraId="797CC12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78 650,00</w:t>
            </w:r>
          </w:p>
        </w:tc>
      </w:tr>
      <w:tr w:rsidR="00BA1CAB" w14:paraId="4795EBAE" w14:textId="77777777" w:rsidTr="006012A3">
        <w:trPr>
          <w:cantSplit/>
        </w:trPr>
        <w:tc>
          <w:tcPr>
            <w:tcW w:w="714" w:type="dxa"/>
            <w:vAlign w:val="center"/>
            <w:hideMark/>
          </w:tcPr>
          <w:p w14:paraId="20BA6C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ACF641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974" w:type="dxa"/>
            <w:gridSpan w:val="2"/>
            <w:vAlign w:val="center"/>
            <w:hideMark/>
          </w:tcPr>
          <w:p w14:paraId="713FC9D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vAlign w:val="center"/>
          </w:tcPr>
          <w:p w14:paraId="372FA7EE"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3A4A397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4C8C5D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9115026000000</w:t>
            </w:r>
          </w:p>
        </w:tc>
        <w:tc>
          <w:tcPr>
            <w:tcW w:w="1475" w:type="dxa"/>
            <w:vAlign w:val="center"/>
            <w:hideMark/>
          </w:tcPr>
          <w:p w14:paraId="3FDACA7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124 630,00</w:t>
            </w:r>
          </w:p>
        </w:tc>
      </w:tr>
      <w:tr w:rsidR="00BA1CAB" w14:paraId="3BEDEB33" w14:textId="77777777" w:rsidTr="006012A3">
        <w:trPr>
          <w:cantSplit/>
        </w:trPr>
        <w:tc>
          <w:tcPr>
            <w:tcW w:w="714" w:type="dxa"/>
            <w:vAlign w:val="center"/>
            <w:hideMark/>
          </w:tcPr>
          <w:p w14:paraId="5D7F51B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786FD69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974" w:type="dxa"/>
            <w:gridSpan w:val="2"/>
            <w:vAlign w:val="center"/>
            <w:hideMark/>
          </w:tcPr>
          <w:p w14:paraId="75874B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vAlign w:val="center"/>
          </w:tcPr>
          <w:p w14:paraId="6272AF56"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64BD70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528A0F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9115027000000</w:t>
            </w:r>
          </w:p>
        </w:tc>
        <w:tc>
          <w:tcPr>
            <w:tcW w:w="1475" w:type="dxa"/>
            <w:vAlign w:val="center"/>
            <w:hideMark/>
          </w:tcPr>
          <w:p w14:paraId="1588CB5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290 400,00</w:t>
            </w:r>
          </w:p>
        </w:tc>
      </w:tr>
      <w:tr w:rsidR="00BA1CAB" w14:paraId="4F8BBBD0" w14:textId="77777777" w:rsidTr="006012A3">
        <w:trPr>
          <w:cantSplit/>
        </w:trPr>
        <w:tc>
          <w:tcPr>
            <w:tcW w:w="714" w:type="dxa"/>
            <w:vAlign w:val="center"/>
            <w:hideMark/>
          </w:tcPr>
          <w:p w14:paraId="3164E3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678E63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974" w:type="dxa"/>
            <w:gridSpan w:val="2"/>
            <w:vAlign w:val="center"/>
            <w:hideMark/>
          </w:tcPr>
          <w:p w14:paraId="6724ACB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vAlign w:val="center"/>
          </w:tcPr>
          <w:p w14:paraId="0502AF11"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5302D6B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2EF35B5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9115086000000</w:t>
            </w:r>
          </w:p>
        </w:tc>
        <w:tc>
          <w:tcPr>
            <w:tcW w:w="1475" w:type="dxa"/>
            <w:vAlign w:val="center"/>
            <w:hideMark/>
          </w:tcPr>
          <w:p w14:paraId="4904931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2 724 015,31</w:t>
            </w:r>
          </w:p>
        </w:tc>
      </w:tr>
      <w:tr w:rsidR="00BA1CAB" w14:paraId="0E7C4B84" w14:textId="77777777" w:rsidTr="006012A3">
        <w:trPr>
          <w:cantSplit/>
        </w:trPr>
        <w:tc>
          <w:tcPr>
            <w:tcW w:w="714" w:type="dxa"/>
            <w:vAlign w:val="center"/>
            <w:hideMark/>
          </w:tcPr>
          <w:p w14:paraId="3EB0E7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3BFBA8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974" w:type="dxa"/>
            <w:gridSpan w:val="2"/>
            <w:vAlign w:val="center"/>
            <w:hideMark/>
          </w:tcPr>
          <w:p w14:paraId="0D64D2E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vAlign w:val="center"/>
          </w:tcPr>
          <w:p w14:paraId="6FFB77F3"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1D35A0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2D5C79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9115111000000</w:t>
            </w:r>
          </w:p>
        </w:tc>
        <w:tc>
          <w:tcPr>
            <w:tcW w:w="1475" w:type="dxa"/>
            <w:vAlign w:val="center"/>
            <w:hideMark/>
          </w:tcPr>
          <w:p w14:paraId="4FBFDC8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48 400,00</w:t>
            </w:r>
          </w:p>
        </w:tc>
      </w:tr>
      <w:tr w:rsidR="00BA1CAB" w14:paraId="20C61F95" w14:textId="77777777" w:rsidTr="006012A3">
        <w:trPr>
          <w:cantSplit/>
        </w:trPr>
        <w:tc>
          <w:tcPr>
            <w:tcW w:w="714" w:type="dxa"/>
            <w:vAlign w:val="center"/>
            <w:hideMark/>
          </w:tcPr>
          <w:p w14:paraId="5169AE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E6A136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974" w:type="dxa"/>
            <w:gridSpan w:val="2"/>
            <w:vAlign w:val="center"/>
            <w:hideMark/>
          </w:tcPr>
          <w:p w14:paraId="2677D9F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525" w:type="dxa"/>
            <w:vAlign w:val="center"/>
          </w:tcPr>
          <w:p w14:paraId="5EF1E0B9"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00470D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hideMark/>
          </w:tcPr>
          <w:p w14:paraId="40CC58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9115112000000</w:t>
            </w:r>
          </w:p>
        </w:tc>
        <w:tc>
          <w:tcPr>
            <w:tcW w:w="1475" w:type="dxa"/>
            <w:vAlign w:val="center"/>
            <w:hideMark/>
          </w:tcPr>
          <w:p w14:paraId="7A5EC55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729 630,00</w:t>
            </w:r>
          </w:p>
        </w:tc>
      </w:tr>
      <w:tr w:rsidR="00BA1CAB" w14:paraId="151006FD" w14:textId="77777777" w:rsidTr="006012A3">
        <w:trPr>
          <w:cantSplit/>
        </w:trPr>
        <w:tc>
          <w:tcPr>
            <w:tcW w:w="714" w:type="dxa"/>
            <w:vAlign w:val="center"/>
            <w:hideMark/>
          </w:tcPr>
          <w:p w14:paraId="6BB663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F1EC28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974" w:type="dxa"/>
            <w:gridSpan w:val="2"/>
            <w:vAlign w:val="center"/>
            <w:hideMark/>
          </w:tcPr>
          <w:p w14:paraId="6A198AF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525" w:type="dxa"/>
            <w:vAlign w:val="center"/>
          </w:tcPr>
          <w:p w14:paraId="70F5CC7F"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20B314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1057</w:t>
            </w:r>
          </w:p>
        </w:tc>
        <w:tc>
          <w:tcPr>
            <w:tcW w:w="1638" w:type="dxa"/>
            <w:vAlign w:val="center"/>
            <w:hideMark/>
          </w:tcPr>
          <w:p w14:paraId="11134B8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401401</w:t>
            </w:r>
          </w:p>
        </w:tc>
        <w:tc>
          <w:tcPr>
            <w:tcW w:w="1475" w:type="dxa"/>
            <w:vAlign w:val="center"/>
            <w:hideMark/>
          </w:tcPr>
          <w:p w14:paraId="2C4603E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13 965 468,00</w:t>
            </w:r>
          </w:p>
        </w:tc>
      </w:tr>
      <w:tr w:rsidR="00BA1CAB" w14:paraId="305C868D" w14:textId="77777777" w:rsidTr="006012A3">
        <w:trPr>
          <w:cantSplit/>
        </w:trPr>
        <w:tc>
          <w:tcPr>
            <w:tcW w:w="714" w:type="dxa"/>
            <w:vAlign w:val="center"/>
            <w:hideMark/>
          </w:tcPr>
          <w:p w14:paraId="22E8E4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2292</w:t>
            </w:r>
          </w:p>
        </w:tc>
        <w:tc>
          <w:tcPr>
            <w:tcW w:w="714" w:type="dxa"/>
            <w:vAlign w:val="center"/>
            <w:hideMark/>
          </w:tcPr>
          <w:p w14:paraId="5B925B5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5193</w:t>
            </w:r>
          </w:p>
        </w:tc>
        <w:tc>
          <w:tcPr>
            <w:tcW w:w="3974" w:type="dxa"/>
            <w:gridSpan w:val="2"/>
            <w:vAlign w:val="center"/>
            <w:hideMark/>
          </w:tcPr>
          <w:p w14:paraId="18C5E5F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Výdaje na dopravní územní obslužnost</w:t>
            </w:r>
          </w:p>
        </w:tc>
        <w:tc>
          <w:tcPr>
            <w:tcW w:w="525" w:type="dxa"/>
            <w:vAlign w:val="center"/>
            <w:hideMark/>
          </w:tcPr>
          <w:p w14:paraId="7B1480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811</w:t>
            </w:r>
          </w:p>
        </w:tc>
        <w:tc>
          <w:tcPr>
            <w:tcW w:w="637" w:type="dxa"/>
            <w:vAlign w:val="center"/>
            <w:hideMark/>
          </w:tcPr>
          <w:p w14:paraId="5C91042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tcPr>
          <w:p w14:paraId="42588177"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586B886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172 420,00</w:t>
            </w:r>
          </w:p>
        </w:tc>
      </w:tr>
      <w:tr w:rsidR="00BA1CAB" w14:paraId="6D00462B" w14:textId="77777777" w:rsidTr="006012A3">
        <w:trPr>
          <w:cantSplit/>
        </w:trPr>
        <w:tc>
          <w:tcPr>
            <w:tcW w:w="714" w:type="dxa"/>
            <w:vAlign w:val="center"/>
            <w:hideMark/>
          </w:tcPr>
          <w:p w14:paraId="68A28C5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2292</w:t>
            </w:r>
          </w:p>
        </w:tc>
        <w:tc>
          <w:tcPr>
            <w:tcW w:w="714" w:type="dxa"/>
            <w:vAlign w:val="center"/>
            <w:hideMark/>
          </w:tcPr>
          <w:p w14:paraId="3EEFAE0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5193</w:t>
            </w:r>
          </w:p>
        </w:tc>
        <w:tc>
          <w:tcPr>
            <w:tcW w:w="3974" w:type="dxa"/>
            <w:gridSpan w:val="2"/>
            <w:vAlign w:val="center"/>
            <w:hideMark/>
          </w:tcPr>
          <w:p w14:paraId="0BF3AE5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Výdaje na dopravní územní obslužnost</w:t>
            </w:r>
          </w:p>
        </w:tc>
        <w:tc>
          <w:tcPr>
            <w:tcW w:w="525" w:type="dxa"/>
            <w:vAlign w:val="center"/>
            <w:hideMark/>
          </w:tcPr>
          <w:p w14:paraId="1E730B4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812</w:t>
            </w:r>
          </w:p>
        </w:tc>
        <w:tc>
          <w:tcPr>
            <w:tcW w:w="637" w:type="dxa"/>
            <w:vAlign w:val="center"/>
            <w:hideMark/>
          </w:tcPr>
          <w:p w14:paraId="3E838E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1051</w:t>
            </w:r>
          </w:p>
        </w:tc>
        <w:tc>
          <w:tcPr>
            <w:tcW w:w="1638" w:type="dxa"/>
            <w:vAlign w:val="center"/>
          </w:tcPr>
          <w:p w14:paraId="57FC1FA6"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7E570FA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113 770,00</w:t>
            </w:r>
          </w:p>
        </w:tc>
      </w:tr>
    </w:tbl>
    <w:p w14:paraId="3E90CAF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3C8575A"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dopravy a silničního hospodářství navrhuje převod nevyčerpaných prostředků z rozpočtu roku 2020 do rozpočtu roku 2021. Jedná se o tyto nedokončené, nevyfakturované či nevyúčtované akce:</w:t>
      </w:r>
    </w:p>
    <w:p w14:paraId="47CBF2CF"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pozastávka z vypracované Studie optimalizace příčného uspořádání silnice I/3 v úseku od křížení s Jižní tangentou po křižovatku s ulicí Mánesova, ČB pro výhledové intenzity dopravy jako podklad pro územní plánování na území Jihočeského kraje bude uvolněna po odstranění nedodělků (102 380,</w:t>
      </w:r>
      <w:r>
        <w:rPr>
          <w:rFonts w:ascii="Arial" w:hAnsi="Arial" w:cs="Arial"/>
          <w:color w:val="000000"/>
          <w:szCs w:val="20"/>
        </w:rPr>
        <w:noBreakHyphen/>
        <w:t> Kč);</w:t>
      </w:r>
    </w:p>
    <w:p w14:paraId="762EC43D"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projektová dokumentace na akci "Rekonstrukce sil. III/1634 a III/1631 v úseku Nová Pec – státní hranice, 5. etapa – obchvat Bližší Lhoty" ve fázi dokumentace k územnímu rozhodnutí i ke stavebnímu povolení byla vypracována, dosud nebyla odevzdána projektová dokumentace pro provedení stavby (78 650,-Kč);</w:t>
      </w:r>
    </w:p>
    <w:p w14:paraId="7B2B5E94"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projektová dokumentace na akci "Rekonstrukce silnice II/157 – zúžení před Kaplice – nádraží" částečně vyhotovena a uhrazena, zbývá vyhotovit projektovou dokumentaci pro provedení stavby a odevzdat společné povolení s nabytím právní moci (124 630,-Kč);</w:t>
      </w:r>
    </w:p>
    <w:p w14:paraId="49D84EDF"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projektová dokumentace k akci "Jižní tangenta České Budějovice" – zbývá uhradit pozastávku 5 % z dokumentace pro provedení stavby po dodání veškerých dokladů (48 400,- Kč), počátkem roku 2021 bude vyfakturován výkon funkce koordinátora BOZP (96 800,-Kč) a autorský dozor (145 200,-Kč) bude fakturován v termínu realizace akce (145 200,- Kč), (celkem 290 400,-Kč);</w:t>
      </w:r>
    </w:p>
    <w:p w14:paraId="0A56ABA3"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realizace akce "Silnice III/15529, Plavská a L. M. Pařízka, 1. etapa" proběhla v roce 2020, z důvodů nemožnosti objektivního měření intenzity dopravy související s dokončením stavby v měsíci listopadu, kdy není možné podle předpisů měření provádět (zimní měsíce), zbývá uhradit tato měření, realizaci VDZ v plastu (technologicky se provádí nejdříve 3 měsíce po pokládce asfaltových vrstev) a pozastávky z faktur (2 706 591,31 Kč) a dofakturovat výkon autorského dozoru (17 424,-Kč), (celkem 2 724 015,31 Kč);</w:t>
      </w:r>
    </w:p>
    <w:p w14:paraId="3A0351E6"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zpracování projektové žádosti v dotačním programu Operační program životního prostředí na akci "Řešení ohrožení komunikace nestabilními skalními svahy v úseku II/160, Č. Krumlov – Větřní" – termín pro odevzdání žádosti byl posunut, proto je posunuto i zpracování žádosti (48 400,- Kč);</w:t>
      </w:r>
    </w:p>
    <w:p w14:paraId="2C69BB8C"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identifikace objektů určených k realizaci protihlukových opatření v r. 2020 (Husinec, Větřní, Římov, České Budějovice) – částečně odevzdáno a fakturováno, měření hluku nemohlo být objektivně realizováno z důvodu nižší průjezdnosti vozidel související s omezeními vzniklými epidemií COVID-19 a následným prázdninovým provozem, vyhodnocování a vyhotovení protokolů zasahuje v souladu s uzavřeným dodatkem smlouvy do roku 2021 (729 630,- Kč);</w:t>
      </w:r>
    </w:p>
    <w:p w14:paraId="6F4CBF46"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část investičního příspěvku příspěvkové organizaci Správa a údržba silnic Jihočeského kraje na vybudování střediska Volary, kde došlo z důvodu nutnosti k provedení změn v projektové dokumentaci, což mělo za následek zdržení při realizaci stavebních prací (13 965 468,- Kč);</w:t>
      </w:r>
    </w:p>
    <w:p w14:paraId="6E52E354" w14:textId="77777777" w:rsidR="00BA1CAB" w:rsidRDefault="00BA1CAB" w:rsidP="00BA1CAB">
      <w:pPr>
        <w:widowControl w:val="0"/>
        <w:numPr>
          <w:ilvl w:val="0"/>
          <w:numId w:val="2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nevyčerpané prostředky na dopravní obslužnost (autobusová 172 420,- Kč), (drážní 113 770,- Kč), s ohledem na očekávané vysoké výdaje z vyúčtování dopravní obslužnosti za rok 2020 související s protiepidemiologickými opatřeními COVID-19 a nižšími tržbami.</w:t>
      </w:r>
    </w:p>
    <w:p w14:paraId="7CE7F3F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3085"/>
        <w:gridCol w:w="637"/>
        <w:gridCol w:w="1639"/>
        <w:gridCol w:w="1361"/>
        <w:gridCol w:w="1012"/>
      </w:tblGrid>
      <w:tr w:rsidR="00BA1CAB" w14:paraId="7FD2C433" w14:textId="77777777" w:rsidTr="006012A3">
        <w:trPr>
          <w:cantSplit/>
        </w:trPr>
        <w:tc>
          <w:tcPr>
            <w:tcW w:w="2959" w:type="dxa"/>
            <w:gridSpan w:val="3"/>
            <w:hideMark/>
          </w:tcPr>
          <w:p w14:paraId="69864A1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29" w:type="dxa"/>
            <w:gridSpan w:val="5"/>
            <w:hideMark/>
          </w:tcPr>
          <w:p w14:paraId="5FD4BFE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5/Z</w:t>
            </w:r>
          </w:p>
        </w:tc>
      </w:tr>
      <w:tr w:rsidR="00BA1CAB" w14:paraId="072CEE12" w14:textId="77777777" w:rsidTr="006012A3">
        <w:trPr>
          <w:gridAfter w:val="1"/>
          <w:wAfter w:w="1011" w:type="dxa"/>
          <w:cantSplit/>
        </w:trPr>
        <w:tc>
          <w:tcPr>
            <w:tcW w:w="714" w:type="dxa"/>
            <w:vAlign w:val="center"/>
            <w:hideMark/>
          </w:tcPr>
          <w:p w14:paraId="53BDDD1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328" w:type="dxa"/>
            <w:gridSpan w:val="3"/>
            <w:vAlign w:val="center"/>
            <w:hideMark/>
          </w:tcPr>
          <w:p w14:paraId="35D7082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1561A43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DE624E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0" w:type="dxa"/>
            <w:vAlign w:val="center"/>
            <w:hideMark/>
          </w:tcPr>
          <w:p w14:paraId="612297F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248C17B" w14:textId="77777777" w:rsidTr="006012A3">
        <w:trPr>
          <w:gridAfter w:val="1"/>
          <w:wAfter w:w="1011" w:type="dxa"/>
          <w:cantSplit/>
        </w:trPr>
        <w:tc>
          <w:tcPr>
            <w:tcW w:w="714" w:type="dxa"/>
            <w:vAlign w:val="center"/>
          </w:tcPr>
          <w:p w14:paraId="61B5EE5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1B86977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614" w:type="dxa"/>
            <w:gridSpan w:val="2"/>
            <w:vAlign w:val="center"/>
            <w:hideMark/>
          </w:tcPr>
          <w:p w14:paraId="156C973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01F2695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BC0A75E"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38E19CC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6 563 536,35</w:t>
            </w:r>
          </w:p>
        </w:tc>
      </w:tr>
      <w:tr w:rsidR="00BA1CAB" w14:paraId="43574B61" w14:textId="77777777" w:rsidTr="006012A3">
        <w:trPr>
          <w:gridAfter w:val="1"/>
          <w:wAfter w:w="1011" w:type="dxa"/>
          <w:cantSplit/>
        </w:trPr>
        <w:tc>
          <w:tcPr>
            <w:tcW w:w="714" w:type="dxa"/>
            <w:vAlign w:val="center"/>
            <w:hideMark/>
          </w:tcPr>
          <w:p w14:paraId="7C336C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5BCA6BD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4614" w:type="dxa"/>
            <w:gridSpan w:val="2"/>
            <w:vAlign w:val="center"/>
            <w:hideMark/>
          </w:tcPr>
          <w:p w14:paraId="7F98016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637" w:type="dxa"/>
            <w:vAlign w:val="center"/>
            <w:hideMark/>
          </w:tcPr>
          <w:p w14:paraId="057BA92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741464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9110207000000</w:t>
            </w:r>
          </w:p>
        </w:tc>
        <w:tc>
          <w:tcPr>
            <w:tcW w:w="1360" w:type="dxa"/>
            <w:vAlign w:val="center"/>
            <w:hideMark/>
          </w:tcPr>
          <w:p w14:paraId="4D72ACA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1 397 550,00</w:t>
            </w:r>
          </w:p>
        </w:tc>
      </w:tr>
      <w:tr w:rsidR="00BA1CAB" w14:paraId="58C750EC" w14:textId="77777777" w:rsidTr="006012A3">
        <w:trPr>
          <w:gridAfter w:val="1"/>
          <w:wAfter w:w="1011" w:type="dxa"/>
          <w:cantSplit/>
        </w:trPr>
        <w:tc>
          <w:tcPr>
            <w:tcW w:w="714" w:type="dxa"/>
            <w:vAlign w:val="center"/>
            <w:hideMark/>
          </w:tcPr>
          <w:p w14:paraId="06F39C9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4ACBD46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6125</w:t>
            </w:r>
          </w:p>
        </w:tc>
        <w:tc>
          <w:tcPr>
            <w:tcW w:w="4614" w:type="dxa"/>
            <w:gridSpan w:val="2"/>
            <w:vAlign w:val="center"/>
            <w:hideMark/>
          </w:tcPr>
          <w:p w14:paraId="089F609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Výpočetní technika</w:t>
            </w:r>
          </w:p>
        </w:tc>
        <w:tc>
          <w:tcPr>
            <w:tcW w:w="637" w:type="dxa"/>
            <w:vAlign w:val="center"/>
            <w:hideMark/>
          </w:tcPr>
          <w:p w14:paraId="654827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1C1443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9110207000000</w:t>
            </w:r>
          </w:p>
        </w:tc>
        <w:tc>
          <w:tcPr>
            <w:tcW w:w="1360" w:type="dxa"/>
            <w:vAlign w:val="center"/>
            <w:hideMark/>
          </w:tcPr>
          <w:p w14:paraId="505E9D5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429 550,00</w:t>
            </w:r>
          </w:p>
        </w:tc>
      </w:tr>
      <w:tr w:rsidR="00BA1CAB" w14:paraId="1B241529" w14:textId="77777777" w:rsidTr="006012A3">
        <w:trPr>
          <w:gridAfter w:val="1"/>
          <w:wAfter w:w="1011" w:type="dxa"/>
          <w:cantSplit/>
        </w:trPr>
        <w:tc>
          <w:tcPr>
            <w:tcW w:w="714" w:type="dxa"/>
            <w:vAlign w:val="center"/>
            <w:hideMark/>
          </w:tcPr>
          <w:p w14:paraId="717855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307B0BC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6125</w:t>
            </w:r>
          </w:p>
        </w:tc>
        <w:tc>
          <w:tcPr>
            <w:tcW w:w="4614" w:type="dxa"/>
            <w:gridSpan w:val="2"/>
            <w:vAlign w:val="center"/>
            <w:hideMark/>
          </w:tcPr>
          <w:p w14:paraId="7B7F09E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Výpočetní technika</w:t>
            </w:r>
          </w:p>
        </w:tc>
        <w:tc>
          <w:tcPr>
            <w:tcW w:w="637" w:type="dxa"/>
            <w:vAlign w:val="center"/>
            <w:hideMark/>
          </w:tcPr>
          <w:p w14:paraId="53AB1F5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66DDE0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9110205000000</w:t>
            </w:r>
          </w:p>
        </w:tc>
        <w:tc>
          <w:tcPr>
            <w:tcW w:w="1360" w:type="dxa"/>
            <w:vAlign w:val="center"/>
            <w:hideMark/>
          </w:tcPr>
          <w:p w14:paraId="68E7AEA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94 259,00</w:t>
            </w:r>
          </w:p>
        </w:tc>
      </w:tr>
      <w:tr w:rsidR="00BA1CAB" w14:paraId="71046558" w14:textId="77777777" w:rsidTr="006012A3">
        <w:trPr>
          <w:gridAfter w:val="1"/>
          <w:wAfter w:w="1011" w:type="dxa"/>
          <w:cantSplit/>
        </w:trPr>
        <w:tc>
          <w:tcPr>
            <w:tcW w:w="714" w:type="dxa"/>
            <w:vAlign w:val="center"/>
            <w:hideMark/>
          </w:tcPr>
          <w:p w14:paraId="524C8D3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5DD2C0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4614" w:type="dxa"/>
            <w:gridSpan w:val="2"/>
            <w:vAlign w:val="center"/>
            <w:hideMark/>
          </w:tcPr>
          <w:p w14:paraId="793F987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637" w:type="dxa"/>
            <w:vAlign w:val="center"/>
            <w:hideMark/>
          </w:tcPr>
          <w:p w14:paraId="17C9D8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35778F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9110205000000</w:t>
            </w:r>
          </w:p>
        </w:tc>
        <w:tc>
          <w:tcPr>
            <w:tcW w:w="1360" w:type="dxa"/>
            <w:vAlign w:val="center"/>
            <w:hideMark/>
          </w:tcPr>
          <w:p w14:paraId="46BA380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1 526 294,00</w:t>
            </w:r>
          </w:p>
        </w:tc>
      </w:tr>
      <w:tr w:rsidR="00BA1CAB" w14:paraId="5A2D4F58" w14:textId="77777777" w:rsidTr="006012A3">
        <w:trPr>
          <w:gridAfter w:val="1"/>
          <w:wAfter w:w="1011" w:type="dxa"/>
          <w:cantSplit/>
        </w:trPr>
        <w:tc>
          <w:tcPr>
            <w:tcW w:w="714" w:type="dxa"/>
            <w:vAlign w:val="center"/>
            <w:hideMark/>
          </w:tcPr>
          <w:p w14:paraId="50B0C4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285CF9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6111</w:t>
            </w:r>
          </w:p>
        </w:tc>
        <w:tc>
          <w:tcPr>
            <w:tcW w:w="4614" w:type="dxa"/>
            <w:gridSpan w:val="2"/>
            <w:vAlign w:val="center"/>
            <w:hideMark/>
          </w:tcPr>
          <w:p w14:paraId="11CDACB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Programové vybavení</w:t>
            </w:r>
          </w:p>
        </w:tc>
        <w:tc>
          <w:tcPr>
            <w:tcW w:w="637" w:type="dxa"/>
            <w:vAlign w:val="center"/>
            <w:hideMark/>
          </w:tcPr>
          <w:p w14:paraId="1A66F65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7B0635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9110109000000</w:t>
            </w:r>
          </w:p>
        </w:tc>
        <w:tc>
          <w:tcPr>
            <w:tcW w:w="1360" w:type="dxa"/>
            <w:vAlign w:val="center"/>
            <w:hideMark/>
          </w:tcPr>
          <w:p w14:paraId="383EBE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1 802 900,00</w:t>
            </w:r>
          </w:p>
        </w:tc>
      </w:tr>
      <w:tr w:rsidR="00BA1CAB" w14:paraId="286D1EAD" w14:textId="77777777" w:rsidTr="006012A3">
        <w:trPr>
          <w:gridAfter w:val="1"/>
          <w:wAfter w:w="1011" w:type="dxa"/>
          <w:cantSplit/>
        </w:trPr>
        <w:tc>
          <w:tcPr>
            <w:tcW w:w="714" w:type="dxa"/>
            <w:vAlign w:val="center"/>
            <w:hideMark/>
          </w:tcPr>
          <w:p w14:paraId="1749D7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06CE157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6111</w:t>
            </w:r>
          </w:p>
        </w:tc>
        <w:tc>
          <w:tcPr>
            <w:tcW w:w="4614" w:type="dxa"/>
            <w:gridSpan w:val="2"/>
            <w:vAlign w:val="center"/>
            <w:hideMark/>
          </w:tcPr>
          <w:p w14:paraId="2B1ACE0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Programové vybavení</w:t>
            </w:r>
          </w:p>
        </w:tc>
        <w:tc>
          <w:tcPr>
            <w:tcW w:w="637" w:type="dxa"/>
            <w:vAlign w:val="center"/>
            <w:hideMark/>
          </w:tcPr>
          <w:p w14:paraId="3E5E9AD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4E6607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9110109000000</w:t>
            </w:r>
          </w:p>
        </w:tc>
        <w:tc>
          <w:tcPr>
            <w:tcW w:w="1360" w:type="dxa"/>
            <w:vAlign w:val="center"/>
            <w:hideMark/>
          </w:tcPr>
          <w:p w14:paraId="3B2F80C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193 212,80</w:t>
            </w:r>
          </w:p>
        </w:tc>
      </w:tr>
      <w:tr w:rsidR="00BA1CAB" w14:paraId="39E58105" w14:textId="77777777" w:rsidTr="006012A3">
        <w:trPr>
          <w:gridAfter w:val="1"/>
          <w:wAfter w:w="1011" w:type="dxa"/>
          <w:cantSplit/>
        </w:trPr>
        <w:tc>
          <w:tcPr>
            <w:tcW w:w="714" w:type="dxa"/>
            <w:vAlign w:val="center"/>
            <w:hideMark/>
          </w:tcPr>
          <w:p w14:paraId="7D3EA3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670F3DA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5167</w:t>
            </w:r>
          </w:p>
        </w:tc>
        <w:tc>
          <w:tcPr>
            <w:tcW w:w="4614" w:type="dxa"/>
            <w:gridSpan w:val="2"/>
            <w:vAlign w:val="center"/>
            <w:hideMark/>
          </w:tcPr>
          <w:p w14:paraId="4EBCC8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školení a vzdělávání</w:t>
            </w:r>
          </w:p>
        </w:tc>
        <w:tc>
          <w:tcPr>
            <w:tcW w:w="637" w:type="dxa"/>
            <w:vAlign w:val="center"/>
            <w:hideMark/>
          </w:tcPr>
          <w:p w14:paraId="3B6F01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tcPr>
          <w:p w14:paraId="2C9E9C6A"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5BE34BF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27 007,20</w:t>
            </w:r>
          </w:p>
        </w:tc>
      </w:tr>
      <w:tr w:rsidR="00BA1CAB" w14:paraId="14834706" w14:textId="77777777" w:rsidTr="006012A3">
        <w:trPr>
          <w:gridAfter w:val="1"/>
          <w:wAfter w:w="1011" w:type="dxa"/>
          <w:cantSplit/>
        </w:trPr>
        <w:tc>
          <w:tcPr>
            <w:tcW w:w="714" w:type="dxa"/>
            <w:vAlign w:val="center"/>
            <w:hideMark/>
          </w:tcPr>
          <w:p w14:paraId="34936B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1684107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614" w:type="dxa"/>
            <w:gridSpan w:val="2"/>
            <w:vAlign w:val="center"/>
            <w:hideMark/>
          </w:tcPr>
          <w:p w14:paraId="6379758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37" w:type="dxa"/>
            <w:vAlign w:val="center"/>
            <w:hideMark/>
          </w:tcPr>
          <w:p w14:paraId="459DDD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tcPr>
          <w:p w14:paraId="54550E66"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vAlign w:val="center"/>
            <w:hideMark/>
          </w:tcPr>
          <w:p w14:paraId="5E1631D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274 912,00</w:t>
            </w:r>
          </w:p>
        </w:tc>
      </w:tr>
      <w:tr w:rsidR="00BA1CAB" w14:paraId="5C191D8A" w14:textId="77777777" w:rsidTr="006012A3">
        <w:trPr>
          <w:gridAfter w:val="1"/>
          <w:wAfter w:w="1011" w:type="dxa"/>
          <w:cantSplit/>
        </w:trPr>
        <w:tc>
          <w:tcPr>
            <w:tcW w:w="714" w:type="dxa"/>
            <w:vAlign w:val="center"/>
            <w:hideMark/>
          </w:tcPr>
          <w:p w14:paraId="0B4867F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73C8CD0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6111</w:t>
            </w:r>
          </w:p>
        </w:tc>
        <w:tc>
          <w:tcPr>
            <w:tcW w:w="4614" w:type="dxa"/>
            <w:gridSpan w:val="2"/>
            <w:vAlign w:val="center"/>
            <w:hideMark/>
          </w:tcPr>
          <w:p w14:paraId="796DCF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Programové vybavení</w:t>
            </w:r>
          </w:p>
        </w:tc>
        <w:tc>
          <w:tcPr>
            <w:tcW w:w="637" w:type="dxa"/>
            <w:vAlign w:val="center"/>
            <w:hideMark/>
          </w:tcPr>
          <w:p w14:paraId="04D03BE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1251</w:t>
            </w:r>
          </w:p>
        </w:tc>
        <w:tc>
          <w:tcPr>
            <w:tcW w:w="1638" w:type="dxa"/>
            <w:vAlign w:val="center"/>
            <w:hideMark/>
          </w:tcPr>
          <w:p w14:paraId="4395F8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9110107000000</w:t>
            </w:r>
          </w:p>
        </w:tc>
        <w:tc>
          <w:tcPr>
            <w:tcW w:w="1360" w:type="dxa"/>
            <w:vAlign w:val="center"/>
            <w:hideMark/>
          </w:tcPr>
          <w:p w14:paraId="6B594E2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817 851,35</w:t>
            </w:r>
          </w:p>
        </w:tc>
      </w:tr>
    </w:tbl>
    <w:p w14:paraId="4A8F277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0E94B54"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informatiky navrhuje rozpočtové opatření na převod finančních prostředků z roku 2020 do rozpočtu roku 2021 ve výši 6 563 536,35 Kč. Jedná se o prostředky, které budou použity na úhradu smluv uzavřených v roce 2019 a 2020 a jejichž finanční plnění přešlo do roku 2021:</w:t>
      </w:r>
    </w:p>
    <w:p w14:paraId="40FBCC94" w14:textId="77777777" w:rsidR="00BA1CAB" w:rsidRDefault="00BA1CAB" w:rsidP="00BA1CA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Kupní smlouva – nákup 50 ks notebooků pro zastupitele JčK – SK/OINF/032/20 (1 397 550,00 Kč);</w:t>
      </w:r>
    </w:p>
    <w:p w14:paraId="16E4155F" w14:textId="77777777" w:rsidR="00BA1CAB" w:rsidRDefault="00BA1CAB" w:rsidP="00BA1CA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Kupní smlouva – nákup 85 ks personálních počítačů, 9 ks notebooků, 1 ks počítač – grafická stanice – SK/OINF/031/20 (2 050 103,00 Kč); </w:t>
      </w:r>
    </w:p>
    <w:p w14:paraId="47149B8D" w14:textId="77777777" w:rsidR="00BA1CAB" w:rsidRDefault="00BA1CAB" w:rsidP="00BA1CA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Smlouva o dílo na dodávku IAM souvisejících služeb – SDL/OINF/029/20 (1 802 900,00 Kč); </w:t>
      </w:r>
    </w:p>
    <w:p w14:paraId="7CA05958" w14:textId="77777777" w:rsidR="00BA1CAB" w:rsidRDefault="00BA1CAB" w:rsidP="00BA1CA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dodávku Implementace hostované spisové služby – SON/OINF/020/20 (220 220,00 Kč);</w:t>
      </w:r>
    </w:p>
    <w:p w14:paraId="2E907F1A" w14:textId="77777777" w:rsidR="00BA1CAB" w:rsidRDefault="00BA1CAB" w:rsidP="00BA1CA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 Dlouhodobé řízení informačních systémů veřejné správy Krajského úřadu JčK – SON/OINF/002/20 (274 912,00 Kč);</w:t>
      </w:r>
    </w:p>
    <w:p w14:paraId="7868E547" w14:textId="77777777" w:rsidR="00BA1CAB" w:rsidRDefault="00BA1CAB" w:rsidP="00BA1CAB">
      <w:pPr>
        <w:widowControl w:val="0"/>
        <w:numPr>
          <w:ilvl w:val="0"/>
          <w:numId w:val="2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 Dodávka Bezešvé a prostorově určené mapy JčK složené z Císařských povinných otisků stabilního katastru – SK/OINF/021/19 (817 851,35 Kč).</w:t>
      </w:r>
    </w:p>
    <w:p w14:paraId="6B30D704"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Finanční prostředky, o jejichž převod odbor informatiky žádá, se týkají výběrových řízení, která proběhla v závěru roku 2020, vyjma Smlouvy na Dodávku Bezešvé a prostorově určené mapy JčK složené z Císařských povinných otisků stabilního katastru, kde dílo nebylo ze strany dodavatele dokončeno z důvodu posunutí termínu plnění v souvislosti s nouzovým stavem na území ČR (COVID-19).</w:t>
      </w:r>
    </w:p>
    <w:p w14:paraId="4BB5A8F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3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1"/>
        <w:gridCol w:w="637"/>
        <w:gridCol w:w="859"/>
        <w:gridCol w:w="1470"/>
        <w:gridCol w:w="1010"/>
      </w:tblGrid>
      <w:tr w:rsidR="00BA1CAB" w14:paraId="781A8D23" w14:textId="77777777" w:rsidTr="006012A3">
        <w:trPr>
          <w:cantSplit/>
        </w:trPr>
        <w:tc>
          <w:tcPr>
            <w:tcW w:w="2959" w:type="dxa"/>
            <w:gridSpan w:val="3"/>
            <w:hideMark/>
          </w:tcPr>
          <w:p w14:paraId="131FF6F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41" w:type="dxa"/>
            <w:gridSpan w:val="5"/>
            <w:hideMark/>
          </w:tcPr>
          <w:p w14:paraId="4C51C5B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6/Z</w:t>
            </w:r>
          </w:p>
        </w:tc>
      </w:tr>
      <w:tr w:rsidR="00BA1CAB" w14:paraId="70BF9657" w14:textId="77777777" w:rsidTr="006012A3">
        <w:trPr>
          <w:gridAfter w:val="1"/>
          <w:wAfter w:w="1011" w:type="dxa"/>
          <w:cantSplit/>
        </w:trPr>
        <w:tc>
          <w:tcPr>
            <w:tcW w:w="714" w:type="dxa"/>
            <w:vAlign w:val="center"/>
            <w:hideMark/>
          </w:tcPr>
          <w:p w14:paraId="2DA5767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3FBFA68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663577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C1F375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1" w:type="dxa"/>
            <w:vAlign w:val="center"/>
            <w:hideMark/>
          </w:tcPr>
          <w:p w14:paraId="749AC68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34BC2ADD" w14:textId="77777777" w:rsidTr="006012A3">
        <w:trPr>
          <w:gridAfter w:val="1"/>
          <w:wAfter w:w="1011" w:type="dxa"/>
          <w:cantSplit/>
        </w:trPr>
        <w:tc>
          <w:tcPr>
            <w:tcW w:w="714" w:type="dxa"/>
          </w:tcPr>
          <w:p w14:paraId="00F76B57"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2EDD931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0560B2D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69B902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2274</w:t>
            </w:r>
          </w:p>
        </w:tc>
        <w:tc>
          <w:tcPr>
            <w:tcW w:w="859" w:type="dxa"/>
          </w:tcPr>
          <w:p w14:paraId="79B453D3"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1600B8B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27 942 220,05</w:t>
            </w:r>
          </w:p>
        </w:tc>
      </w:tr>
      <w:tr w:rsidR="00BA1CAB" w14:paraId="1219E48A" w14:textId="77777777" w:rsidTr="006012A3">
        <w:trPr>
          <w:gridAfter w:val="1"/>
          <w:wAfter w:w="1011" w:type="dxa"/>
          <w:cantSplit/>
        </w:trPr>
        <w:tc>
          <w:tcPr>
            <w:tcW w:w="714" w:type="dxa"/>
            <w:hideMark/>
          </w:tcPr>
          <w:p w14:paraId="31C531F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751A5D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0F7DB9E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552381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1E3FEF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401209</w:t>
            </w:r>
          </w:p>
        </w:tc>
        <w:tc>
          <w:tcPr>
            <w:tcW w:w="1471" w:type="dxa"/>
            <w:hideMark/>
          </w:tcPr>
          <w:p w14:paraId="15D7C7D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3 248 589,40</w:t>
            </w:r>
          </w:p>
        </w:tc>
      </w:tr>
      <w:tr w:rsidR="00BA1CAB" w14:paraId="0461FBD6" w14:textId="77777777" w:rsidTr="006012A3">
        <w:trPr>
          <w:gridAfter w:val="1"/>
          <w:wAfter w:w="1011" w:type="dxa"/>
          <w:cantSplit/>
        </w:trPr>
        <w:tc>
          <w:tcPr>
            <w:tcW w:w="714" w:type="dxa"/>
            <w:hideMark/>
          </w:tcPr>
          <w:p w14:paraId="066131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3125</w:t>
            </w:r>
          </w:p>
        </w:tc>
        <w:tc>
          <w:tcPr>
            <w:tcW w:w="714" w:type="dxa"/>
            <w:hideMark/>
          </w:tcPr>
          <w:p w14:paraId="59B17A9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08B8A67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ED79C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2093BA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401244</w:t>
            </w:r>
          </w:p>
        </w:tc>
        <w:tc>
          <w:tcPr>
            <w:tcW w:w="1471" w:type="dxa"/>
            <w:hideMark/>
          </w:tcPr>
          <w:p w14:paraId="5E6283A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4 335 127,20</w:t>
            </w:r>
          </w:p>
        </w:tc>
      </w:tr>
      <w:tr w:rsidR="00BA1CAB" w14:paraId="2AF2FF46" w14:textId="77777777" w:rsidTr="006012A3">
        <w:trPr>
          <w:gridAfter w:val="1"/>
          <w:wAfter w:w="1011" w:type="dxa"/>
          <w:cantSplit/>
        </w:trPr>
        <w:tc>
          <w:tcPr>
            <w:tcW w:w="714" w:type="dxa"/>
            <w:hideMark/>
          </w:tcPr>
          <w:p w14:paraId="3E06E38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2952D6D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6A09673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05C9E3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2D289D2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406204</w:t>
            </w:r>
          </w:p>
        </w:tc>
        <w:tc>
          <w:tcPr>
            <w:tcW w:w="1471" w:type="dxa"/>
            <w:hideMark/>
          </w:tcPr>
          <w:p w14:paraId="0A20E4B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5 000 000,00</w:t>
            </w:r>
          </w:p>
        </w:tc>
      </w:tr>
      <w:tr w:rsidR="00BA1CAB" w14:paraId="33729EAD" w14:textId="77777777" w:rsidTr="006012A3">
        <w:trPr>
          <w:gridAfter w:val="1"/>
          <w:wAfter w:w="1011" w:type="dxa"/>
          <w:cantSplit/>
        </w:trPr>
        <w:tc>
          <w:tcPr>
            <w:tcW w:w="714" w:type="dxa"/>
            <w:hideMark/>
          </w:tcPr>
          <w:p w14:paraId="4737DC2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hideMark/>
          </w:tcPr>
          <w:p w14:paraId="45056E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7C75B6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4AD415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454731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407219</w:t>
            </w:r>
          </w:p>
        </w:tc>
        <w:tc>
          <w:tcPr>
            <w:tcW w:w="1471" w:type="dxa"/>
            <w:hideMark/>
          </w:tcPr>
          <w:p w14:paraId="5750023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2 371 954,62</w:t>
            </w:r>
          </w:p>
        </w:tc>
      </w:tr>
      <w:tr w:rsidR="00BA1CAB" w14:paraId="5E6EF565" w14:textId="77777777" w:rsidTr="006012A3">
        <w:trPr>
          <w:gridAfter w:val="1"/>
          <w:wAfter w:w="1011" w:type="dxa"/>
          <w:cantSplit/>
        </w:trPr>
        <w:tc>
          <w:tcPr>
            <w:tcW w:w="714" w:type="dxa"/>
            <w:hideMark/>
          </w:tcPr>
          <w:p w14:paraId="4F3E15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1BC735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6451</w:t>
            </w:r>
          </w:p>
        </w:tc>
        <w:tc>
          <w:tcPr>
            <w:tcW w:w="4994" w:type="dxa"/>
            <w:gridSpan w:val="2"/>
            <w:hideMark/>
          </w:tcPr>
          <w:p w14:paraId="4468EF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půjčené prostředky zřízeným přísp. org.</w:t>
            </w:r>
          </w:p>
        </w:tc>
        <w:tc>
          <w:tcPr>
            <w:tcW w:w="637" w:type="dxa"/>
            <w:hideMark/>
          </w:tcPr>
          <w:p w14:paraId="08A82B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hideMark/>
          </w:tcPr>
          <w:p w14:paraId="36ABF6A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406226</w:t>
            </w:r>
          </w:p>
        </w:tc>
        <w:tc>
          <w:tcPr>
            <w:tcW w:w="1471" w:type="dxa"/>
            <w:hideMark/>
          </w:tcPr>
          <w:p w14:paraId="7E214C0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r w:rsidR="00BA1CAB" w14:paraId="22B0CAEC" w14:textId="77777777" w:rsidTr="006012A3">
        <w:trPr>
          <w:gridAfter w:val="1"/>
          <w:wAfter w:w="1011" w:type="dxa"/>
          <w:cantSplit/>
        </w:trPr>
        <w:tc>
          <w:tcPr>
            <w:tcW w:w="714" w:type="dxa"/>
            <w:hideMark/>
          </w:tcPr>
          <w:p w14:paraId="61C914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7A33F3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361A128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1462E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859" w:type="dxa"/>
          </w:tcPr>
          <w:p w14:paraId="1C765DBB"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03F6809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11 486 548,83</w:t>
            </w:r>
          </w:p>
        </w:tc>
      </w:tr>
    </w:tbl>
    <w:p w14:paraId="736588F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9434ACA"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Fond rozvoje školství žádá o zapojení části zůstatku fondu z předchozích let do rozpočtu Fondu rozvoje školství na rok 2021. Důvodem je pokrytí schváleného investičního příspěvku pro tyto školy:</w:t>
      </w:r>
    </w:p>
    <w:p w14:paraId="4598D491" w14:textId="77777777" w:rsidR="00BA1CAB" w:rsidRDefault="00BA1CAB" w:rsidP="00BA1CA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Obchodní akademie, České Budějovice, Husova 1 na akci "Snížení energetické náročnosti budovy", schváleno usn. č. 1065/2020/RK-109 ze dne 15. 10. 2020 (3 248 589,40 Kč), </w:t>
      </w:r>
    </w:p>
    <w:p w14:paraId="131F8676" w14:textId="77777777" w:rsidR="00BA1CAB" w:rsidRDefault="00BA1CAB" w:rsidP="00BA1CA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 xml:space="preserve">Krajské školní hospodářství, České Budějovice, U Zimního stadionu 1952/2 na akci "Oprava výpustního zařízení rybníka Dobevský", schváleno usn. 567/2020/RK-98 ze dne 4. 6. 2020 (4 335 127,20 Kč), </w:t>
      </w:r>
    </w:p>
    <w:p w14:paraId="3B7610CB" w14:textId="77777777" w:rsidR="00BA1CAB" w:rsidRDefault="00BA1CAB" w:rsidP="00BA1CA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Gymnázium, Strakonice, Máchova 174 na akci "Projektová dokumentace na sportovní halu", schváleno usn. č. 1019/2020/RK-108 ze dne 1. 10. 2020 (5 000 000,00 Kč), </w:t>
      </w:r>
    </w:p>
    <w:p w14:paraId="3B6F10DE" w14:textId="77777777" w:rsidR="00BA1CAB" w:rsidRDefault="00BA1CAB" w:rsidP="00BA1CA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Vyšší odborná škola a Střední zemědělská škola, Tábor, Náměstí T. G. Masaryka 788 na akci "Výměna střešních krytin a dalších nutných oprav na budovách školního statku", schváleno usn. č. 909/2020/RK</w:t>
      </w:r>
      <w:r>
        <w:rPr>
          <w:rFonts w:ascii="Arial" w:hAnsi="Arial" w:cs="Arial"/>
          <w:color w:val="000000"/>
          <w:szCs w:val="20"/>
        </w:rPr>
        <w:noBreakHyphen/>
        <w:t>104 ze dne 27. 8. 2020 (2 371 954,62 Kč),</w:t>
      </w:r>
    </w:p>
    <w:p w14:paraId="2EE6D550" w14:textId="77777777" w:rsidR="00BA1CAB" w:rsidRDefault="00BA1CAB" w:rsidP="00BA1CAB">
      <w:pPr>
        <w:widowControl w:val="0"/>
        <w:numPr>
          <w:ilvl w:val="0"/>
          <w:numId w:val="2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Střední odborné učiliště, Blatná, U Sladovny 671 na návratnou finanční výpomoc, schváleno usn. č. 46/2020/ZK-3 ze dne 17. 12. 2020 (1 500 000,00 Kč).</w:t>
      </w:r>
    </w:p>
    <w:p w14:paraId="68922E89"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Z důvodu neuskutečněných akcí v roce 2020 dojde k vyplacení finančních prostředků v roce 2021. Zbylé prostředky zůstatku Fondu rozvoje školství budou zapojeny do rozpočtu fondu na rok 2021 a budou určené k dalšímu přerozdělení a užití dle aktuálních potřeb škol a školských zařízení.</w:t>
      </w:r>
    </w:p>
    <w:p w14:paraId="4B101AC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2974"/>
        <w:gridCol w:w="637"/>
        <w:gridCol w:w="1639"/>
        <w:gridCol w:w="1472"/>
        <w:gridCol w:w="1012"/>
      </w:tblGrid>
      <w:tr w:rsidR="00BA1CAB" w14:paraId="3008BA2A" w14:textId="77777777" w:rsidTr="006012A3">
        <w:trPr>
          <w:cantSplit/>
        </w:trPr>
        <w:tc>
          <w:tcPr>
            <w:tcW w:w="2959" w:type="dxa"/>
            <w:gridSpan w:val="3"/>
            <w:hideMark/>
          </w:tcPr>
          <w:p w14:paraId="43DF47EA"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29" w:type="dxa"/>
            <w:gridSpan w:val="5"/>
            <w:hideMark/>
          </w:tcPr>
          <w:p w14:paraId="67D6A1C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7/Z</w:t>
            </w:r>
          </w:p>
        </w:tc>
      </w:tr>
      <w:tr w:rsidR="00BA1CAB" w14:paraId="39C207D1" w14:textId="77777777" w:rsidTr="006012A3">
        <w:trPr>
          <w:gridAfter w:val="1"/>
          <w:wAfter w:w="1011" w:type="dxa"/>
          <w:cantSplit/>
        </w:trPr>
        <w:tc>
          <w:tcPr>
            <w:tcW w:w="714" w:type="dxa"/>
            <w:vAlign w:val="center"/>
            <w:hideMark/>
          </w:tcPr>
          <w:p w14:paraId="59DAAE8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217" w:type="dxa"/>
            <w:gridSpan w:val="3"/>
            <w:vAlign w:val="center"/>
            <w:hideMark/>
          </w:tcPr>
          <w:p w14:paraId="35675A7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59079CF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41D9FF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1" w:type="dxa"/>
            <w:vAlign w:val="center"/>
            <w:hideMark/>
          </w:tcPr>
          <w:p w14:paraId="4F8EF10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4B70344" w14:textId="77777777" w:rsidTr="006012A3">
        <w:trPr>
          <w:gridAfter w:val="1"/>
          <w:wAfter w:w="1011" w:type="dxa"/>
          <w:cantSplit/>
        </w:trPr>
        <w:tc>
          <w:tcPr>
            <w:tcW w:w="714" w:type="dxa"/>
            <w:vAlign w:val="center"/>
          </w:tcPr>
          <w:p w14:paraId="63B2A814"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57E6E83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503" w:type="dxa"/>
            <w:gridSpan w:val="2"/>
            <w:vAlign w:val="center"/>
            <w:hideMark/>
          </w:tcPr>
          <w:p w14:paraId="5067AE3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vAlign w:val="center"/>
            <w:hideMark/>
          </w:tcPr>
          <w:p w14:paraId="349285B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741F7C63"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vAlign w:val="center"/>
            <w:hideMark/>
          </w:tcPr>
          <w:p w14:paraId="76F3DEC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67 685 900,54</w:t>
            </w:r>
          </w:p>
        </w:tc>
      </w:tr>
      <w:tr w:rsidR="00BA1CAB" w14:paraId="3054AD4E" w14:textId="77777777" w:rsidTr="006012A3">
        <w:trPr>
          <w:gridAfter w:val="1"/>
          <w:wAfter w:w="1011" w:type="dxa"/>
          <w:cantSplit/>
        </w:trPr>
        <w:tc>
          <w:tcPr>
            <w:tcW w:w="714" w:type="dxa"/>
            <w:hideMark/>
          </w:tcPr>
          <w:p w14:paraId="7C05025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738D8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AE86F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20FE6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07127876"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6AA3FE0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858 179,19</w:t>
            </w:r>
          </w:p>
        </w:tc>
      </w:tr>
      <w:tr w:rsidR="00BA1CAB" w14:paraId="34C571DD" w14:textId="77777777" w:rsidTr="006012A3">
        <w:trPr>
          <w:gridAfter w:val="1"/>
          <w:wAfter w:w="1011" w:type="dxa"/>
          <w:cantSplit/>
        </w:trPr>
        <w:tc>
          <w:tcPr>
            <w:tcW w:w="714" w:type="dxa"/>
            <w:hideMark/>
          </w:tcPr>
          <w:p w14:paraId="3B8958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F19394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5B651A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E6626E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FEEC26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9114440000000</w:t>
            </w:r>
          </w:p>
        </w:tc>
        <w:tc>
          <w:tcPr>
            <w:tcW w:w="1471" w:type="dxa"/>
            <w:hideMark/>
          </w:tcPr>
          <w:p w14:paraId="55A4F7D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205 700,00</w:t>
            </w:r>
          </w:p>
        </w:tc>
      </w:tr>
      <w:tr w:rsidR="00BA1CAB" w14:paraId="7E196727" w14:textId="77777777" w:rsidTr="006012A3">
        <w:trPr>
          <w:gridAfter w:val="1"/>
          <w:wAfter w:w="1011" w:type="dxa"/>
          <w:cantSplit/>
        </w:trPr>
        <w:tc>
          <w:tcPr>
            <w:tcW w:w="714" w:type="dxa"/>
            <w:hideMark/>
          </w:tcPr>
          <w:p w14:paraId="15ADF4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D9A8A3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CB5DA9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790A96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3C0A6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9114434000000</w:t>
            </w:r>
          </w:p>
        </w:tc>
        <w:tc>
          <w:tcPr>
            <w:tcW w:w="1471" w:type="dxa"/>
            <w:hideMark/>
          </w:tcPr>
          <w:p w14:paraId="40B1BFD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699 380,00</w:t>
            </w:r>
          </w:p>
        </w:tc>
      </w:tr>
      <w:tr w:rsidR="00BA1CAB" w14:paraId="65A5AF38" w14:textId="77777777" w:rsidTr="006012A3">
        <w:trPr>
          <w:gridAfter w:val="1"/>
          <w:wAfter w:w="1011" w:type="dxa"/>
          <w:cantSplit/>
        </w:trPr>
        <w:tc>
          <w:tcPr>
            <w:tcW w:w="714" w:type="dxa"/>
            <w:hideMark/>
          </w:tcPr>
          <w:p w14:paraId="2F9751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5B19ED2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CABAEC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15C2E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8637AA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9114009000000</w:t>
            </w:r>
          </w:p>
        </w:tc>
        <w:tc>
          <w:tcPr>
            <w:tcW w:w="1471" w:type="dxa"/>
            <w:hideMark/>
          </w:tcPr>
          <w:p w14:paraId="5B65A63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32 065,00</w:t>
            </w:r>
          </w:p>
        </w:tc>
      </w:tr>
      <w:tr w:rsidR="00BA1CAB" w14:paraId="08C93009" w14:textId="77777777" w:rsidTr="006012A3">
        <w:trPr>
          <w:gridAfter w:val="1"/>
          <w:wAfter w:w="1011" w:type="dxa"/>
          <w:cantSplit/>
        </w:trPr>
        <w:tc>
          <w:tcPr>
            <w:tcW w:w="714" w:type="dxa"/>
            <w:hideMark/>
          </w:tcPr>
          <w:p w14:paraId="203FD62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C06813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097CA9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4A42B6E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C6F85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9114009000000</w:t>
            </w:r>
          </w:p>
        </w:tc>
        <w:tc>
          <w:tcPr>
            <w:tcW w:w="1471" w:type="dxa"/>
            <w:hideMark/>
          </w:tcPr>
          <w:p w14:paraId="5D5E615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14 260,00</w:t>
            </w:r>
          </w:p>
        </w:tc>
      </w:tr>
      <w:tr w:rsidR="00BA1CAB" w14:paraId="1B2F84C4" w14:textId="77777777" w:rsidTr="006012A3">
        <w:trPr>
          <w:gridAfter w:val="1"/>
          <w:wAfter w:w="1011" w:type="dxa"/>
          <w:cantSplit/>
        </w:trPr>
        <w:tc>
          <w:tcPr>
            <w:tcW w:w="714" w:type="dxa"/>
            <w:hideMark/>
          </w:tcPr>
          <w:p w14:paraId="29446C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0F739A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76B18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284A68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5F513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9114009000000</w:t>
            </w:r>
          </w:p>
        </w:tc>
        <w:tc>
          <w:tcPr>
            <w:tcW w:w="1471" w:type="dxa"/>
            <w:hideMark/>
          </w:tcPr>
          <w:p w14:paraId="25E9F38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306 543,00</w:t>
            </w:r>
          </w:p>
        </w:tc>
      </w:tr>
      <w:tr w:rsidR="00BA1CAB" w14:paraId="577626DD" w14:textId="77777777" w:rsidTr="006012A3">
        <w:trPr>
          <w:gridAfter w:val="1"/>
          <w:wAfter w:w="1011" w:type="dxa"/>
          <w:cantSplit/>
        </w:trPr>
        <w:tc>
          <w:tcPr>
            <w:tcW w:w="714" w:type="dxa"/>
            <w:hideMark/>
          </w:tcPr>
          <w:p w14:paraId="090512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2292FF3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7C5620D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F37EB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F5EA4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9114009000000</w:t>
            </w:r>
          </w:p>
        </w:tc>
        <w:tc>
          <w:tcPr>
            <w:tcW w:w="1471" w:type="dxa"/>
            <w:hideMark/>
          </w:tcPr>
          <w:p w14:paraId="1CE6A5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28 435,00</w:t>
            </w:r>
          </w:p>
        </w:tc>
      </w:tr>
      <w:tr w:rsidR="00BA1CAB" w14:paraId="2248468E" w14:textId="77777777" w:rsidTr="006012A3">
        <w:trPr>
          <w:gridAfter w:val="1"/>
          <w:wAfter w:w="1011" w:type="dxa"/>
          <w:cantSplit/>
        </w:trPr>
        <w:tc>
          <w:tcPr>
            <w:tcW w:w="714" w:type="dxa"/>
            <w:hideMark/>
          </w:tcPr>
          <w:p w14:paraId="6ABDD7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00A0C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C9DF04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218B9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99FA2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9114031000000</w:t>
            </w:r>
          </w:p>
        </w:tc>
        <w:tc>
          <w:tcPr>
            <w:tcW w:w="1471" w:type="dxa"/>
            <w:hideMark/>
          </w:tcPr>
          <w:p w14:paraId="4C2E2B8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15 209,70</w:t>
            </w:r>
          </w:p>
        </w:tc>
      </w:tr>
      <w:tr w:rsidR="00BA1CAB" w14:paraId="0A896878" w14:textId="77777777" w:rsidTr="006012A3">
        <w:trPr>
          <w:gridAfter w:val="1"/>
          <w:wAfter w:w="1011" w:type="dxa"/>
          <w:cantSplit/>
        </w:trPr>
        <w:tc>
          <w:tcPr>
            <w:tcW w:w="714" w:type="dxa"/>
            <w:hideMark/>
          </w:tcPr>
          <w:p w14:paraId="49C7777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43E43A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3B6457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292EF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A080B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9114031000000</w:t>
            </w:r>
          </w:p>
        </w:tc>
        <w:tc>
          <w:tcPr>
            <w:tcW w:w="1471" w:type="dxa"/>
            <w:hideMark/>
          </w:tcPr>
          <w:p w14:paraId="61B226D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11 003 676,92</w:t>
            </w:r>
          </w:p>
        </w:tc>
      </w:tr>
      <w:tr w:rsidR="00BA1CAB" w14:paraId="68D6F426" w14:textId="77777777" w:rsidTr="006012A3">
        <w:trPr>
          <w:gridAfter w:val="1"/>
          <w:wAfter w:w="1011" w:type="dxa"/>
          <w:cantSplit/>
        </w:trPr>
        <w:tc>
          <w:tcPr>
            <w:tcW w:w="714" w:type="dxa"/>
            <w:hideMark/>
          </w:tcPr>
          <w:p w14:paraId="54796C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5155B0A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5F677CC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02A539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2D52F9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9114031000000</w:t>
            </w:r>
          </w:p>
        </w:tc>
        <w:tc>
          <w:tcPr>
            <w:tcW w:w="1471" w:type="dxa"/>
            <w:hideMark/>
          </w:tcPr>
          <w:p w14:paraId="178F204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483 894,00</w:t>
            </w:r>
          </w:p>
        </w:tc>
      </w:tr>
      <w:tr w:rsidR="00BA1CAB" w14:paraId="3DF4808A" w14:textId="77777777" w:rsidTr="006012A3">
        <w:trPr>
          <w:gridAfter w:val="1"/>
          <w:wAfter w:w="1011" w:type="dxa"/>
          <w:cantSplit/>
        </w:trPr>
        <w:tc>
          <w:tcPr>
            <w:tcW w:w="714" w:type="dxa"/>
            <w:hideMark/>
          </w:tcPr>
          <w:p w14:paraId="19614F4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52AA80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07D544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31747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F1A9D2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9114031000000</w:t>
            </w:r>
          </w:p>
        </w:tc>
        <w:tc>
          <w:tcPr>
            <w:tcW w:w="1471" w:type="dxa"/>
            <w:hideMark/>
          </w:tcPr>
          <w:p w14:paraId="5B0A874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12 705,00</w:t>
            </w:r>
          </w:p>
        </w:tc>
      </w:tr>
      <w:tr w:rsidR="00BA1CAB" w14:paraId="7D8C6CFF" w14:textId="77777777" w:rsidTr="006012A3">
        <w:trPr>
          <w:gridAfter w:val="1"/>
          <w:wAfter w:w="1011" w:type="dxa"/>
          <w:cantSplit/>
        </w:trPr>
        <w:tc>
          <w:tcPr>
            <w:tcW w:w="714" w:type="dxa"/>
            <w:hideMark/>
          </w:tcPr>
          <w:p w14:paraId="67F40E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8DCC1E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806A0D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1562D1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20D31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9114031000000</w:t>
            </w:r>
          </w:p>
        </w:tc>
        <w:tc>
          <w:tcPr>
            <w:tcW w:w="1471" w:type="dxa"/>
            <w:hideMark/>
          </w:tcPr>
          <w:p w14:paraId="0F20EF6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36 663,00</w:t>
            </w:r>
          </w:p>
        </w:tc>
      </w:tr>
      <w:tr w:rsidR="00BA1CAB" w14:paraId="5D692C96" w14:textId="77777777" w:rsidTr="006012A3">
        <w:trPr>
          <w:gridAfter w:val="1"/>
          <w:wAfter w:w="1011" w:type="dxa"/>
          <w:cantSplit/>
        </w:trPr>
        <w:tc>
          <w:tcPr>
            <w:tcW w:w="714" w:type="dxa"/>
            <w:hideMark/>
          </w:tcPr>
          <w:p w14:paraId="0F3E70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960F88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482A6E7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EDD94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59298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9114279000000</w:t>
            </w:r>
          </w:p>
        </w:tc>
        <w:tc>
          <w:tcPr>
            <w:tcW w:w="1471" w:type="dxa"/>
            <w:hideMark/>
          </w:tcPr>
          <w:p w14:paraId="53E398C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326 010,00</w:t>
            </w:r>
          </w:p>
        </w:tc>
      </w:tr>
      <w:tr w:rsidR="00BA1CAB" w14:paraId="6D2792D5" w14:textId="77777777" w:rsidTr="006012A3">
        <w:trPr>
          <w:gridAfter w:val="1"/>
          <w:wAfter w:w="1011" w:type="dxa"/>
          <w:cantSplit/>
        </w:trPr>
        <w:tc>
          <w:tcPr>
            <w:tcW w:w="714" w:type="dxa"/>
            <w:hideMark/>
          </w:tcPr>
          <w:p w14:paraId="26E060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8F4C1D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0BD345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58DC24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A62DB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9114306000000</w:t>
            </w:r>
          </w:p>
        </w:tc>
        <w:tc>
          <w:tcPr>
            <w:tcW w:w="1471" w:type="dxa"/>
            <w:hideMark/>
          </w:tcPr>
          <w:p w14:paraId="0D78C4E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33 595,00</w:t>
            </w:r>
          </w:p>
        </w:tc>
      </w:tr>
      <w:tr w:rsidR="00BA1CAB" w14:paraId="08597765" w14:textId="77777777" w:rsidTr="006012A3">
        <w:trPr>
          <w:gridAfter w:val="1"/>
          <w:wAfter w:w="1011" w:type="dxa"/>
          <w:cantSplit/>
        </w:trPr>
        <w:tc>
          <w:tcPr>
            <w:tcW w:w="714" w:type="dxa"/>
            <w:hideMark/>
          </w:tcPr>
          <w:p w14:paraId="2238F4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E01492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260177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B70EF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6B3D3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9114306000000</w:t>
            </w:r>
          </w:p>
        </w:tc>
        <w:tc>
          <w:tcPr>
            <w:tcW w:w="1471" w:type="dxa"/>
            <w:hideMark/>
          </w:tcPr>
          <w:p w14:paraId="3BBACD0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3 930 100,00</w:t>
            </w:r>
          </w:p>
        </w:tc>
      </w:tr>
      <w:tr w:rsidR="00BA1CAB" w14:paraId="7A008318" w14:textId="77777777" w:rsidTr="006012A3">
        <w:trPr>
          <w:gridAfter w:val="1"/>
          <w:wAfter w:w="1011" w:type="dxa"/>
          <w:cantSplit/>
        </w:trPr>
        <w:tc>
          <w:tcPr>
            <w:tcW w:w="714" w:type="dxa"/>
            <w:hideMark/>
          </w:tcPr>
          <w:p w14:paraId="6B4600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7A08C3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5306E6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E083D7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D2A9BC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9114306000000</w:t>
            </w:r>
          </w:p>
        </w:tc>
        <w:tc>
          <w:tcPr>
            <w:tcW w:w="1471" w:type="dxa"/>
            <w:hideMark/>
          </w:tcPr>
          <w:p w14:paraId="16A6045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83 853,00</w:t>
            </w:r>
          </w:p>
        </w:tc>
      </w:tr>
      <w:tr w:rsidR="00BA1CAB" w14:paraId="461C26B5" w14:textId="77777777" w:rsidTr="006012A3">
        <w:trPr>
          <w:gridAfter w:val="1"/>
          <w:wAfter w:w="1011" w:type="dxa"/>
          <w:cantSplit/>
        </w:trPr>
        <w:tc>
          <w:tcPr>
            <w:tcW w:w="714" w:type="dxa"/>
            <w:hideMark/>
          </w:tcPr>
          <w:p w14:paraId="00B230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EFF21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CAB223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C4B68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3F4C0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9114372000000</w:t>
            </w:r>
          </w:p>
        </w:tc>
        <w:tc>
          <w:tcPr>
            <w:tcW w:w="1471" w:type="dxa"/>
            <w:hideMark/>
          </w:tcPr>
          <w:p w14:paraId="4F9945E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535 054,11</w:t>
            </w:r>
          </w:p>
        </w:tc>
      </w:tr>
      <w:tr w:rsidR="00BA1CAB" w14:paraId="217A2D39" w14:textId="77777777" w:rsidTr="006012A3">
        <w:trPr>
          <w:gridAfter w:val="1"/>
          <w:wAfter w:w="1011" w:type="dxa"/>
          <w:cantSplit/>
        </w:trPr>
        <w:tc>
          <w:tcPr>
            <w:tcW w:w="714" w:type="dxa"/>
            <w:hideMark/>
          </w:tcPr>
          <w:p w14:paraId="4105BB8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3F818B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FD8E2D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E8270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5D32F7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9114372000000</w:t>
            </w:r>
          </w:p>
        </w:tc>
        <w:tc>
          <w:tcPr>
            <w:tcW w:w="1471" w:type="dxa"/>
            <w:hideMark/>
          </w:tcPr>
          <w:p w14:paraId="074948C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42 471,00</w:t>
            </w:r>
          </w:p>
        </w:tc>
      </w:tr>
      <w:tr w:rsidR="00BA1CAB" w14:paraId="543337C4" w14:textId="77777777" w:rsidTr="006012A3">
        <w:trPr>
          <w:gridAfter w:val="1"/>
          <w:wAfter w:w="1011" w:type="dxa"/>
          <w:cantSplit/>
        </w:trPr>
        <w:tc>
          <w:tcPr>
            <w:tcW w:w="714" w:type="dxa"/>
            <w:hideMark/>
          </w:tcPr>
          <w:p w14:paraId="6725B44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2C81059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CBF715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76C76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6FF10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9114382000000</w:t>
            </w:r>
          </w:p>
        </w:tc>
        <w:tc>
          <w:tcPr>
            <w:tcW w:w="1471" w:type="dxa"/>
            <w:hideMark/>
          </w:tcPr>
          <w:p w14:paraId="621ED73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9 075,00</w:t>
            </w:r>
          </w:p>
        </w:tc>
      </w:tr>
      <w:tr w:rsidR="00BA1CAB" w14:paraId="73DCBBA1" w14:textId="77777777" w:rsidTr="006012A3">
        <w:trPr>
          <w:gridAfter w:val="1"/>
          <w:wAfter w:w="1011" w:type="dxa"/>
          <w:cantSplit/>
        </w:trPr>
        <w:tc>
          <w:tcPr>
            <w:tcW w:w="714" w:type="dxa"/>
            <w:hideMark/>
          </w:tcPr>
          <w:p w14:paraId="4BEF2B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161CA8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FA3F71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04AD0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12D79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9114383000000</w:t>
            </w:r>
          </w:p>
        </w:tc>
        <w:tc>
          <w:tcPr>
            <w:tcW w:w="1471" w:type="dxa"/>
            <w:hideMark/>
          </w:tcPr>
          <w:p w14:paraId="789128F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685 821,00</w:t>
            </w:r>
          </w:p>
        </w:tc>
      </w:tr>
      <w:tr w:rsidR="00BA1CAB" w14:paraId="26F9BD6B" w14:textId="77777777" w:rsidTr="006012A3">
        <w:trPr>
          <w:gridAfter w:val="1"/>
          <w:wAfter w:w="1011" w:type="dxa"/>
          <w:cantSplit/>
        </w:trPr>
        <w:tc>
          <w:tcPr>
            <w:tcW w:w="714" w:type="dxa"/>
            <w:hideMark/>
          </w:tcPr>
          <w:p w14:paraId="761709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CC4D66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5663056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FD38A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163E6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9114387000000</w:t>
            </w:r>
          </w:p>
        </w:tc>
        <w:tc>
          <w:tcPr>
            <w:tcW w:w="1471" w:type="dxa"/>
            <w:hideMark/>
          </w:tcPr>
          <w:p w14:paraId="5096099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122 513,00</w:t>
            </w:r>
          </w:p>
        </w:tc>
      </w:tr>
      <w:tr w:rsidR="00BA1CAB" w14:paraId="18987313" w14:textId="77777777" w:rsidTr="006012A3">
        <w:trPr>
          <w:gridAfter w:val="1"/>
          <w:wAfter w:w="1011" w:type="dxa"/>
          <w:cantSplit/>
        </w:trPr>
        <w:tc>
          <w:tcPr>
            <w:tcW w:w="714" w:type="dxa"/>
            <w:hideMark/>
          </w:tcPr>
          <w:p w14:paraId="55E47F1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9EDAC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E001F2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5B784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C5342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9114387000000</w:t>
            </w:r>
          </w:p>
        </w:tc>
        <w:tc>
          <w:tcPr>
            <w:tcW w:w="1471" w:type="dxa"/>
            <w:hideMark/>
          </w:tcPr>
          <w:p w14:paraId="61230C3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48 400,00</w:t>
            </w:r>
          </w:p>
        </w:tc>
      </w:tr>
      <w:tr w:rsidR="00BA1CAB" w14:paraId="0692BA68" w14:textId="77777777" w:rsidTr="006012A3">
        <w:trPr>
          <w:gridAfter w:val="1"/>
          <w:wAfter w:w="1011" w:type="dxa"/>
          <w:cantSplit/>
        </w:trPr>
        <w:tc>
          <w:tcPr>
            <w:tcW w:w="714" w:type="dxa"/>
            <w:hideMark/>
          </w:tcPr>
          <w:p w14:paraId="2B83524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7F763D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8BE6CA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C5BF1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E4AC95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9114394000000</w:t>
            </w:r>
          </w:p>
        </w:tc>
        <w:tc>
          <w:tcPr>
            <w:tcW w:w="1471" w:type="dxa"/>
            <w:hideMark/>
          </w:tcPr>
          <w:p w14:paraId="261B763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60 500,00</w:t>
            </w:r>
          </w:p>
        </w:tc>
      </w:tr>
      <w:tr w:rsidR="00BA1CAB" w14:paraId="454B7D9D" w14:textId="77777777" w:rsidTr="006012A3">
        <w:trPr>
          <w:gridAfter w:val="1"/>
          <w:wAfter w:w="1011" w:type="dxa"/>
          <w:cantSplit/>
        </w:trPr>
        <w:tc>
          <w:tcPr>
            <w:tcW w:w="714" w:type="dxa"/>
            <w:hideMark/>
          </w:tcPr>
          <w:p w14:paraId="4605D1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843957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3C9A7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A3B598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1E67F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9114402000000</w:t>
            </w:r>
          </w:p>
        </w:tc>
        <w:tc>
          <w:tcPr>
            <w:tcW w:w="1471" w:type="dxa"/>
            <w:hideMark/>
          </w:tcPr>
          <w:p w14:paraId="02BA6F4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13 612,50</w:t>
            </w:r>
          </w:p>
        </w:tc>
      </w:tr>
      <w:tr w:rsidR="00BA1CAB" w14:paraId="53917F7F" w14:textId="77777777" w:rsidTr="006012A3">
        <w:trPr>
          <w:gridAfter w:val="1"/>
          <w:wAfter w:w="1011" w:type="dxa"/>
          <w:cantSplit/>
        </w:trPr>
        <w:tc>
          <w:tcPr>
            <w:tcW w:w="714" w:type="dxa"/>
            <w:hideMark/>
          </w:tcPr>
          <w:p w14:paraId="7C1ECE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4F0F18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A6DCA1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0EEA1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DAC3C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9114413000000</w:t>
            </w:r>
          </w:p>
        </w:tc>
        <w:tc>
          <w:tcPr>
            <w:tcW w:w="1471" w:type="dxa"/>
            <w:hideMark/>
          </w:tcPr>
          <w:p w14:paraId="438EAD0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439 230,00</w:t>
            </w:r>
          </w:p>
        </w:tc>
      </w:tr>
      <w:tr w:rsidR="00BA1CAB" w14:paraId="7A25772B" w14:textId="77777777" w:rsidTr="006012A3">
        <w:trPr>
          <w:gridAfter w:val="1"/>
          <w:wAfter w:w="1011" w:type="dxa"/>
          <w:cantSplit/>
        </w:trPr>
        <w:tc>
          <w:tcPr>
            <w:tcW w:w="714" w:type="dxa"/>
            <w:hideMark/>
          </w:tcPr>
          <w:p w14:paraId="0FD518A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D20BA7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B9ED0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46AE09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DBB36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9114417000000</w:t>
            </w:r>
          </w:p>
        </w:tc>
        <w:tc>
          <w:tcPr>
            <w:tcW w:w="1471" w:type="dxa"/>
            <w:hideMark/>
          </w:tcPr>
          <w:p w14:paraId="3236C4B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120 130,00</w:t>
            </w:r>
          </w:p>
        </w:tc>
      </w:tr>
      <w:tr w:rsidR="00BA1CAB" w14:paraId="6A30255C" w14:textId="77777777" w:rsidTr="006012A3">
        <w:trPr>
          <w:gridAfter w:val="1"/>
          <w:wAfter w:w="1011" w:type="dxa"/>
          <w:cantSplit/>
        </w:trPr>
        <w:tc>
          <w:tcPr>
            <w:tcW w:w="714" w:type="dxa"/>
            <w:hideMark/>
          </w:tcPr>
          <w:p w14:paraId="0A59B2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2E30C1D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F8986B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A00D42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CD770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9114415000000</w:t>
            </w:r>
          </w:p>
        </w:tc>
        <w:tc>
          <w:tcPr>
            <w:tcW w:w="1471" w:type="dxa"/>
            <w:hideMark/>
          </w:tcPr>
          <w:p w14:paraId="401113C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127 690,00</w:t>
            </w:r>
          </w:p>
        </w:tc>
      </w:tr>
      <w:tr w:rsidR="00BA1CAB" w14:paraId="06EB790E" w14:textId="77777777" w:rsidTr="006012A3">
        <w:trPr>
          <w:gridAfter w:val="1"/>
          <w:wAfter w:w="1011" w:type="dxa"/>
          <w:cantSplit/>
        </w:trPr>
        <w:tc>
          <w:tcPr>
            <w:tcW w:w="714" w:type="dxa"/>
            <w:hideMark/>
          </w:tcPr>
          <w:p w14:paraId="54162E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2212</w:t>
            </w:r>
          </w:p>
        </w:tc>
        <w:tc>
          <w:tcPr>
            <w:tcW w:w="714" w:type="dxa"/>
            <w:hideMark/>
          </w:tcPr>
          <w:p w14:paraId="720232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5961B23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3FE9F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A4B21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9114415000000</w:t>
            </w:r>
          </w:p>
        </w:tc>
        <w:tc>
          <w:tcPr>
            <w:tcW w:w="1471" w:type="dxa"/>
            <w:hideMark/>
          </w:tcPr>
          <w:p w14:paraId="1F4DCE2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66 610,50</w:t>
            </w:r>
          </w:p>
        </w:tc>
      </w:tr>
      <w:tr w:rsidR="00BA1CAB" w14:paraId="5E21F931" w14:textId="77777777" w:rsidTr="006012A3">
        <w:trPr>
          <w:gridAfter w:val="1"/>
          <w:wAfter w:w="1011" w:type="dxa"/>
          <w:cantSplit/>
        </w:trPr>
        <w:tc>
          <w:tcPr>
            <w:tcW w:w="714" w:type="dxa"/>
            <w:hideMark/>
          </w:tcPr>
          <w:p w14:paraId="128FC65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0B97AB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56A54F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EF890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0C81C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9114417000000</w:t>
            </w:r>
          </w:p>
        </w:tc>
        <w:tc>
          <w:tcPr>
            <w:tcW w:w="1471" w:type="dxa"/>
            <w:hideMark/>
          </w:tcPr>
          <w:p w14:paraId="5808A15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66 610,50</w:t>
            </w:r>
          </w:p>
        </w:tc>
      </w:tr>
      <w:tr w:rsidR="00BA1CAB" w14:paraId="1F2474B9" w14:textId="77777777" w:rsidTr="006012A3">
        <w:trPr>
          <w:gridAfter w:val="1"/>
          <w:wAfter w:w="1011" w:type="dxa"/>
          <w:cantSplit/>
        </w:trPr>
        <w:tc>
          <w:tcPr>
            <w:tcW w:w="714" w:type="dxa"/>
            <w:hideMark/>
          </w:tcPr>
          <w:p w14:paraId="5861B9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80E730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D60766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8AB9F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B0AD1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9114415000000</w:t>
            </w:r>
          </w:p>
        </w:tc>
        <w:tc>
          <w:tcPr>
            <w:tcW w:w="1471" w:type="dxa"/>
            <w:hideMark/>
          </w:tcPr>
          <w:p w14:paraId="3912BE8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865 587,00</w:t>
            </w:r>
          </w:p>
        </w:tc>
      </w:tr>
      <w:tr w:rsidR="00BA1CAB" w14:paraId="3D9D06BF" w14:textId="77777777" w:rsidTr="006012A3">
        <w:trPr>
          <w:gridAfter w:val="1"/>
          <w:wAfter w:w="1011" w:type="dxa"/>
          <w:cantSplit/>
        </w:trPr>
        <w:tc>
          <w:tcPr>
            <w:tcW w:w="714" w:type="dxa"/>
            <w:hideMark/>
          </w:tcPr>
          <w:p w14:paraId="549EA6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56E753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5993F5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C2FE2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4162D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9114417000000</w:t>
            </w:r>
          </w:p>
        </w:tc>
        <w:tc>
          <w:tcPr>
            <w:tcW w:w="1471" w:type="dxa"/>
            <w:hideMark/>
          </w:tcPr>
          <w:p w14:paraId="11CB418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865 587,00</w:t>
            </w:r>
          </w:p>
        </w:tc>
      </w:tr>
      <w:tr w:rsidR="00BA1CAB" w14:paraId="04E9B695" w14:textId="77777777" w:rsidTr="006012A3">
        <w:trPr>
          <w:gridAfter w:val="1"/>
          <w:wAfter w:w="1011" w:type="dxa"/>
          <w:cantSplit/>
        </w:trPr>
        <w:tc>
          <w:tcPr>
            <w:tcW w:w="714" w:type="dxa"/>
            <w:hideMark/>
          </w:tcPr>
          <w:p w14:paraId="4C18A42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85E530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5A4B5E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AE2F7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03AAC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9114415000000</w:t>
            </w:r>
          </w:p>
        </w:tc>
        <w:tc>
          <w:tcPr>
            <w:tcW w:w="1471" w:type="dxa"/>
            <w:hideMark/>
          </w:tcPr>
          <w:p w14:paraId="3608A68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333 925,50</w:t>
            </w:r>
          </w:p>
        </w:tc>
      </w:tr>
      <w:tr w:rsidR="00BA1CAB" w14:paraId="6D016AEB" w14:textId="77777777" w:rsidTr="006012A3">
        <w:trPr>
          <w:gridAfter w:val="1"/>
          <w:wAfter w:w="1011" w:type="dxa"/>
          <w:cantSplit/>
        </w:trPr>
        <w:tc>
          <w:tcPr>
            <w:tcW w:w="714" w:type="dxa"/>
            <w:hideMark/>
          </w:tcPr>
          <w:p w14:paraId="150E19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58EE123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403CAC8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2B2AE5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BD866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9114417000000</w:t>
            </w:r>
          </w:p>
        </w:tc>
        <w:tc>
          <w:tcPr>
            <w:tcW w:w="1471" w:type="dxa"/>
            <w:hideMark/>
          </w:tcPr>
          <w:p w14:paraId="47E9BCE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333 925,50</w:t>
            </w:r>
          </w:p>
        </w:tc>
      </w:tr>
      <w:tr w:rsidR="00BA1CAB" w14:paraId="686B5CAB" w14:textId="77777777" w:rsidTr="006012A3">
        <w:trPr>
          <w:gridAfter w:val="1"/>
          <w:wAfter w:w="1011" w:type="dxa"/>
          <w:cantSplit/>
        </w:trPr>
        <w:tc>
          <w:tcPr>
            <w:tcW w:w="714" w:type="dxa"/>
            <w:hideMark/>
          </w:tcPr>
          <w:p w14:paraId="6A6FBA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5B574C5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F1872A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7F280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D2D0C1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9114415000000</w:t>
            </w:r>
          </w:p>
        </w:tc>
        <w:tc>
          <w:tcPr>
            <w:tcW w:w="1471" w:type="dxa"/>
            <w:hideMark/>
          </w:tcPr>
          <w:p w14:paraId="6435362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342 968,00</w:t>
            </w:r>
          </w:p>
        </w:tc>
      </w:tr>
      <w:tr w:rsidR="00BA1CAB" w14:paraId="52960618" w14:textId="77777777" w:rsidTr="006012A3">
        <w:trPr>
          <w:gridAfter w:val="1"/>
          <w:wAfter w:w="1011" w:type="dxa"/>
          <w:cantSplit/>
        </w:trPr>
        <w:tc>
          <w:tcPr>
            <w:tcW w:w="714" w:type="dxa"/>
            <w:hideMark/>
          </w:tcPr>
          <w:p w14:paraId="79CEF8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421BFF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DCE4E0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E955B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2E17D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9114417000000</w:t>
            </w:r>
          </w:p>
        </w:tc>
        <w:tc>
          <w:tcPr>
            <w:tcW w:w="1471" w:type="dxa"/>
            <w:hideMark/>
          </w:tcPr>
          <w:p w14:paraId="7FAAB2B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342 968,00</w:t>
            </w:r>
          </w:p>
        </w:tc>
      </w:tr>
      <w:tr w:rsidR="00BA1CAB" w14:paraId="5AB91EC2" w14:textId="77777777" w:rsidTr="006012A3">
        <w:trPr>
          <w:gridAfter w:val="1"/>
          <w:wAfter w:w="1011" w:type="dxa"/>
          <w:cantSplit/>
        </w:trPr>
        <w:tc>
          <w:tcPr>
            <w:tcW w:w="714" w:type="dxa"/>
            <w:hideMark/>
          </w:tcPr>
          <w:p w14:paraId="60749F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523A0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72E10D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EC5F4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B3F62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9114416000000</w:t>
            </w:r>
          </w:p>
        </w:tc>
        <w:tc>
          <w:tcPr>
            <w:tcW w:w="1471" w:type="dxa"/>
            <w:hideMark/>
          </w:tcPr>
          <w:p w14:paraId="59BA4A1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240 790,00</w:t>
            </w:r>
          </w:p>
        </w:tc>
      </w:tr>
      <w:tr w:rsidR="00BA1CAB" w14:paraId="2B639F7F" w14:textId="77777777" w:rsidTr="006012A3">
        <w:trPr>
          <w:gridAfter w:val="1"/>
          <w:wAfter w:w="1011" w:type="dxa"/>
          <w:cantSplit/>
        </w:trPr>
        <w:tc>
          <w:tcPr>
            <w:tcW w:w="714" w:type="dxa"/>
            <w:hideMark/>
          </w:tcPr>
          <w:p w14:paraId="0ADDE0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CF986A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BAFA8C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CEBD5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E705A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9114418000000</w:t>
            </w:r>
          </w:p>
        </w:tc>
        <w:tc>
          <w:tcPr>
            <w:tcW w:w="1471" w:type="dxa"/>
            <w:hideMark/>
          </w:tcPr>
          <w:p w14:paraId="27455F3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10 957 089,15</w:t>
            </w:r>
          </w:p>
        </w:tc>
      </w:tr>
      <w:tr w:rsidR="00BA1CAB" w14:paraId="65676833" w14:textId="77777777" w:rsidTr="006012A3">
        <w:trPr>
          <w:gridAfter w:val="1"/>
          <w:wAfter w:w="1011" w:type="dxa"/>
          <w:cantSplit/>
        </w:trPr>
        <w:tc>
          <w:tcPr>
            <w:tcW w:w="714" w:type="dxa"/>
            <w:hideMark/>
          </w:tcPr>
          <w:p w14:paraId="27EA9A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E242F5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7D3A431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F2E06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3CDA0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9114418000000</w:t>
            </w:r>
          </w:p>
        </w:tc>
        <w:tc>
          <w:tcPr>
            <w:tcW w:w="1471" w:type="dxa"/>
            <w:hideMark/>
          </w:tcPr>
          <w:p w14:paraId="62A169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53 240,00</w:t>
            </w:r>
          </w:p>
        </w:tc>
      </w:tr>
      <w:tr w:rsidR="00BA1CAB" w14:paraId="78BD45FA" w14:textId="77777777" w:rsidTr="006012A3">
        <w:trPr>
          <w:gridAfter w:val="1"/>
          <w:wAfter w:w="1011" w:type="dxa"/>
          <w:cantSplit/>
        </w:trPr>
        <w:tc>
          <w:tcPr>
            <w:tcW w:w="714" w:type="dxa"/>
            <w:hideMark/>
          </w:tcPr>
          <w:p w14:paraId="4B1564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EC581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4A03B86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BC5ED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3374BE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9114418000000</w:t>
            </w:r>
          </w:p>
        </w:tc>
        <w:tc>
          <w:tcPr>
            <w:tcW w:w="1471" w:type="dxa"/>
            <w:hideMark/>
          </w:tcPr>
          <w:p w14:paraId="3B66FB2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642 188,00</w:t>
            </w:r>
          </w:p>
        </w:tc>
      </w:tr>
      <w:tr w:rsidR="00BA1CAB" w14:paraId="3DEF5B77" w14:textId="77777777" w:rsidTr="006012A3">
        <w:trPr>
          <w:gridAfter w:val="1"/>
          <w:wAfter w:w="1011" w:type="dxa"/>
          <w:cantSplit/>
        </w:trPr>
        <w:tc>
          <w:tcPr>
            <w:tcW w:w="714" w:type="dxa"/>
            <w:hideMark/>
          </w:tcPr>
          <w:p w14:paraId="103286F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D70E1B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E90DCF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467A9AC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8904E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9114418000000</w:t>
            </w:r>
          </w:p>
        </w:tc>
        <w:tc>
          <w:tcPr>
            <w:tcW w:w="1471" w:type="dxa"/>
            <w:hideMark/>
          </w:tcPr>
          <w:p w14:paraId="0328591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314 600,00</w:t>
            </w:r>
          </w:p>
        </w:tc>
      </w:tr>
      <w:tr w:rsidR="00BA1CAB" w14:paraId="6A1D4F9E" w14:textId="77777777" w:rsidTr="006012A3">
        <w:trPr>
          <w:gridAfter w:val="1"/>
          <w:wAfter w:w="1011" w:type="dxa"/>
          <w:cantSplit/>
        </w:trPr>
        <w:tc>
          <w:tcPr>
            <w:tcW w:w="714" w:type="dxa"/>
            <w:hideMark/>
          </w:tcPr>
          <w:p w14:paraId="2294CB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1496A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880C1F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E9D724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935CFF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9114418000000</w:t>
            </w:r>
          </w:p>
        </w:tc>
        <w:tc>
          <w:tcPr>
            <w:tcW w:w="1471" w:type="dxa"/>
            <w:hideMark/>
          </w:tcPr>
          <w:p w14:paraId="6077AC6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448 909,00</w:t>
            </w:r>
          </w:p>
        </w:tc>
      </w:tr>
      <w:tr w:rsidR="00BA1CAB" w14:paraId="13BA2793" w14:textId="77777777" w:rsidTr="006012A3">
        <w:trPr>
          <w:gridAfter w:val="1"/>
          <w:wAfter w:w="1011" w:type="dxa"/>
          <w:cantSplit/>
        </w:trPr>
        <w:tc>
          <w:tcPr>
            <w:tcW w:w="714" w:type="dxa"/>
            <w:hideMark/>
          </w:tcPr>
          <w:p w14:paraId="018451B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C3EBF5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E3FC7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FD721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B3584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9114418000000</w:t>
            </w:r>
          </w:p>
        </w:tc>
        <w:tc>
          <w:tcPr>
            <w:tcW w:w="1471" w:type="dxa"/>
            <w:hideMark/>
          </w:tcPr>
          <w:p w14:paraId="5F1DC27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331 903,00</w:t>
            </w:r>
          </w:p>
        </w:tc>
      </w:tr>
      <w:tr w:rsidR="00BA1CAB" w14:paraId="78AE5729" w14:textId="77777777" w:rsidTr="006012A3">
        <w:trPr>
          <w:gridAfter w:val="1"/>
          <w:wAfter w:w="1011" w:type="dxa"/>
          <w:cantSplit/>
        </w:trPr>
        <w:tc>
          <w:tcPr>
            <w:tcW w:w="714" w:type="dxa"/>
            <w:hideMark/>
          </w:tcPr>
          <w:p w14:paraId="678CEBC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243ED03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8C5D4E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88541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B1BF88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9114422000000</w:t>
            </w:r>
          </w:p>
        </w:tc>
        <w:tc>
          <w:tcPr>
            <w:tcW w:w="1471" w:type="dxa"/>
            <w:hideMark/>
          </w:tcPr>
          <w:p w14:paraId="6B1AA81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244 550,00</w:t>
            </w:r>
          </w:p>
        </w:tc>
      </w:tr>
      <w:tr w:rsidR="00BA1CAB" w14:paraId="0B152D68" w14:textId="77777777" w:rsidTr="006012A3">
        <w:trPr>
          <w:gridAfter w:val="1"/>
          <w:wAfter w:w="1011" w:type="dxa"/>
          <w:cantSplit/>
        </w:trPr>
        <w:tc>
          <w:tcPr>
            <w:tcW w:w="714" w:type="dxa"/>
            <w:hideMark/>
          </w:tcPr>
          <w:p w14:paraId="5352A8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251F792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4378A77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6BE2E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91307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9114425000000</w:t>
            </w:r>
          </w:p>
        </w:tc>
        <w:tc>
          <w:tcPr>
            <w:tcW w:w="1471" w:type="dxa"/>
            <w:hideMark/>
          </w:tcPr>
          <w:p w14:paraId="7A0774B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839 050,00</w:t>
            </w:r>
          </w:p>
        </w:tc>
      </w:tr>
      <w:tr w:rsidR="00BA1CAB" w14:paraId="3EE289F5" w14:textId="77777777" w:rsidTr="006012A3">
        <w:trPr>
          <w:gridAfter w:val="1"/>
          <w:wAfter w:w="1011" w:type="dxa"/>
          <w:cantSplit/>
        </w:trPr>
        <w:tc>
          <w:tcPr>
            <w:tcW w:w="714" w:type="dxa"/>
            <w:hideMark/>
          </w:tcPr>
          <w:p w14:paraId="467BA6C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0B907E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5707E2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7A3C3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07ECEB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9114426000000</w:t>
            </w:r>
          </w:p>
        </w:tc>
        <w:tc>
          <w:tcPr>
            <w:tcW w:w="1471" w:type="dxa"/>
            <w:hideMark/>
          </w:tcPr>
          <w:p w14:paraId="6BCD527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378 730,00</w:t>
            </w:r>
          </w:p>
        </w:tc>
      </w:tr>
      <w:tr w:rsidR="00BA1CAB" w14:paraId="59E283FA" w14:textId="77777777" w:rsidTr="006012A3">
        <w:trPr>
          <w:gridAfter w:val="1"/>
          <w:wAfter w:w="1011" w:type="dxa"/>
          <w:cantSplit/>
        </w:trPr>
        <w:tc>
          <w:tcPr>
            <w:tcW w:w="714" w:type="dxa"/>
            <w:hideMark/>
          </w:tcPr>
          <w:p w14:paraId="13D3624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2F6E3BA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2F4155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8E2AA7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AB2F3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9114427000000</w:t>
            </w:r>
          </w:p>
        </w:tc>
        <w:tc>
          <w:tcPr>
            <w:tcW w:w="1471" w:type="dxa"/>
            <w:hideMark/>
          </w:tcPr>
          <w:p w14:paraId="0E2C707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64 130,00</w:t>
            </w:r>
          </w:p>
        </w:tc>
      </w:tr>
      <w:tr w:rsidR="00BA1CAB" w14:paraId="3653692A" w14:textId="77777777" w:rsidTr="006012A3">
        <w:trPr>
          <w:gridAfter w:val="1"/>
          <w:wAfter w:w="1011" w:type="dxa"/>
          <w:cantSplit/>
        </w:trPr>
        <w:tc>
          <w:tcPr>
            <w:tcW w:w="714" w:type="dxa"/>
            <w:hideMark/>
          </w:tcPr>
          <w:p w14:paraId="61EE015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02B703B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4216161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4593F7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EE415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9114428000000</w:t>
            </w:r>
          </w:p>
        </w:tc>
        <w:tc>
          <w:tcPr>
            <w:tcW w:w="1471" w:type="dxa"/>
            <w:hideMark/>
          </w:tcPr>
          <w:p w14:paraId="1F0FA5A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3 640 090,00</w:t>
            </w:r>
          </w:p>
        </w:tc>
      </w:tr>
      <w:tr w:rsidR="00BA1CAB" w14:paraId="52981152" w14:textId="77777777" w:rsidTr="006012A3">
        <w:trPr>
          <w:gridAfter w:val="1"/>
          <w:wAfter w:w="1011" w:type="dxa"/>
          <w:cantSplit/>
        </w:trPr>
        <w:tc>
          <w:tcPr>
            <w:tcW w:w="714" w:type="dxa"/>
            <w:hideMark/>
          </w:tcPr>
          <w:p w14:paraId="38F634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583B38A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72F8FD8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55236AA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AC05D1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9114428000000</w:t>
            </w:r>
          </w:p>
        </w:tc>
        <w:tc>
          <w:tcPr>
            <w:tcW w:w="1471" w:type="dxa"/>
            <w:hideMark/>
          </w:tcPr>
          <w:p w14:paraId="50BF366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4 100 000,00</w:t>
            </w:r>
          </w:p>
        </w:tc>
      </w:tr>
      <w:tr w:rsidR="00BA1CAB" w14:paraId="4CE1F412" w14:textId="77777777" w:rsidTr="006012A3">
        <w:trPr>
          <w:gridAfter w:val="1"/>
          <w:wAfter w:w="1011" w:type="dxa"/>
          <w:cantSplit/>
        </w:trPr>
        <w:tc>
          <w:tcPr>
            <w:tcW w:w="714" w:type="dxa"/>
            <w:hideMark/>
          </w:tcPr>
          <w:p w14:paraId="2EDD5E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D734AC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4B07967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D254B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AD1EE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9114428000000</w:t>
            </w:r>
          </w:p>
        </w:tc>
        <w:tc>
          <w:tcPr>
            <w:tcW w:w="1471" w:type="dxa"/>
            <w:hideMark/>
          </w:tcPr>
          <w:p w14:paraId="02BDF80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47 627,75</w:t>
            </w:r>
          </w:p>
        </w:tc>
      </w:tr>
      <w:tr w:rsidR="00BA1CAB" w14:paraId="40E80CFC" w14:textId="77777777" w:rsidTr="006012A3">
        <w:trPr>
          <w:gridAfter w:val="1"/>
          <w:wAfter w:w="1011" w:type="dxa"/>
          <w:cantSplit/>
        </w:trPr>
        <w:tc>
          <w:tcPr>
            <w:tcW w:w="714" w:type="dxa"/>
            <w:hideMark/>
          </w:tcPr>
          <w:p w14:paraId="135D3F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7B4F08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4503" w:type="dxa"/>
            <w:gridSpan w:val="2"/>
            <w:hideMark/>
          </w:tcPr>
          <w:p w14:paraId="21FE84A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37" w:type="dxa"/>
            <w:hideMark/>
          </w:tcPr>
          <w:p w14:paraId="3C34FA3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577055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9114428000000</w:t>
            </w:r>
          </w:p>
        </w:tc>
        <w:tc>
          <w:tcPr>
            <w:tcW w:w="1471" w:type="dxa"/>
            <w:hideMark/>
          </w:tcPr>
          <w:p w14:paraId="0B9DD45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59 538,32</w:t>
            </w:r>
          </w:p>
        </w:tc>
      </w:tr>
      <w:tr w:rsidR="00BA1CAB" w14:paraId="1E0FC23C" w14:textId="77777777" w:rsidTr="006012A3">
        <w:trPr>
          <w:gridAfter w:val="1"/>
          <w:wAfter w:w="1011" w:type="dxa"/>
          <w:cantSplit/>
        </w:trPr>
        <w:tc>
          <w:tcPr>
            <w:tcW w:w="714" w:type="dxa"/>
            <w:hideMark/>
          </w:tcPr>
          <w:p w14:paraId="2146F1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9A3AA9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4503" w:type="dxa"/>
            <w:gridSpan w:val="2"/>
            <w:hideMark/>
          </w:tcPr>
          <w:p w14:paraId="56D4C66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37" w:type="dxa"/>
            <w:hideMark/>
          </w:tcPr>
          <w:p w14:paraId="3BCC9C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3A1E1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9114428000000</w:t>
            </w:r>
          </w:p>
        </w:tc>
        <w:tc>
          <w:tcPr>
            <w:tcW w:w="1471" w:type="dxa"/>
            <w:hideMark/>
          </w:tcPr>
          <w:p w14:paraId="645B4FC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73 205,00</w:t>
            </w:r>
          </w:p>
        </w:tc>
      </w:tr>
      <w:tr w:rsidR="00BA1CAB" w14:paraId="676B0437" w14:textId="77777777" w:rsidTr="006012A3">
        <w:trPr>
          <w:gridAfter w:val="1"/>
          <w:wAfter w:w="1011" w:type="dxa"/>
          <w:cantSplit/>
        </w:trPr>
        <w:tc>
          <w:tcPr>
            <w:tcW w:w="714" w:type="dxa"/>
            <w:hideMark/>
          </w:tcPr>
          <w:p w14:paraId="5D9B3B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2753318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D9F9E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F9700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F05B9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9114428000000</w:t>
            </w:r>
          </w:p>
        </w:tc>
        <w:tc>
          <w:tcPr>
            <w:tcW w:w="1471" w:type="dxa"/>
            <w:hideMark/>
          </w:tcPr>
          <w:p w14:paraId="29A62F2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167 000,00</w:t>
            </w:r>
          </w:p>
        </w:tc>
      </w:tr>
      <w:tr w:rsidR="00BA1CAB" w14:paraId="7E05F16C" w14:textId="77777777" w:rsidTr="006012A3">
        <w:trPr>
          <w:gridAfter w:val="1"/>
          <w:wAfter w:w="1011" w:type="dxa"/>
          <w:cantSplit/>
        </w:trPr>
        <w:tc>
          <w:tcPr>
            <w:tcW w:w="714" w:type="dxa"/>
            <w:hideMark/>
          </w:tcPr>
          <w:p w14:paraId="0F8D9C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46AC6C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5FD58AE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E3F52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7E5C599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9114433000000</w:t>
            </w:r>
          </w:p>
        </w:tc>
        <w:tc>
          <w:tcPr>
            <w:tcW w:w="1471" w:type="dxa"/>
            <w:hideMark/>
          </w:tcPr>
          <w:p w14:paraId="37E5980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855 470,00</w:t>
            </w:r>
          </w:p>
        </w:tc>
      </w:tr>
      <w:tr w:rsidR="00BA1CAB" w14:paraId="0FC20F91" w14:textId="77777777" w:rsidTr="006012A3">
        <w:trPr>
          <w:gridAfter w:val="1"/>
          <w:wAfter w:w="1011" w:type="dxa"/>
          <w:cantSplit/>
        </w:trPr>
        <w:tc>
          <w:tcPr>
            <w:tcW w:w="714" w:type="dxa"/>
            <w:hideMark/>
          </w:tcPr>
          <w:p w14:paraId="450BB4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D26939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7BF8299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A6099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6E39E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9114435000000</w:t>
            </w:r>
          </w:p>
        </w:tc>
        <w:tc>
          <w:tcPr>
            <w:tcW w:w="1471" w:type="dxa"/>
            <w:hideMark/>
          </w:tcPr>
          <w:p w14:paraId="4534A59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977 680,00</w:t>
            </w:r>
          </w:p>
        </w:tc>
      </w:tr>
      <w:tr w:rsidR="00BA1CAB" w14:paraId="6EF717B4" w14:textId="77777777" w:rsidTr="006012A3">
        <w:trPr>
          <w:gridAfter w:val="1"/>
          <w:wAfter w:w="1011" w:type="dxa"/>
          <w:cantSplit/>
        </w:trPr>
        <w:tc>
          <w:tcPr>
            <w:tcW w:w="714" w:type="dxa"/>
            <w:hideMark/>
          </w:tcPr>
          <w:p w14:paraId="22DBE28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688D248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9BE91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EE1BD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51CF52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9114436000000</w:t>
            </w:r>
          </w:p>
        </w:tc>
        <w:tc>
          <w:tcPr>
            <w:tcW w:w="1471" w:type="dxa"/>
            <w:hideMark/>
          </w:tcPr>
          <w:p w14:paraId="22F6BE8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550 050,00</w:t>
            </w:r>
          </w:p>
        </w:tc>
      </w:tr>
      <w:tr w:rsidR="00BA1CAB" w14:paraId="3B2EE5D6" w14:textId="77777777" w:rsidTr="006012A3">
        <w:trPr>
          <w:gridAfter w:val="1"/>
          <w:wAfter w:w="1011" w:type="dxa"/>
          <w:cantSplit/>
        </w:trPr>
        <w:tc>
          <w:tcPr>
            <w:tcW w:w="714" w:type="dxa"/>
            <w:hideMark/>
          </w:tcPr>
          <w:p w14:paraId="1855411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9AFBE9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62F848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7FB97B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9F91B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9114437000000</w:t>
            </w:r>
          </w:p>
        </w:tc>
        <w:tc>
          <w:tcPr>
            <w:tcW w:w="1471" w:type="dxa"/>
            <w:hideMark/>
          </w:tcPr>
          <w:p w14:paraId="248FC96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1 324 950,00</w:t>
            </w:r>
          </w:p>
        </w:tc>
      </w:tr>
      <w:tr w:rsidR="00BA1CAB" w14:paraId="5AC27642" w14:textId="77777777" w:rsidTr="006012A3">
        <w:trPr>
          <w:gridAfter w:val="1"/>
          <w:wAfter w:w="1011" w:type="dxa"/>
          <w:cantSplit/>
        </w:trPr>
        <w:tc>
          <w:tcPr>
            <w:tcW w:w="714" w:type="dxa"/>
            <w:hideMark/>
          </w:tcPr>
          <w:p w14:paraId="113426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18A3818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53AC1D1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CE4AC1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BA997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9114438000000</w:t>
            </w:r>
          </w:p>
        </w:tc>
        <w:tc>
          <w:tcPr>
            <w:tcW w:w="1471" w:type="dxa"/>
            <w:hideMark/>
          </w:tcPr>
          <w:p w14:paraId="7432C52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205 894,30</w:t>
            </w:r>
          </w:p>
        </w:tc>
      </w:tr>
      <w:tr w:rsidR="00BA1CAB" w14:paraId="045294CD" w14:textId="77777777" w:rsidTr="006012A3">
        <w:trPr>
          <w:gridAfter w:val="1"/>
          <w:wAfter w:w="1011" w:type="dxa"/>
          <w:cantSplit/>
        </w:trPr>
        <w:tc>
          <w:tcPr>
            <w:tcW w:w="714" w:type="dxa"/>
            <w:hideMark/>
          </w:tcPr>
          <w:p w14:paraId="713F9D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07770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7124CF5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C3451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E2DE52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9114439000000</w:t>
            </w:r>
          </w:p>
        </w:tc>
        <w:tc>
          <w:tcPr>
            <w:tcW w:w="1471" w:type="dxa"/>
            <w:hideMark/>
          </w:tcPr>
          <w:p w14:paraId="71BD402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2 062 445,00</w:t>
            </w:r>
          </w:p>
        </w:tc>
      </w:tr>
      <w:tr w:rsidR="00BA1CAB" w14:paraId="6896C81F" w14:textId="77777777" w:rsidTr="006012A3">
        <w:trPr>
          <w:gridAfter w:val="1"/>
          <w:wAfter w:w="1011" w:type="dxa"/>
          <w:cantSplit/>
        </w:trPr>
        <w:tc>
          <w:tcPr>
            <w:tcW w:w="714" w:type="dxa"/>
            <w:hideMark/>
          </w:tcPr>
          <w:p w14:paraId="6F2329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2F65A5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FF4337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466631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597C04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9115032000000</w:t>
            </w:r>
          </w:p>
        </w:tc>
        <w:tc>
          <w:tcPr>
            <w:tcW w:w="1471" w:type="dxa"/>
            <w:hideMark/>
          </w:tcPr>
          <w:p w14:paraId="05C16D9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10 890,00</w:t>
            </w:r>
          </w:p>
        </w:tc>
      </w:tr>
      <w:tr w:rsidR="00BA1CAB" w14:paraId="2B671F5C" w14:textId="77777777" w:rsidTr="006012A3">
        <w:trPr>
          <w:gridAfter w:val="1"/>
          <w:wAfter w:w="1011" w:type="dxa"/>
          <w:cantSplit/>
        </w:trPr>
        <w:tc>
          <w:tcPr>
            <w:tcW w:w="714" w:type="dxa"/>
            <w:hideMark/>
          </w:tcPr>
          <w:p w14:paraId="7B882D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hideMark/>
          </w:tcPr>
          <w:p w14:paraId="3256765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A07166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CF3B16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BEAA9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9115032000000</w:t>
            </w:r>
          </w:p>
        </w:tc>
        <w:tc>
          <w:tcPr>
            <w:tcW w:w="1471" w:type="dxa"/>
            <w:hideMark/>
          </w:tcPr>
          <w:p w14:paraId="247158C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16 032,50</w:t>
            </w:r>
          </w:p>
        </w:tc>
      </w:tr>
      <w:tr w:rsidR="00BA1CAB" w14:paraId="57962E74" w14:textId="77777777" w:rsidTr="006012A3">
        <w:trPr>
          <w:gridAfter w:val="1"/>
          <w:wAfter w:w="1011" w:type="dxa"/>
          <w:cantSplit/>
        </w:trPr>
        <w:tc>
          <w:tcPr>
            <w:tcW w:w="714" w:type="dxa"/>
            <w:hideMark/>
          </w:tcPr>
          <w:p w14:paraId="2E2AE3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4357</w:t>
            </w:r>
          </w:p>
        </w:tc>
        <w:tc>
          <w:tcPr>
            <w:tcW w:w="714" w:type="dxa"/>
            <w:hideMark/>
          </w:tcPr>
          <w:p w14:paraId="3E5A8F5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3338D8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26E83A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361CC2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9121004000000</w:t>
            </w:r>
          </w:p>
        </w:tc>
        <w:tc>
          <w:tcPr>
            <w:tcW w:w="1471" w:type="dxa"/>
            <w:hideMark/>
          </w:tcPr>
          <w:p w14:paraId="08559D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4 477,00</w:t>
            </w:r>
          </w:p>
        </w:tc>
      </w:tr>
      <w:tr w:rsidR="00BA1CAB" w14:paraId="5935899A" w14:textId="77777777" w:rsidTr="006012A3">
        <w:trPr>
          <w:gridAfter w:val="1"/>
          <w:wAfter w:w="1011" w:type="dxa"/>
          <w:cantSplit/>
        </w:trPr>
        <w:tc>
          <w:tcPr>
            <w:tcW w:w="714" w:type="dxa"/>
            <w:hideMark/>
          </w:tcPr>
          <w:p w14:paraId="37810C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6CB84ED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503" w:type="dxa"/>
            <w:gridSpan w:val="2"/>
            <w:hideMark/>
          </w:tcPr>
          <w:p w14:paraId="75B5CBE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37" w:type="dxa"/>
            <w:hideMark/>
          </w:tcPr>
          <w:p w14:paraId="5A5C142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97D7D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9122000000000</w:t>
            </w:r>
          </w:p>
        </w:tc>
        <w:tc>
          <w:tcPr>
            <w:tcW w:w="1471" w:type="dxa"/>
            <w:hideMark/>
          </w:tcPr>
          <w:p w14:paraId="7E568B9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15 488,00</w:t>
            </w:r>
          </w:p>
        </w:tc>
      </w:tr>
      <w:tr w:rsidR="00BA1CAB" w14:paraId="132780F1" w14:textId="77777777" w:rsidTr="006012A3">
        <w:trPr>
          <w:gridAfter w:val="1"/>
          <w:wAfter w:w="1011" w:type="dxa"/>
          <w:cantSplit/>
        </w:trPr>
        <w:tc>
          <w:tcPr>
            <w:tcW w:w="714" w:type="dxa"/>
            <w:hideMark/>
          </w:tcPr>
          <w:p w14:paraId="75ECB4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14E417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4503" w:type="dxa"/>
            <w:gridSpan w:val="2"/>
            <w:hideMark/>
          </w:tcPr>
          <w:p w14:paraId="0D55E6C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37" w:type="dxa"/>
            <w:hideMark/>
          </w:tcPr>
          <w:p w14:paraId="338346F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4E4585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9122000000000</w:t>
            </w:r>
          </w:p>
        </w:tc>
        <w:tc>
          <w:tcPr>
            <w:tcW w:w="1471" w:type="dxa"/>
            <w:hideMark/>
          </w:tcPr>
          <w:p w14:paraId="5C2F06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83 642,00</w:t>
            </w:r>
          </w:p>
        </w:tc>
      </w:tr>
      <w:tr w:rsidR="00BA1CAB" w14:paraId="190E0468" w14:textId="77777777" w:rsidTr="006012A3">
        <w:trPr>
          <w:gridAfter w:val="1"/>
          <w:wAfter w:w="1011" w:type="dxa"/>
          <w:cantSplit/>
        </w:trPr>
        <w:tc>
          <w:tcPr>
            <w:tcW w:w="714" w:type="dxa"/>
            <w:hideMark/>
          </w:tcPr>
          <w:p w14:paraId="6D8A4E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6DF46F7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4503" w:type="dxa"/>
            <w:gridSpan w:val="2"/>
            <w:hideMark/>
          </w:tcPr>
          <w:p w14:paraId="5565B00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37" w:type="dxa"/>
            <w:hideMark/>
          </w:tcPr>
          <w:p w14:paraId="391FD1F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4C7CD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9122000000000</w:t>
            </w:r>
          </w:p>
        </w:tc>
        <w:tc>
          <w:tcPr>
            <w:tcW w:w="1471" w:type="dxa"/>
            <w:hideMark/>
          </w:tcPr>
          <w:p w14:paraId="501036A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2 352 542,50</w:t>
            </w:r>
          </w:p>
        </w:tc>
      </w:tr>
      <w:tr w:rsidR="00BA1CAB" w14:paraId="1B81C1A8" w14:textId="77777777" w:rsidTr="006012A3">
        <w:trPr>
          <w:gridAfter w:val="1"/>
          <w:wAfter w:w="1011" w:type="dxa"/>
          <w:cantSplit/>
        </w:trPr>
        <w:tc>
          <w:tcPr>
            <w:tcW w:w="714" w:type="dxa"/>
            <w:hideMark/>
          </w:tcPr>
          <w:p w14:paraId="49CBCBC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2A56059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5171</w:t>
            </w:r>
          </w:p>
        </w:tc>
        <w:tc>
          <w:tcPr>
            <w:tcW w:w="4503" w:type="dxa"/>
            <w:gridSpan w:val="2"/>
            <w:hideMark/>
          </w:tcPr>
          <w:p w14:paraId="41201E7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Opravy a udržování</w:t>
            </w:r>
          </w:p>
        </w:tc>
        <w:tc>
          <w:tcPr>
            <w:tcW w:w="637" w:type="dxa"/>
            <w:hideMark/>
          </w:tcPr>
          <w:p w14:paraId="083E453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57F2952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9122010000000</w:t>
            </w:r>
          </w:p>
        </w:tc>
        <w:tc>
          <w:tcPr>
            <w:tcW w:w="1471" w:type="dxa"/>
            <w:hideMark/>
          </w:tcPr>
          <w:p w14:paraId="105156F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14 520,00</w:t>
            </w:r>
          </w:p>
        </w:tc>
      </w:tr>
      <w:tr w:rsidR="00BA1CAB" w14:paraId="13A3EAA9" w14:textId="77777777" w:rsidTr="006012A3">
        <w:trPr>
          <w:gridAfter w:val="1"/>
          <w:wAfter w:w="1011" w:type="dxa"/>
          <w:cantSplit/>
        </w:trPr>
        <w:tc>
          <w:tcPr>
            <w:tcW w:w="714" w:type="dxa"/>
            <w:hideMark/>
          </w:tcPr>
          <w:p w14:paraId="5BEF1C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7F349FB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0DFE22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47F3041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50F113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9122047000000</w:t>
            </w:r>
          </w:p>
        </w:tc>
        <w:tc>
          <w:tcPr>
            <w:tcW w:w="1471" w:type="dxa"/>
            <w:hideMark/>
          </w:tcPr>
          <w:p w14:paraId="4B83A02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9 033,00</w:t>
            </w:r>
          </w:p>
        </w:tc>
      </w:tr>
      <w:tr w:rsidR="00BA1CAB" w14:paraId="4E544145" w14:textId="77777777" w:rsidTr="006012A3">
        <w:trPr>
          <w:gridAfter w:val="1"/>
          <w:wAfter w:w="1011" w:type="dxa"/>
          <w:cantSplit/>
        </w:trPr>
        <w:tc>
          <w:tcPr>
            <w:tcW w:w="714" w:type="dxa"/>
            <w:hideMark/>
          </w:tcPr>
          <w:p w14:paraId="126E1D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257C007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12AF85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88658B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506D51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9122048000000</w:t>
            </w:r>
          </w:p>
        </w:tc>
        <w:tc>
          <w:tcPr>
            <w:tcW w:w="1471" w:type="dxa"/>
            <w:hideMark/>
          </w:tcPr>
          <w:p w14:paraId="12291D4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51 437,10</w:t>
            </w:r>
          </w:p>
        </w:tc>
      </w:tr>
      <w:tr w:rsidR="00BA1CAB" w14:paraId="65F5C900" w14:textId="77777777" w:rsidTr="006012A3">
        <w:trPr>
          <w:gridAfter w:val="1"/>
          <w:wAfter w:w="1011" w:type="dxa"/>
          <w:cantSplit/>
        </w:trPr>
        <w:tc>
          <w:tcPr>
            <w:tcW w:w="714" w:type="dxa"/>
            <w:hideMark/>
          </w:tcPr>
          <w:p w14:paraId="1158DB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18DCD8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B59B6A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BC1F5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0AE1A9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9122060000000</w:t>
            </w:r>
          </w:p>
        </w:tc>
        <w:tc>
          <w:tcPr>
            <w:tcW w:w="1471" w:type="dxa"/>
            <w:hideMark/>
          </w:tcPr>
          <w:p w14:paraId="0E30172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2 322 145,44</w:t>
            </w:r>
          </w:p>
        </w:tc>
      </w:tr>
      <w:tr w:rsidR="00BA1CAB" w14:paraId="51AFA4A3" w14:textId="77777777" w:rsidTr="006012A3">
        <w:trPr>
          <w:gridAfter w:val="1"/>
          <w:wAfter w:w="1011" w:type="dxa"/>
          <w:cantSplit/>
        </w:trPr>
        <w:tc>
          <w:tcPr>
            <w:tcW w:w="714" w:type="dxa"/>
            <w:hideMark/>
          </w:tcPr>
          <w:p w14:paraId="212CF2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2251</w:t>
            </w:r>
          </w:p>
        </w:tc>
        <w:tc>
          <w:tcPr>
            <w:tcW w:w="714" w:type="dxa"/>
            <w:hideMark/>
          </w:tcPr>
          <w:p w14:paraId="54700D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9B4196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D3E842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26034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9122060000000</w:t>
            </w:r>
          </w:p>
        </w:tc>
        <w:tc>
          <w:tcPr>
            <w:tcW w:w="1471" w:type="dxa"/>
            <w:hideMark/>
          </w:tcPr>
          <w:p w14:paraId="5FBC30F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95 590,00</w:t>
            </w:r>
          </w:p>
        </w:tc>
      </w:tr>
      <w:tr w:rsidR="00BA1CAB" w14:paraId="06688108" w14:textId="77777777" w:rsidTr="006012A3">
        <w:trPr>
          <w:gridAfter w:val="1"/>
          <w:wAfter w:w="1011" w:type="dxa"/>
          <w:cantSplit/>
        </w:trPr>
        <w:tc>
          <w:tcPr>
            <w:tcW w:w="714" w:type="dxa"/>
            <w:hideMark/>
          </w:tcPr>
          <w:p w14:paraId="5A4BD5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2A47E37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22EDDB1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9F9F3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505AE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9122060000000</w:t>
            </w:r>
          </w:p>
        </w:tc>
        <w:tc>
          <w:tcPr>
            <w:tcW w:w="1471" w:type="dxa"/>
            <w:hideMark/>
          </w:tcPr>
          <w:p w14:paraId="66026EF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203 832,00</w:t>
            </w:r>
          </w:p>
        </w:tc>
      </w:tr>
      <w:tr w:rsidR="00BA1CAB" w14:paraId="5FD1634F" w14:textId="77777777" w:rsidTr="006012A3">
        <w:trPr>
          <w:gridAfter w:val="1"/>
          <w:wAfter w:w="1011" w:type="dxa"/>
          <w:cantSplit/>
        </w:trPr>
        <w:tc>
          <w:tcPr>
            <w:tcW w:w="714" w:type="dxa"/>
            <w:hideMark/>
          </w:tcPr>
          <w:p w14:paraId="722ACE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6F3A05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1FEDB2D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7CF35A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ED7F3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9122060000000</w:t>
            </w:r>
          </w:p>
        </w:tc>
        <w:tc>
          <w:tcPr>
            <w:tcW w:w="1471" w:type="dxa"/>
            <w:hideMark/>
          </w:tcPr>
          <w:p w14:paraId="5DA3611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187 308,00</w:t>
            </w:r>
          </w:p>
        </w:tc>
      </w:tr>
      <w:tr w:rsidR="00BA1CAB" w14:paraId="32A12FAA" w14:textId="77777777" w:rsidTr="006012A3">
        <w:trPr>
          <w:gridAfter w:val="1"/>
          <w:wAfter w:w="1011" w:type="dxa"/>
          <w:cantSplit/>
        </w:trPr>
        <w:tc>
          <w:tcPr>
            <w:tcW w:w="714" w:type="dxa"/>
            <w:hideMark/>
          </w:tcPr>
          <w:p w14:paraId="7EDBBC5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4ED646D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D68F7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0EF869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6AFA7C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9122060000000</w:t>
            </w:r>
          </w:p>
        </w:tc>
        <w:tc>
          <w:tcPr>
            <w:tcW w:w="1471" w:type="dxa"/>
            <w:hideMark/>
          </w:tcPr>
          <w:p w14:paraId="26980FC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525 700,23</w:t>
            </w:r>
          </w:p>
        </w:tc>
      </w:tr>
      <w:tr w:rsidR="00BA1CAB" w14:paraId="7E128A86" w14:textId="77777777" w:rsidTr="006012A3">
        <w:trPr>
          <w:gridAfter w:val="1"/>
          <w:wAfter w:w="1011" w:type="dxa"/>
          <w:cantSplit/>
        </w:trPr>
        <w:tc>
          <w:tcPr>
            <w:tcW w:w="714" w:type="dxa"/>
            <w:hideMark/>
          </w:tcPr>
          <w:p w14:paraId="6CAE4A5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75671E0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FF71F4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67888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909C04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9122062000000</w:t>
            </w:r>
          </w:p>
        </w:tc>
        <w:tc>
          <w:tcPr>
            <w:tcW w:w="1471" w:type="dxa"/>
            <w:hideMark/>
          </w:tcPr>
          <w:p w14:paraId="76217F0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2 070 310,00</w:t>
            </w:r>
          </w:p>
        </w:tc>
      </w:tr>
      <w:tr w:rsidR="00BA1CAB" w14:paraId="7CF17817" w14:textId="77777777" w:rsidTr="006012A3">
        <w:trPr>
          <w:gridAfter w:val="1"/>
          <w:wAfter w:w="1011" w:type="dxa"/>
          <w:cantSplit/>
        </w:trPr>
        <w:tc>
          <w:tcPr>
            <w:tcW w:w="714" w:type="dxa"/>
            <w:hideMark/>
          </w:tcPr>
          <w:p w14:paraId="2859416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032DBB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C8846E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631424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16C13A1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9122065000000</w:t>
            </w:r>
          </w:p>
        </w:tc>
        <w:tc>
          <w:tcPr>
            <w:tcW w:w="1471" w:type="dxa"/>
            <w:hideMark/>
          </w:tcPr>
          <w:p w14:paraId="0DDD46C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3 596 120,00</w:t>
            </w:r>
          </w:p>
        </w:tc>
      </w:tr>
      <w:tr w:rsidR="00BA1CAB" w14:paraId="20D747A9" w14:textId="77777777" w:rsidTr="006012A3">
        <w:trPr>
          <w:gridAfter w:val="1"/>
          <w:wAfter w:w="1011" w:type="dxa"/>
          <w:cantSplit/>
        </w:trPr>
        <w:tc>
          <w:tcPr>
            <w:tcW w:w="714" w:type="dxa"/>
            <w:hideMark/>
          </w:tcPr>
          <w:p w14:paraId="5698F9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2251</w:t>
            </w:r>
          </w:p>
        </w:tc>
        <w:tc>
          <w:tcPr>
            <w:tcW w:w="714" w:type="dxa"/>
            <w:hideMark/>
          </w:tcPr>
          <w:p w14:paraId="45B5DE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6D242C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1FCD4B2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1C9DB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9122066000000</w:t>
            </w:r>
          </w:p>
        </w:tc>
        <w:tc>
          <w:tcPr>
            <w:tcW w:w="1471" w:type="dxa"/>
            <w:hideMark/>
          </w:tcPr>
          <w:p w14:paraId="57EC572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2 405 333,83</w:t>
            </w:r>
          </w:p>
        </w:tc>
      </w:tr>
      <w:tr w:rsidR="00BA1CAB" w14:paraId="6F81C019" w14:textId="77777777" w:rsidTr="006012A3">
        <w:trPr>
          <w:gridAfter w:val="1"/>
          <w:wAfter w:w="1011" w:type="dxa"/>
          <w:cantSplit/>
        </w:trPr>
        <w:tc>
          <w:tcPr>
            <w:tcW w:w="714" w:type="dxa"/>
            <w:hideMark/>
          </w:tcPr>
          <w:p w14:paraId="7DE4DA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4F9EBAC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503" w:type="dxa"/>
            <w:gridSpan w:val="2"/>
            <w:hideMark/>
          </w:tcPr>
          <w:p w14:paraId="1771897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37" w:type="dxa"/>
            <w:hideMark/>
          </w:tcPr>
          <w:p w14:paraId="79B3742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747B8814"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422062F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23 595,00</w:t>
            </w:r>
          </w:p>
        </w:tc>
      </w:tr>
      <w:tr w:rsidR="00BA1CAB" w14:paraId="332FF8FB" w14:textId="77777777" w:rsidTr="006012A3">
        <w:trPr>
          <w:gridAfter w:val="1"/>
          <w:wAfter w:w="1011" w:type="dxa"/>
          <w:cantSplit/>
        </w:trPr>
        <w:tc>
          <w:tcPr>
            <w:tcW w:w="714" w:type="dxa"/>
            <w:hideMark/>
          </w:tcPr>
          <w:p w14:paraId="5FB3708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01F09ED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503" w:type="dxa"/>
            <w:gridSpan w:val="2"/>
            <w:hideMark/>
          </w:tcPr>
          <w:p w14:paraId="0709A57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37" w:type="dxa"/>
            <w:hideMark/>
          </w:tcPr>
          <w:p w14:paraId="181DDB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4C889401"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2EA2B61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32 767,00</w:t>
            </w:r>
          </w:p>
        </w:tc>
      </w:tr>
      <w:tr w:rsidR="00BA1CAB" w14:paraId="0F28AAB4" w14:textId="77777777" w:rsidTr="006012A3">
        <w:trPr>
          <w:gridAfter w:val="1"/>
          <w:wAfter w:w="1011" w:type="dxa"/>
          <w:cantSplit/>
        </w:trPr>
        <w:tc>
          <w:tcPr>
            <w:tcW w:w="714" w:type="dxa"/>
            <w:hideMark/>
          </w:tcPr>
          <w:p w14:paraId="526F75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18F1D75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503" w:type="dxa"/>
            <w:gridSpan w:val="2"/>
            <w:hideMark/>
          </w:tcPr>
          <w:p w14:paraId="10DEFC3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37" w:type="dxa"/>
            <w:hideMark/>
          </w:tcPr>
          <w:p w14:paraId="557DF0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5B9215A9"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0E55DDB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14 000,00</w:t>
            </w:r>
          </w:p>
        </w:tc>
      </w:tr>
      <w:tr w:rsidR="00BA1CAB" w14:paraId="01FDE850" w14:textId="77777777" w:rsidTr="006012A3">
        <w:trPr>
          <w:gridAfter w:val="1"/>
          <w:wAfter w:w="1011" w:type="dxa"/>
          <w:cantSplit/>
        </w:trPr>
        <w:tc>
          <w:tcPr>
            <w:tcW w:w="714" w:type="dxa"/>
            <w:hideMark/>
          </w:tcPr>
          <w:p w14:paraId="262965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1D21FC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503" w:type="dxa"/>
            <w:gridSpan w:val="2"/>
            <w:hideMark/>
          </w:tcPr>
          <w:p w14:paraId="3BE9F7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37" w:type="dxa"/>
            <w:hideMark/>
          </w:tcPr>
          <w:p w14:paraId="19B80C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44B84C14"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6D4B6F6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144 000,00</w:t>
            </w:r>
          </w:p>
        </w:tc>
      </w:tr>
      <w:tr w:rsidR="00BA1CAB" w14:paraId="2C1DC71B" w14:textId="77777777" w:rsidTr="006012A3">
        <w:trPr>
          <w:gridAfter w:val="1"/>
          <w:wAfter w:w="1011" w:type="dxa"/>
          <w:cantSplit/>
        </w:trPr>
        <w:tc>
          <w:tcPr>
            <w:tcW w:w="714" w:type="dxa"/>
            <w:hideMark/>
          </w:tcPr>
          <w:p w14:paraId="04C5FE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3AC28D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503" w:type="dxa"/>
            <w:gridSpan w:val="2"/>
            <w:hideMark/>
          </w:tcPr>
          <w:p w14:paraId="54B9C17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37" w:type="dxa"/>
            <w:hideMark/>
          </w:tcPr>
          <w:p w14:paraId="754012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361E2621"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3DA989F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36 300,00</w:t>
            </w:r>
          </w:p>
        </w:tc>
      </w:tr>
      <w:tr w:rsidR="00BA1CAB" w14:paraId="4947F58F" w14:textId="77777777" w:rsidTr="006012A3">
        <w:trPr>
          <w:gridAfter w:val="1"/>
          <w:wAfter w:w="1011" w:type="dxa"/>
          <w:cantSplit/>
        </w:trPr>
        <w:tc>
          <w:tcPr>
            <w:tcW w:w="714" w:type="dxa"/>
            <w:hideMark/>
          </w:tcPr>
          <w:p w14:paraId="0D6C27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093471C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503" w:type="dxa"/>
            <w:gridSpan w:val="2"/>
            <w:hideMark/>
          </w:tcPr>
          <w:p w14:paraId="3BFCD6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37" w:type="dxa"/>
            <w:hideMark/>
          </w:tcPr>
          <w:p w14:paraId="6DBFA61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6C542D34"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7457042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905 080,00</w:t>
            </w:r>
          </w:p>
        </w:tc>
      </w:tr>
      <w:tr w:rsidR="00BA1CAB" w14:paraId="374807FE" w14:textId="77777777" w:rsidTr="006012A3">
        <w:trPr>
          <w:gridAfter w:val="1"/>
          <w:wAfter w:w="1011" w:type="dxa"/>
          <w:cantSplit/>
        </w:trPr>
        <w:tc>
          <w:tcPr>
            <w:tcW w:w="714" w:type="dxa"/>
            <w:hideMark/>
          </w:tcPr>
          <w:p w14:paraId="68A446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0127837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503" w:type="dxa"/>
            <w:gridSpan w:val="2"/>
            <w:hideMark/>
          </w:tcPr>
          <w:p w14:paraId="63EAC53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37" w:type="dxa"/>
            <w:hideMark/>
          </w:tcPr>
          <w:p w14:paraId="409BD0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tcPr>
          <w:p w14:paraId="34A07288"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0A56996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484 000,00</w:t>
            </w:r>
          </w:p>
        </w:tc>
      </w:tr>
      <w:tr w:rsidR="00BA1CAB" w14:paraId="148704FE" w14:textId="77777777" w:rsidTr="006012A3">
        <w:trPr>
          <w:gridAfter w:val="1"/>
          <w:wAfter w:w="1011" w:type="dxa"/>
          <w:cantSplit/>
        </w:trPr>
        <w:tc>
          <w:tcPr>
            <w:tcW w:w="714" w:type="dxa"/>
            <w:hideMark/>
          </w:tcPr>
          <w:p w14:paraId="6167739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58CB2DC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503" w:type="dxa"/>
            <w:gridSpan w:val="2"/>
            <w:hideMark/>
          </w:tcPr>
          <w:p w14:paraId="05A8A3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37" w:type="dxa"/>
            <w:hideMark/>
          </w:tcPr>
          <w:p w14:paraId="31A1E91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3151</w:t>
            </w:r>
          </w:p>
        </w:tc>
        <w:tc>
          <w:tcPr>
            <w:tcW w:w="1638" w:type="dxa"/>
            <w:hideMark/>
          </w:tcPr>
          <w:p w14:paraId="2B78C2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9106063000000</w:t>
            </w:r>
          </w:p>
        </w:tc>
        <w:tc>
          <w:tcPr>
            <w:tcW w:w="1471" w:type="dxa"/>
            <w:hideMark/>
          </w:tcPr>
          <w:p w14:paraId="52DD72B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9 680,00</w:t>
            </w:r>
          </w:p>
        </w:tc>
      </w:tr>
    </w:tbl>
    <w:p w14:paraId="1AD7395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DBEEFB5"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veřejných zakázek a investic žádá o převod finančních prostředků z rozpočtu roku 2020 do rozpočtu roku 2021 v celkové výši 67 685 900,54 Kč na níže uvedené akce, které byly objednány nebo nasmlouvány v roce 2020 a dřívějších letech a nedošlo k jejich plnému vyčerpání a u kterých je předpoklad čerpání v r. 2021 v uvedené výši. Jedná se o následující akce:</w:t>
      </w:r>
    </w:p>
    <w:p w14:paraId="30FEC254"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provedení vzorkování a zkoušení asfaltových ploch, asfaltových směsí a znovuzískaných asfaltových směsí – SDL/OVZI/013/20 (858 179,19,00 Kč);</w:t>
      </w:r>
    </w:p>
    <w:p w14:paraId="3871E69C"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a poskytnutí souvisejících inženýrských služeb, poskytnutí licence k PD a o výkonu AD na akci "Most ev. č. 1487-1 a 1487-2 za obcí Novosedly směr Jemčina" – SDL/OVZI/004/20 (205 700,00 Kč);</w:t>
      </w:r>
    </w:p>
    <w:p w14:paraId="04A8BD33"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poskytnutí licence k PD, koordinátora BOZP v přípravné fází a o výkonu AD na akci "Modernizace silnice III/14539, průtah Dehtáře" – SDL/OVZI/012/20 (699 380,00 Kč);</w:t>
      </w:r>
    </w:p>
    <w:p w14:paraId="586F0EC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Výkon autorského dozoru na stavbě "Most ev. č. 167–003 a 167-004 přes Vltavu ve Františkově a Most ev. č. 167–005 Františkov" – obj. č. 000697/2020 (32 065,00 Kč);</w:t>
      </w:r>
    </w:p>
    <w:p w14:paraId="37973D3D"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zhotovení PD, o poskytnutí licence k PD a o výkonu AD na akci "Most ev. č. 167-003 a ev. č. 167-004 přes Vltavu ve Františkově" – SON/OREG/765/15 (14 260,00 Kč);</w:t>
      </w:r>
    </w:p>
    <w:p w14:paraId="40152F8B"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elektronických komunikací č. CB 2018_0043 "Most 167-003 a 167</w:t>
      </w:r>
      <w:r>
        <w:rPr>
          <w:rFonts w:ascii="Arial" w:hAnsi="Arial" w:cs="Arial"/>
          <w:color w:val="000000"/>
          <w:szCs w:val="20"/>
        </w:rPr>
        <w:noBreakHyphen/>
        <w:t>004 Františkov; Most ev. č. 167-005" – SON/OVZI/085/19 (306 543,00 Kč);</w:t>
      </w:r>
    </w:p>
    <w:p w14:paraId="07CDADE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 Most ev. č. 167-003 a ev. č. 167-004 přes Vltavu ve Františkově a Most ev. č. 167-005 Františkov" – SPR/OVZI/051/19 (28 435,00 Kč);</w:t>
      </w:r>
    </w:p>
    <w:p w14:paraId="78965368"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zhotovení PD, o poskytnutí licence k PD a o výkonu AD na akci "Most ev. č. 1354-1 přes říčku Smutná za Bechyní" – SDL/OREG/661/16 (15209,70 Kč);</w:t>
      </w:r>
    </w:p>
    <w:p w14:paraId="3A0AB5B7"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stavební práce na akci "Most ev. č. 1354-1 přes říčku Smutná za Bechyní" – SDL/OVZI/046/19 (11 003 676,92 Kč);</w:t>
      </w:r>
    </w:p>
    <w:p w14:paraId="47EA0DE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elektronických komunikací na akci "Most ev. č. 1354-1 přes říčku Smutná za Bechyní" – SON/OREG/793/17 (483 894,00 Kč);</w:t>
      </w:r>
    </w:p>
    <w:p w14:paraId="79249B14"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výkonu činnosti koordinátora BOZP "Most ev. č. 1354-1 přes říčku Smutná za Bechyní" – SON/OVZI/054/19 (12 705,00 Kč);</w:t>
      </w:r>
    </w:p>
    <w:p w14:paraId="0C5E3CA3"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"Most ev. č. 1354-1 přes říčku Smutná za Bechyní" – SPR/OVZI/045/19 (36 663,00 Kč);</w:t>
      </w:r>
    </w:p>
    <w:p w14:paraId="1649021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ve stupni DÚR, DBP/DSP, PDPS a koordinátora BOZP, výkon AD na akci " Most ev. č. 136-007 Mlýny" – SDL/OVZI/044/20 (326 010,00 Kč);</w:t>
      </w:r>
    </w:p>
    <w:p w14:paraId="09E32EFD"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Přeložka zařízení distribuční soustavy „Přeložka silnice II/137 v úseku Slapy – I/3“ – SDL/OREG/014/13 </w:t>
      </w:r>
      <w:r>
        <w:rPr>
          <w:rFonts w:ascii="Arial" w:hAnsi="Arial" w:cs="Arial"/>
          <w:color w:val="000000"/>
          <w:szCs w:val="20"/>
        </w:rPr>
        <w:lastRenderedPageBreak/>
        <w:t>(33 595,00 Kč);</w:t>
      </w:r>
    </w:p>
    <w:p w14:paraId="6B8E5D93"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zpracování PD ve stupni DSP/PDPS a výkon koordinátora BOZP ve fázi přípravy a autorský dozor při provádění stavby na akci "Přeložka silnice II/137 v úseku Slapy – I/3" – SDL/OVZI/044/19 (3 930 100,00 Kč);</w:t>
      </w:r>
    </w:p>
    <w:p w14:paraId="4FA8BD0C"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zajištění PD a povolení přeložky vodovodu a kanalizace pro veřejnou potřebu v rámci akce "Přeložka silnice II/137 v úseku Slapy – I/3" – SDL/OVZI/120/19 (83 853,00 Kč);</w:t>
      </w:r>
    </w:p>
    <w:p w14:paraId="17695DE3"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stavební práce na akci "Most ev. č. 1407-004 za Sudoměří" – SDL/OVZI/026/20 (535 054,11Kč);</w:t>
      </w:r>
    </w:p>
    <w:p w14:paraId="40438FD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zhotovení PD, o poskytnutí licence k PD a o výkonu AD na akci "Most ev. č. 1407-4 za Sudoměří" – STO/OREG/597/14 (42 471,00 Kč);</w:t>
      </w:r>
    </w:p>
    <w:p w14:paraId="7AF2757C"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zhotovení PD, o poskytnutí licence k PD a o výkonu AD na akci "Most ev. č. 17010-2 v obci Němčice" – SON/OREG/080/17 (9 075,00 Kč);</w:t>
      </w:r>
    </w:p>
    <w:p w14:paraId="42920757"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 komunikací č. CB 2020_0016 na akci "Most ev. č. 14325-5a přes I/3 MUK Boršov nad Vltavou" – SON/OVZI/050/20 (685 821,00 Kč);</w:t>
      </w:r>
    </w:p>
    <w:p w14:paraId="773060A8"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 komunikací č. CB 2018_0008 na akci "Most ev. č. 13510-3 před obcí u Ovčína" – SON/OVZI/028/20 (122 513,00 Kč);</w:t>
      </w:r>
    </w:p>
    <w:p w14:paraId="15F8F4E3"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"Most ev. č. 13510-3 před obcí u Ovčína" – SPR/OVZI/018/20 (48 400,00 Kč);</w:t>
      </w:r>
    </w:p>
    <w:p w14:paraId="0AD752A7"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a výkon AD – "Přeložka silnic II/156 a II/157 – 5. etapa – dokumentace pro komunikaci a samostatnou část cyklostezky ve stupních DSP a PDPS" – SDL/OVZI/099/18 (60 500,00 Kč);</w:t>
      </w:r>
    </w:p>
    <w:p w14:paraId="018A8E43"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"Rekonstrukce silnice II/141 průtah Bavorov" – SPR/OVZI/070/18 (13 612,50 Kč);</w:t>
      </w:r>
    </w:p>
    <w:p w14:paraId="3B805FA8"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o poskytnutí licence k PD a o výkonu AD na akci "Most ev. č. 40924-1 přes M. Dyji u obce Modletice" – SON/OVZI/162/18 (439 230,00 Kč);</w:t>
      </w:r>
    </w:p>
    <w:p w14:paraId="46E2762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o poskytnutí licence k PD a o výkonu AD na akci "Most ev. č. 1359-4 přes mlýnský náhon v Plané nad Lužnicí" – SDL/OVZI/122/18 (120 130,00 Kč);</w:t>
      </w:r>
    </w:p>
    <w:p w14:paraId="78DC0F28"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o poskytnutí licence k PD a o výkonu AD na akci "Most ev. č. 1359-3 přes Lužnici v Plané nad Lužnicí" – SDL/OVZI/126/18 (127 690,00 Kč);</w:t>
      </w:r>
    </w:p>
    <w:p w14:paraId="2D3E72E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Smlouva o zpracování PD na přeložku vodovodu a kanalizace pro veřejnou potřebu ""Mosty ev. č. 1359-4, 1359-3 v Plané nad Lužnicí" – SON/OVZI/052/19 (66 610,50 Kč); </w:t>
      </w:r>
    </w:p>
    <w:p w14:paraId="4FCC08F9"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zpracování PD na přeložku vodovodu a kanalizace pro veřejnou potřebu ""Mosty ev. č. 1359-4, 1359-3 v Plané nad Lužnicí" – SON/OVZI/052/19 (66 610,50 Kč);</w:t>
      </w:r>
    </w:p>
    <w:p w14:paraId="6181239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přeložce zařízení distribuční soustavy – E.ON – "Mosty ev. č. 1359-4, 1359-3 v Plané nad Lužnicí" – SON/OVZI/057/19 (865 587,00 Kč);</w:t>
      </w:r>
    </w:p>
    <w:p w14:paraId="323FC168"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přeložce zařízení distribuční soustavy – E.ON – "Mosty ev. č. 1359-4, 1359-3 v Plané nad Lužnicí" – SON/OVZI/057/19 (865 587,00 Kč);</w:t>
      </w:r>
    </w:p>
    <w:p w14:paraId="52EB934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přeložce zařízení distribuční soustavy E.ON – NN – VN na akci "Mosty ev. č. 1359-4, 1359-3 v Plané nad Lužnicí" – SON/OVZI/058/19 (333 925,50 Kč);</w:t>
      </w:r>
    </w:p>
    <w:p w14:paraId="327E55ED"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přeložce zařízení distribuční soustavy E.ON – NN – VN na akci "Mosty ev. č. 1359-4, 1359-3 v Plané nad Lužnicí" – SON/OVZI/058/19 (333925,50 Kč);</w:t>
      </w:r>
    </w:p>
    <w:p w14:paraId="33B328FC"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elektronických komunikací č. CB 2019_0028 na akci "Mosty ev. č. 1359-4, 1359-3 v Plané nad Lužnicí" – SON/OVZI/075/19 (342 968,00 Kč);</w:t>
      </w:r>
    </w:p>
    <w:p w14:paraId="7B3814C0"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elektronických komunikací č. CB 2019_0028 na akci "Mosty ev. č. 1359-4, 1359-3 v Plané nad Lužnicí" – SON/OVZI/075/19 (342 968,00 Kč);</w:t>
      </w:r>
    </w:p>
    <w:p w14:paraId="3180F559"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o poskytnutí licence k PD a o výkonu AD na akci "Most ev. č. 1482-1 přes Zlatou stoku před obcí Smržov" – SON/OVZI/157/18 (240 790,00 Kč);</w:t>
      </w:r>
    </w:p>
    <w:p w14:paraId="3B512AE1"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stavební práce na akci "Dopravní napojení průmyslové zóny Tábor východ – Vožická" – SDO/OVZI/158/18 (10 957 089,15 Kč);</w:t>
      </w:r>
    </w:p>
    <w:p w14:paraId="33E6C185"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výkonu činnosti koordinátora BOZP na akci "Dopravní napojení průmyslové zóny Tábor východ – Vožická" – SON/OVZI/033/19 (53 240,00 Kč);</w:t>
      </w:r>
    </w:p>
    <w:p w14:paraId="369AE59B"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elektronických komunikací na akci "Dopravní napojení průmyslové zóny Tábor východ – Vožická" – SON/OVZI/088/19 (642 188,00 Kč);</w:t>
      </w:r>
    </w:p>
    <w:p w14:paraId="6F67406D"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Smlouva o dílo na vypracování PD pro posouzení stavebních prací pod vedením VN a VVN na akci </w:t>
      </w:r>
      <w:r>
        <w:rPr>
          <w:rFonts w:ascii="Arial" w:hAnsi="Arial" w:cs="Arial"/>
          <w:color w:val="000000"/>
          <w:szCs w:val="20"/>
        </w:rPr>
        <w:lastRenderedPageBreak/>
        <w:t>"Dopravní napojení průmyslové zóny Tábor východ – Vožická" – SON/OVZI/093/19 (314 600,00 Kč);</w:t>
      </w:r>
    </w:p>
    <w:p w14:paraId="671F7C9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přeložce zařízení distribuční soustavy č. 9090001894 na akci "Dopravní napojení průmyslové zóny Tábor východ – Vožická ul." – SON/OVZI/105/19 (448 909,00 Kč);</w:t>
      </w:r>
    </w:p>
    <w:p w14:paraId="3DFCD6AC"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"Dopravní napojení průmyslové zóny Tábor východ – Vožická" – SPR/OVZI/034/19 (331 903,00 Kč);</w:t>
      </w:r>
    </w:p>
    <w:p w14:paraId="27C46871"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zhotovení PD, o poskytnutí licence k PD a o výkonu AD na akci "Most ev. č. 154-003 přes Malši v Kaplici" – SON/OVZI/018/19 (244 550,00 Kč);</w:t>
      </w:r>
    </w:p>
    <w:p w14:paraId="34E7765E"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a poskytnutí souvisejících inženýrských služeb, poskytnutí licence k PD a o výkonu AD na akci "Most ev. č. 12236-2 přes železniční trať u Zbudova" – SDL/OVZI/122/19 (839 050,00 Kč);</w:t>
      </w:r>
    </w:p>
    <w:p w14:paraId="2EB4BA48"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zhotovení PD, o poskytnutí licence k PD a o výkonu AD na akci "Most ev. č. 170-015 přes potok Spůlka u Langova mlýna" – SON/OVZI/009/19 (378 730,00 Kč);</w:t>
      </w:r>
    </w:p>
    <w:p w14:paraId="665B3698"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na zhotovení PD, o poskytnutí licence k PD a výkonu AD na akci "Most ev. č. 12238-1 přes potok před obcí Lékařova Lhota" – SON/OVZI/025/19 (64 130,00 Kč);</w:t>
      </w:r>
    </w:p>
    <w:p w14:paraId="544A4846"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stavební práce na akci "Oprava a modernizace komunikací SFDI 2020" – okres České Budějovice – SDL/OVZI/075/20 (3 640 090,00 Kč);</w:t>
      </w:r>
    </w:p>
    <w:p w14:paraId="40C38437"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stavební práce na akci "Oprava a modernizace komunikací SFDI 2020" – okres Český Krumlov – SDL/OVZI/076/20 (4 100 000,00 Kč);</w:t>
      </w:r>
    </w:p>
    <w:p w14:paraId="27B40334"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"Oprava a modernizace komunikací SFDI 2020 – část G" – okres Tábor – SPR/OVZI/070/20 (47 627,75 Kč);</w:t>
      </w:r>
    </w:p>
    <w:p w14:paraId="3FEBB7D5"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"Oprava a modernizace komunikací SFDI 2020 – část G" – okres Tábor – SPR/OVZI/070/20 (59 538,32Kč);</w:t>
      </w:r>
    </w:p>
    <w:p w14:paraId="50F84D54"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"Oprava modernizace komunikací SFDI 2020 – část A" – okres České Budějovice – SPR/OVZI/071/20 (73 205,00 Kč);</w:t>
      </w:r>
    </w:p>
    <w:p w14:paraId="60BB7F62"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"Oprava a modernizace komunikací SFDI 2020 – část B" – okres Český Krumlov – SPR/OVZI/072/20 (167 000,00 Kč);</w:t>
      </w:r>
    </w:p>
    <w:p w14:paraId="1412B3B6"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a výkon AD na akci "Most ev. č. 121-006 přes Otavu a Most ev. č. 121</w:t>
      </w:r>
      <w:r>
        <w:rPr>
          <w:rFonts w:ascii="Arial" w:hAnsi="Arial" w:cs="Arial"/>
          <w:color w:val="000000"/>
          <w:szCs w:val="20"/>
        </w:rPr>
        <w:noBreakHyphen/>
        <w:t>007 přes Vltavu" – SDL/OVZI/024/20 (855 470,00 Kč);</w:t>
      </w:r>
    </w:p>
    <w:p w14:paraId="2C85102E"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poskytnutí licence k PD a o výkonu AD na akci "Modernizace silnic III/15618 a III/15616, průtah Nové Hrady" – SDL/OVZI/011/20 (977 680,00 Kč);</w:t>
      </w:r>
    </w:p>
    <w:p w14:paraId="07CA7DF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ve stupni DÚSP, PDPS a koordinátora BOZP a AD při provádění stavby "Most ev. č. 409-005 přes potok v obci Nuzbely" – SDL/OVZI/002/20 (550 050,00 Kč);</w:t>
      </w:r>
    </w:p>
    <w:p w14:paraId="7E504579"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koordinátora BOZP a výkonu AD na akci "Modernizace komunikací II/141 a III/14136, průtah Volary" – SDL/OVZI/019/20 (1 324 950,00 Kč);</w:t>
      </w:r>
    </w:p>
    <w:p w14:paraId="688628BE"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koordinátora BOZP v přípravné fázi a o výkonu AD na akci "Modernizace silnice III/1763 průtah obce Zahorčice u Lnář" – SDL/OVZI/023/20 (205 894,30 Kč);</w:t>
      </w:r>
    </w:p>
    <w:p w14:paraId="7DD5EF8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zajištění koordinátora BOZP v přípravné fázi a výkonu AD na akci "Modernizace silnice II/170, III/17016 průtah Čestice" – SDL/OVZI/031/20 (2 062 445,00 Kč);</w:t>
      </w:r>
    </w:p>
    <w:p w14:paraId="13537E44"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Výkon AD na akci "Most ev. č. 143-012 a nový most na silnice II/14326 – Nové Homole" – obj. č. 001314/2019 (10 890,00 Kč);</w:t>
      </w:r>
    </w:p>
    <w:p w14:paraId="051FB75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TDS "Most ev. č. 143-012 a nový most na sil. III/14326 – Nové Homole" – SPR/OVZI/041/19 (16 032,50 Kč);</w:t>
      </w:r>
    </w:p>
    <w:p w14:paraId="2CCA619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Zhotovení geometrického plánu na vyhotovení věcných břemen se zákresem sítí v návaznosti na stavbu „Nová výstavba bydlení Empatie III a víceúčelové dílny Pražská 88“ – obj. č. 001065/2020 (4 477,00 Kč);</w:t>
      </w:r>
    </w:p>
    <w:p w14:paraId="6B0FEDB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Provedení terénních úprav pro umožnění přístupu ke kanalizačním šachtám a vpustem pro monitoring kanalizace v areálu Letiště České Budějovice – obj. č. 000242/2019 (15 488,00 Kč);</w:t>
      </w:r>
    </w:p>
    <w:p w14:paraId="5D20A22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Výměna rozbitého skla na budově terminálu letiště. – obj. č. 001038/2020 (83 642,00 Kč);</w:t>
      </w:r>
    </w:p>
    <w:p w14:paraId="47FAD132"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Odstranění nebezpečného materiálu z mezideponie ze stavby modernizace letiště – usn. č. 53/2020/RK-2 ze dne 1. 12. 2020 (2 352 542,50 Kč);</w:t>
      </w:r>
    </w:p>
    <w:p w14:paraId="7C38491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Provedení cca 20 kontrolních vzorků na rozbor ropných uhlovodíků (C10 – C40) a betonů na stavbě „Demolice objektů dolní části areálu po Armádě ČR – Planá u ČB" – obj. č. 000681/2020 (14 520,00 Kč);</w:t>
      </w:r>
    </w:p>
    <w:p w14:paraId="165A21ED"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Dočasné odnětí pozemků plnění funkcí lesa na akci "Modernizace letiště České Budějovice 2. etapa – </w:t>
      </w:r>
      <w:r>
        <w:rPr>
          <w:rFonts w:ascii="Arial" w:hAnsi="Arial" w:cs="Arial"/>
          <w:color w:val="000000"/>
          <w:szCs w:val="20"/>
        </w:rPr>
        <w:lastRenderedPageBreak/>
        <w:t>I. fáze, vnitroareálová komunikace" – obj. č. 000841/2015 (9 033,00 Kč);</w:t>
      </w:r>
    </w:p>
    <w:p w14:paraId="1AD437B9"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Dodávka a montáž 3 ks sprchových zástěn Concept v rámci akce "Modernizace letiště Č. Budějovice, 2. etapa – úsporná varianta – II. fáze" – obj. č. 000721/2020 (51 437,10 Kč);</w:t>
      </w:r>
    </w:p>
    <w:p w14:paraId="5A6A77A4"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stavební práce na akci "Rozšíření stávající účelové komunikace v opravnách – areál letiště České Budějovice k. ú. Planá u Českých Budějovic" – SDL/OVZI/056/20 (2 322 145,44 Kč);</w:t>
      </w:r>
    </w:p>
    <w:p w14:paraId="417CBAB3"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o poskytnutí licence k PD a o výkonu AD na akci "Rozšíření stávající účelové komunikace v opravnách – areál letiště České Budějovice" – SDL/OVZI/082/18 (95 590,00 Kč);</w:t>
      </w:r>
    </w:p>
    <w:p w14:paraId="691342FC"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realizaci překládky sítě elektrických komunikací č. CB 2020_0040 na akci "Rozšíření komunikace v opravnách – letiště" – SON/OVZI/079/20 (203 832,00 Kč);</w:t>
      </w:r>
    </w:p>
    <w:p w14:paraId="22FDB536"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Výkon činnosti koordinátora BOZP na akci "Rozšíření stávající účelové komunikace v opravnách – areál letiště České Budějovice k. ú. Planá u Českých Budějovic" – SON/OVZI/77/20 (187 308,00 Kč);</w:t>
      </w:r>
    </w:p>
    <w:p w14:paraId="7A1D8F29"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Příkazní smlouva na výkon TDS na akci "Rozšíření stávající účelové komunikace v opravnách – areál letiště České Budějovice k. ú. Planá u Českých Budějovic" – SPR/OVZI/067/20 (525 700,23 Kč);</w:t>
      </w:r>
    </w:p>
    <w:p w14:paraId="5B0A2116"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na zhotovení PD, o poskytnutí licence k PD a o výkonu AD na akci "Dopravní napojení areálu letiště České Budějovice na komunikaci I/3" – SDL/OVZI/150/18 (2 070 310,00 Kč);</w:t>
      </w:r>
    </w:p>
    <w:p w14:paraId="2EA43950"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Požární vybavení Heliport HEMS České Budějovice – usn. č. 178/2020/RK-5 ze dne 17.12.2020 (3 596 120,00 Kč);</w:t>
      </w:r>
    </w:p>
    <w:p w14:paraId="6D377040"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dílo "Sklad LPH na heliportu HEMS České Budějovice" – SDL/OVZI/088/20 (2 405 333,83 Kč);</w:t>
      </w:r>
    </w:p>
    <w:p w14:paraId="02DA3E51"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Technické poradenství, technické analýzy a konzultační činnost k problematice vyhlášky č. 294/2005 a 130/2019 – obj. č. 000129/2020 (23 595,00 Kč);</w:t>
      </w:r>
    </w:p>
    <w:p w14:paraId="09954EAB"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Zajištění činnosti supervizora na stavbě "Modernizace silnice II/147, okres Č. Budějovice" – obj. č. 000673/2018 (32 767,00 Kč);</w:t>
      </w:r>
    </w:p>
    <w:p w14:paraId="3FF7B42A"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Dodávka fotografických a grafických prací pro přihlášení staveb do soutěže PRESTA 2020 – obj. č. 001092/2020 (14 000,00 Kč);</w:t>
      </w:r>
    </w:p>
    <w:p w14:paraId="1CC78904"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poskytování právních služeb při realizaci zadávacích řízení v nadlimitním režimu dle zákona č. 134/2016 Sb. VZ "Jižní tangenta České Budějovice" – SON/OVZI/040/20 (144 000,00 Kč);</w:t>
      </w:r>
    </w:p>
    <w:p w14:paraId="2DE019D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Poskytnutí právních služeb k veřejné zakázce „Opatření pro regeneraci stanovišť předmětů ochrany v přírodní rezervaci Vrbenské rybníky na rybnících Domin a Bažina“ – obj. 001246/2019 (36 300,00 Kč);</w:t>
      </w:r>
    </w:p>
    <w:p w14:paraId="094D5B6E"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přípravě dokumentace NŘ a zastupování zadavatele v NŘ v drážní dopravě a linkové os. dopravě – SON/OREG/785/2017 (905 080,00 Kč);</w:t>
      </w:r>
    </w:p>
    <w:p w14:paraId="77B92F26"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Smlouva o poskytnutí konzultačních služeb při zadávání VZ na zhotovení PD pro stavbu "Sportovní hala Gymnázia Strakonice" – zpracování PD odpovídající systému BIM – SON/OVZI/094/20 (484 000,00 Kč);</w:t>
      </w:r>
    </w:p>
    <w:p w14:paraId="1652BABF" w14:textId="77777777" w:rsidR="00BA1CAB" w:rsidRDefault="00BA1CAB" w:rsidP="00BA1CAB">
      <w:pPr>
        <w:widowControl w:val="0"/>
        <w:numPr>
          <w:ilvl w:val="0"/>
          <w:numId w:val="2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Reprobační práce a zajištění AD na akci "Zřízení parkovacích míst u budovy KÚ v ulici B. Němcové 1824/8" – obj. č. 000878/2020 (9 680,00 Kč).</w:t>
      </w:r>
    </w:p>
    <w:p w14:paraId="7ED2E14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8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36"/>
        <w:gridCol w:w="1119"/>
        <w:gridCol w:w="637"/>
        <w:gridCol w:w="1637"/>
        <w:gridCol w:w="1585"/>
      </w:tblGrid>
      <w:tr w:rsidR="00BA1CAB" w14:paraId="72F611FF" w14:textId="77777777" w:rsidTr="006012A3">
        <w:trPr>
          <w:cantSplit/>
        </w:trPr>
        <w:tc>
          <w:tcPr>
            <w:tcW w:w="2959" w:type="dxa"/>
            <w:gridSpan w:val="3"/>
            <w:hideMark/>
          </w:tcPr>
          <w:p w14:paraId="7B18CA2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914" w:type="dxa"/>
            <w:gridSpan w:val="5"/>
            <w:hideMark/>
          </w:tcPr>
          <w:p w14:paraId="01108CC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8/Z</w:t>
            </w:r>
          </w:p>
        </w:tc>
      </w:tr>
      <w:tr w:rsidR="00BA1CAB" w14:paraId="1E45F84D" w14:textId="77777777" w:rsidTr="006012A3">
        <w:trPr>
          <w:cantSplit/>
        </w:trPr>
        <w:tc>
          <w:tcPr>
            <w:tcW w:w="714" w:type="dxa"/>
            <w:vAlign w:val="center"/>
            <w:hideMark/>
          </w:tcPr>
          <w:p w14:paraId="651D641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3394ABE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6994957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435CA9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EA9178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86" w:type="dxa"/>
            <w:vAlign w:val="center"/>
            <w:hideMark/>
          </w:tcPr>
          <w:p w14:paraId="57F99E9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52952D6" w14:textId="77777777" w:rsidTr="006012A3">
        <w:trPr>
          <w:cantSplit/>
        </w:trPr>
        <w:tc>
          <w:tcPr>
            <w:tcW w:w="714" w:type="dxa"/>
            <w:vAlign w:val="center"/>
          </w:tcPr>
          <w:p w14:paraId="7D535598"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0107AE3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1EB25EF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20" w:type="dxa"/>
            <w:vAlign w:val="center"/>
          </w:tcPr>
          <w:p w14:paraId="3BF15F41"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35E010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6FF24677" w14:textId="77777777" w:rsidR="00BA1CAB" w:rsidRDefault="00BA1CAB">
            <w:pPr>
              <w:widowControl w:val="0"/>
              <w:autoSpaceDE w:val="0"/>
              <w:autoSpaceDN w:val="0"/>
              <w:adjustRightInd w:val="0"/>
              <w:jc w:val="center"/>
              <w:rPr>
                <w:rFonts w:ascii="Arial" w:hAnsi="Arial" w:cs="Arial"/>
                <w:color w:val="000000"/>
                <w:szCs w:val="20"/>
              </w:rPr>
            </w:pPr>
          </w:p>
        </w:tc>
        <w:tc>
          <w:tcPr>
            <w:tcW w:w="1586" w:type="dxa"/>
            <w:vAlign w:val="center"/>
            <w:hideMark/>
          </w:tcPr>
          <w:p w14:paraId="3C863EF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346 748 851,98</w:t>
            </w:r>
          </w:p>
        </w:tc>
      </w:tr>
      <w:tr w:rsidR="00BA1CAB" w14:paraId="54952326" w14:textId="77777777" w:rsidTr="006012A3">
        <w:trPr>
          <w:cantSplit/>
        </w:trPr>
        <w:tc>
          <w:tcPr>
            <w:tcW w:w="714" w:type="dxa"/>
            <w:vAlign w:val="center"/>
            <w:hideMark/>
          </w:tcPr>
          <w:p w14:paraId="1D5B807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A5BE27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120CDB6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12490FC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17EE07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21AB2F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1101109900001</w:t>
            </w:r>
          </w:p>
        </w:tc>
        <w:tc>
          <w:tcPr>
            <w:tcW w:w="1586" w:type="dxa"/>
            <w:vAlign w:val="center"/>
            <w:hideMark/>
          </w:tcPr>
          <w:p w14:paraId="3F41A64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372,30</w:t>
            </w:r>
          </w:p>
        </w:tc>
      </w:tr>
      <w:tr w:rsidR="00BA1CAB" w14:paraId="05003C15" w14:textId="77777777" w:rsidTr="006012A3">
        <w:trPr>
          <w:cantSplit/>
        </w:trPr>
        <w:tc>
          <w:tcPr>
            <w:tcW w:w="714" w:type="dxa"/>
            <w:vAlign w:val="center"/>
            <w:hideMark/>
          </w:tcPr>
          <w:p w14:paraId="787240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220295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36DFB2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3ED63A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110117988</w:t>
            </w:r>
          </w:p>
        </w:tc>
        <w:tc>
          <w:tcPr>
            <w:tcW w:w="637" w:type="dxa"/>
            <w:vAlign w:val="center"/>
            <w:hideMark/>
          </w:tcPr>
          <w:p w14:paraId="3B9B1E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48F18FA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1101109900001</w:t>
            </w:r>
          </w:p>
        </w:tc>
        <w:tc>
          <w:tcPr>
            <w:tcW w:w="1586" w:type="dxa"/>
            <w:vAlign w:val="center"/>
            <w:hideMark/>
          </w:tcPr>
          <w:p w14:paraId="7621AD3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186,15</w:t>
            </w:r>
          </w:p>
        </w:tc>
      </w:tr>
      <w:tr w:rsidR="00BA1CAB" w14:paraId="0FF2D867" w14:textId="77777777" w:rsidTr="006012A3">
        <w:trPr>
          <w:cantSplit/>
        </w:trPr>
        <w:tc>
          <w:tcPr>
            <w:tcW w:w="714" w:type="dxa"/>
            <w:vAlign w:val="center"/>
            <w:hideMark/>
          </w:tcPr>
          <w:p w14:paraId="750D9E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67B5A6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547104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72487A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6185649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57038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1101109900001</w:t>
            </w:r>
          </w:p>
        </w:tc>
        <w:tc>
          <w:tcPr>
            <w:tcW w:w="1586" w:type="dxa"/>
            <w:vAlign w:val="center"/>
            <w:hideMark/>
          </w:tcPr>
          <w:p w14:paraId="4D24984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3 164,55</w:t>
            </w:r>
          </w:p>
        </w:tc>
      </w:tr>
      <w:tr w:rsidR="00BA1CAB" w14:paraId="7308747A" w14:textId="77777777" w:rsidTr="006012A3">
        <w:trPr>
          <w:cantSplit/>
        </w:trPr>
        <w:tc>
          <w:tcPr>
            <w:tcW w:w="714" w:type="dxa"/>
            <w:vAlign w:val="center"/>
            <w:hideMark/>
          </w:tcPr>
          <w:p w14:paraId="72649D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8FBB05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0AA8B5E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55801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1C2CC27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7C2CFC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1071030900001</w:t>
            </w:r>
          </w:p>
        </w:tc>
        <w:tc>
          <w:tcPr>
            <w:tcW w:w="1586" w:type="dxa"/>
            <w:vAlign w:val="center"/>
            <w:hideMark/>
          </w:tcPr>
          <w:p w14:paraId="64F0556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15 464,00</w:t>
            </w:r>
          </w:p>
        </w:tc>
      </w:tr>
      <w:tr w:rsidR="00BA1CAB" w14:paraId="51113645" w14:textId="77777777" w:rsidTr="006012A3">
        <w:trPr>
          <w:cantSplit/>
        </w:trPr>
        <w:tc>
          <w:tcPr>
            <w:tcW w:w="714" w:type="dxa"/>
            <w:vAlign w:val="center"/>
            <w:hideMark/>
          </w:tcPr>
          <w:p w14:paraId="266971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62FF9F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99492F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3D767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79A6811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3B2D1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1071012900001</w:t>
            </w:r>
          </w:p>
        </w:tc>
        <w:tc>
          <w:tcPr>
            <w:tcW w:w="1586" w:type="dxa"/>
            <w:vAlign w:val="center"/>
            <w:hideMark/>
          </w:tcPr>
          <w:p w14:paraId="7E2E4B7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4 000 000,00</w:t>
            </w:r>
          </w:p>
        </w:tc>
      </w:tr>
      <w:tr w:rsidR="00BA1CAB" w14:paraId="216C1985" w14:textId="77777777" w:rsidTr="006012A3">
        <w:trPr>
          <w:cantSplit/>
        </w:trPr>
        <w:tc>
          <w:tcPr>
            <w:tcW w:w="714" w:type="dxa"/>
            <w:vAlign w:val="center"/>
            <w:hideMark/>
          </w:tcPr>
          <w:p w14:paraId="1C5BD79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A6ADCF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40AB445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569DD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496928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625332E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1071012900001</w:t>
            </w:r>
          </w:p>
        </w:tc>
        <w:tc>
          <w:tcPr>
            <w:tcW w:w="1586" w:type="dxa"/>
            <w:vAlign w:val="center"/>
            <w:hideMark/>
          </w:tcPr>
          <w:p w14:paraId="2CD5CED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1 100 000,00</w:t>
            </w:r>
          </w:p>
        </w:tc>
      </w:tr>
      <w:tr w:rsidR="00BA1CAB" w14:paraId="18A1CE9B" w14:textId="77777777" w:rsidTr="006012A3">
        <w:trPr>
          <w:cantSplit/>
        </w:trPr>
        <w:tc>
          <w:tcPr>
            <w:tcW w:w="714" w:type="dxa"/>
            <w:vAlign w:val="center"/>
            <w:hideMark/>
          </w:tcPr>
          <w:p w14:paraId="4B1BC4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35CC31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18B5B4B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DE24BB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3D7E60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45465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1071012900001</w:t>
            </w:r>
          </w:p>
        </w:tc>
        <w:tc>
          <w:tcPr>
            <w:tcW w:w="1586" w:type="dxa"/>
            <w:vAlign w:val="center"/>
            <w:hideMark/>
          </w:tcPr>
          <w:p w14:paraId="24C0EF1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550 000,00</w:t>
            </w:r>
          </w:p>
        </w:tc>
      </w:tr>
      <w:tr w:rsidR="00BA1CAB" w14:paraId="0D9AB755" w14:textId="77777777" w:rsidTr="006012A3">
        <w:trPr>
          <w:cantSplit/>
        </w:trPr>
        <w:tc>
          <w:tcPr>
            <w:tcW w:w="714" w:type="dxa"/>
            <w:vAlign w:val="center"/>
            <w:hideMark/>
          </w:tcPr>
          <w:p w14:paraId="127FC4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A92472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8C1524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5B7D57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728C62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EA2DDB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1071012900001</w:t>
            </w:r>
          </w:p>
        </w:tc>
        <w:tc>
          <w:tcPr>
            <w:tcW w:w="1586" w:type="dxa"/>
            <w:vAlign w:val="center"/>
            <w:hideMark/>
          </w:tcPr>
          <w:p w14:paraId="192077A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9 350 000,00</w:t>
            </w:r>
          </w:p>
        </w:tc>
      </w:tr>
      <w:tr w:rsidR="00BA1CAB" w14:paraId="6CD2997C" w14:textId="77777777" w:rsidTr="006012A3">
        <w:trPr>
          <w:cantSplit/>
        </w:trPr>
        <w:tc>
          <w:tcPr>
            <w:tcW w:w="714" w:type="dxa"/>
            <w:vAlign w:val="center"/>
            <w:hideMark/>
          </w:tcPr>
          <w:p w14:paraId="0377E8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A2B18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5249760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674245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747076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197CC9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1071026900001</w:t>
            </w:r>
          </w:p>
        </w:tc>
        <w:tc>
          <w:tcPr>
            <w:tcW w:w="1586" w:type="dxa"/>
            <w:vAlign w:val="center"/>
            <w:hideMark/>
          </w:tcPr>
          <w:p w14:paraId="63486EE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43 560,00</w:t>
            </w:r>
          </w:p>
        </w:tc>
      </w:tr>
      <w:tr w:rsidR="00BA1CAB" w14:paraId="491A3256" w14:textId="77777777" w:rsidTr="006012A3">
        <w:trPr>
          <w:cantSplit/>
        </w:trPr>
        <w:tc>
          <w:tcPr>
            <w:tcW w:w="714" w:type="dxa"/>
            <w:vAlign w:val="center"/>
            <w:hideMark/>
          </w:tcPr>
          <w:p w14:paraId="66570B8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2212</w:t>
            </w:r>
          </w:p>
        </w:tc>
        <w:tc>
          <w:tcPr>
            <w:tcW w:w="714" w:type="dxa"/>
            <w:vAlign w:val="center"/>
            <w:hideMark/>
          </w:tcPr>
          <w:p w14:paraId="3462200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337341D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67B105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0D30EF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296EC1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1071026900001</w:t>
            </w:r>
          </w:p>
        </w:tc>
        <w:tc>
          <w:tcPr>
            <w:tcW w:w="1586" w:type="dxa"/>
            <w:vAlign w:val="center"/>
            <w:hideMark/>
          </w:tcPr>
          <w:p w14:paraId="1914AC1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20 000 000,00</w:t>
            </w:r>
          </w:p>
        </w:tc>
      </w:tr>
      <w:tr w:rsidR="00BA1CAB" w14:paraId="526B9036" w14:textId="77777777" w:rsidTr="006012A3">
        <w:trPr>
          <w:cantSplit/>
        </w:trPr>
        <w:tc>
          <w:tcPr>
            <w:tcW w:w="714" w:type="dxa"/>
            <w:vAlign w:val="center"/>
            <w:hideMark/>
          </w:tcPr>
          <w:p w14:paraId="0D09FA7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2DB60C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451D9F0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1C6B4B8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5B3D4E6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9F600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1071026900001</w:t>
            </w:r>
          </w:p>
        </w:tc>
        <w:tc>
          <w:tcPr>
            <w:tcW w:w="1586" w:type="dxa"/>
            <w:vAlign w:val="center"/>
            <w:hideMark/>
          </w:tcPr>
          <w:p w14:paraId="4D73114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2 500 000,00</w:t>
            </w:r>
          </w:p>
        </w:tc>
      </w:tr>
      <w:tr w:rsidR="00BA1CAB" w14:paraId="3CDBE2F3" w14:textId="77777777" w:rsidTr="006012A3">
        <w:trPr>
          <w:cantSplit/>
        </w:trPr>
        <w:tc>
          <w:tcPr>
            <w:tcW w:w="714" w:type="dxa"/>
            <w:vAlign w:val="center"/>
            <w:hideMark/>
          </w:tcPr>
          <w:p w14:paraId="03884E4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F2F811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C770E0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7E627D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2377AE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416A0B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1071026900001</w:t>
            </w:r>
          </w:p>
        </w:tc>
        <w:tc>
          <w:tcPr>
            <w:tcW w:w="1586" w:type="dxa"/>
            <w:vAlign w:val="center"/>
            <w:hideMark/>
          </w:tcPr>
          <w:p w14:paraId="1C3F20D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27 500 000,00</w:t>
            </w:r>
          </w:p>
        </w:tc>
      </w:tr>
      <w:tr w:rsidR="00BA1CAB" w14:paraId="7ACEED65" w14:textId="77777777" w:rsidTr="006012A3">
        <w:trPr>
          <w:cantSplit/>
        </w:trPr>
        <w:tc>
          <w:tcPr>
            <w:tcW w:w="714" w:type="dxa"/>
            <w:vAlign w:val="center"/>
            <w:hideMark/>
          </w:tcPr>
          <w:p w14:paraId="5A9E4E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623726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18E7A9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A6F26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652856D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798ED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1071028900001</w:t>
            </w:r>
          </w:p>
        </w:tc>
        <w:tc>
          <w:tcPr>
            <w:tcW w:w="1586" w:type="dxa"/>
            <w:vAlign w:val="center"/>
            <w:hideMark/>
          </w:tcPr>
          <w:p w14:paraId="20EB37F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60 500,00</w:t>
            </w:r>
          </w:p>
        </w:tc>
      </w:tr>
      <w:tr w:rsidR="00BA1CAB" w14:paraId="66E5F6F2" w14:textId="77777777" w:rsidTr="006012A3">
        <w:trPr>
          <w:cantSplit/>
        </w:trPr>
        <w:tc>
          <w:tcPr>
            <w:tcW w:w="714" w:type="dxa"/>
            <w:vAlign w:val="center"/>
            <w:hideMark/>
          </w:tcPr>
          <w:p w14:paraId="6F7646C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7855F1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429E9EE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5A429C5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4874BE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41ABC9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1071028900001</w:t>
            </w:r>
          </w:p>
        </w:tc>
        <w:tc>
          <w:tcPr>
            <w:tcW w:w="1586" w:type="dxa"/>
            <w:vAlign w:val="center"/>
            <w:hideMark/>
          </w:tcPr>
          <w:p w14:paraId="76639F5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1 500 000,00</w:t>
            </w:r>
          </w:p>
        </w:tc>
      </w:tr>
      <w:tr w:rsidR="00BA1CAB" w14:paraId="37BC5204" w14:textId="77777777" w:rsidTr="006012A3">
        <w:trPr>
          <w:cantSplit/>
        </w:trPr>
        <w:tc>
          <w:tcPr>
            <w:tcW w:w="714" w:type="dxa"/>
            <w:vAlign w:val="center"/>
            <w:hideMark/>
          </w:tcPr>
          <w:p w14:paraId="1F3F90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494C91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3AF35E3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2572E6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43FB30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167164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1071028900001</w:t>
            </w:r>
          </w:p>
        </w:tc>
        <w:tc>
          <w:tcPr>
            <w:tcW w:w="1586" w:type="dxa"/>
            <w:vAlign w:val="center"/>
            <w:hideMark/>
          </w:tcPr>
          <w:p w14:paraId="173718B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750 000,00</w:t>
            </w:r>
          </w:p>
        </w:tc>
      </w:tr>
      <w:tr w:rsidR="00BA1CAB" w14:paraId="3FB3922B" w14:textId="77777777" w:rsidTr="006012A3">
        <w:trPr>
          <w:cantSplit/>
        </w:trPr>
        <w:tc>
          <w:tcPr>
            <w:tcW w:w="714" w:type="dxa"/>
            <w:vAlign w:val="center"/>
            <w:hideMark/>
          </w:tcPr>
          <w:p w14:paraId="4EA331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59BCD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251935B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532DA4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19188D6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DF5EA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1071028900001</w:t>
            </w:r>
          </w:p>
        </w:tc>
        <w:tc>
          <w:tcPr>
            <w:tcW w:w="1586" w:type="dxa"/>
            <w:vAlign w:val="center"/>
            <w:hideMark/>
          </w:tcPr>
          <w:p w14:paraId="3E3CDB3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12 750 000,00</w:t>
            </w:r>
          </w:p>
        </w:tc>
      </w:tr>
      <w:tr w:rsidR="00BA1CAB" w14:paraId="12F8617A" w14:textId="77777777" w:rsidTr="006012A3">
        <w:trPr>
          <w:cantSplit/>
        </w:trPr>
        <w:tc>
          <w:tcPr>
            <w:tcW w:w="714" w:type="dxa"/>
            <w:vAlign w:val="center"/>
            <w:hideMark/>
          </w:tcPr>
          <w:p w14:paraId="66FB61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4E1CC5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75689A9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20" w:type="dxa"/>
            <w:vAlign w:val="center"/>
            <w:hideMark/>
          </w:tcPr>
          <w:p w14:paraId="48FF782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0BB186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48397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1071032900001</w:t>
            </w:r>
          </w:p>
        </w:tc>
        <w:tc>
          <w:tcPr>
            <w:tcW w:w="1586" w:type="dxa"/>
            <w:vAlign w:val="center"/>
            <w:hideMark/>
          </w:tcPr>
          <w:p w14:paraId="37675A1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60 500,00</w:t>
            </w:r>
          </w:p>
        </w:tc>
      </w:tr>
      <w:tr w:rsidR="00BA1CAB" w14:paraId="20AF3412" w14:textId="77777777" w:rsidTr="006012A3">
        <w:trPr>
          <w:cantSplit/>
        </w:trPr>
        <w:tc>
          <w:tcPr>
            <w:tcW w:w="714" w:type="dxa"/>
            <w:vAlign w:val="center"/>
            <w:hideMark/>
          </w:tcPr>
          <w:p w14:paraId="5DC04A7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4F61D4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0CD5F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41CBA7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3CE34C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76F407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1071032900001</w:t>
            </w:r>
          </w:p>
        </w:tc>
        <w:tc>
          <w:tcPr>
            <w:tcW w:w="1586" w:type="dxa"/>
            <w:vAlign w:val="center"/>
            <w:hideMark/>
          </w:tcPr>
          <w:p w14:paraId="0ADB789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30 000 000,00</w:t>
            </w:r>
          </w:p>
        </w:tc>
      </w:tr>
      <w:tr w:rsidR="00BA1CAB" w14:paraId="419E5F48" w14:textId="77777777" w:rsidTr="006012A3">
        <w:trPr>
          <w:cantSplit/>
        </w:trPr>
        <w:tc>
          <w:tcPr>
            <w:tcW w:w="714" w:type="dxa"/>
            <w:vAlign w:val="center"/>
            <w:hideMark/>
          </w:tcPr>
          <w:p w14:paraId="7C6D54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95E1A6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A26983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35AB1AF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0035BE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28DA60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1071032900001</w:t>
            </w:r>
          </w:p>
        </w:tc>
        <w:tc>
          <w:tcPr>
            <w:tcW w:w="1586" w:type="dxa"/>
            <w:vAlign w:val="center"/>
            <w:hideMark/>
          </w:tcPr>
          <w:p w14:paraId="5CA5042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2 000 000,00</w:t>
            </w:r>
          </w:p>
        </w:tc>
      </w:tr>
      <w:tr w:rsidR="00BA1CAB" w14:paraId="34A4F238" w14:textId="77777777" w:rsidTr="006012A3">
        <w:trPr>
          <w:cantSplit/>
        </w:trPr>
        <w:tc>
          <w:tcPr>
            <w:tcW w:w="714" w:type="dxa"/>
            <w:vAlign w:val="center"/>
            <w:hideMark/>
          </w:tcPr>
          <w:p w14:paraId="73BA2FA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8C447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2CF0698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1E0E4D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25CD28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4A9644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1071032900001</w:t>
            </w:r>
          </w:p>
        </w:tc>
        <w:tc>
          <w:tcPr>
            <w:tcW w:w="1586" w:type="dxa"/>
            <w:vAlign w:val="center"/>
            <w:hideMark/>
          </w:tcPr>
          <w:p w14:paraId="01D3C7C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1 000 000,00</w:t>
            </w:r>
          </w:p>
        </w:tc>
      </w:tr>
      <w:tr w:rsidR="00BA1CAB" w14:paraId="6FB2A4F3" w14:textId="77777777" w:rsidTr="006012A3">
        <w:trPr>
          <w:cantSplit/>
        </w:trPr>
        <w:tc>
          <w:tcPr>
            <w:tcW w:w="714" w:type="dxa"/>
            <w:vAlign w:val="center"/>
            <w:hideMark/>
          </w:tcPr>
          <w:p w14:paraId="36ED13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017DF2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ED9EF0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39B3E1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44DAB1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14D036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1071032900001</w:t>
            </w:r>
          </w:p>
        </w:tc>
        <w:tc>
          <w:tcPr>
            <w:tcW w:w="1586" w:type="dxa"/>
            <w:vAlign w:val="center"/>
            <w:hideMark/>
          </w:tcPr>
          <w:p w14:paraId="12C020A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17 000 000,00</w:t>
            </w:r>
          </w:p>
        </w:tc>
      </w:tr>
      <w:tr w:rsidR="00BA1CAB" w14:paraId="4B00DB77" w14:textId="77777777" w:rsidTr="006012A3">
        <w:trPr>
          <w:cantSplit/>
        </w:trPr>
        <w:tc>
          <w:tcPr>
            <w:tcW w:w="714" w:type="dxa"/>
            <w:vAlign w:val="center"/>
            <w:hideMark/>
          </w:tcPr>
          <w:p w14:paraId="336EF42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298D8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CADF56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38AC79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4BCDC5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01D87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1071033900001</w:t>
            </w:r>
          </w:p>
        </w:tc>
        <w:tc>
          <w:tcPr>
            <w:tcW w:w="1586" w:type="dxa"/>
            <w:vAlign w:val="center"/>
            <w:hideMark/>
          </w:tcPr>
          <w:p w14:paraId="77D1E9B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195 870,00</w:t>
            </w:r>
          </w:p>
        </w:tc>
      </w:tr>
      <w:tr w:rsidR="00BA1CAB" w14:paraId="5F834637" w14:textId="77777777" w:rsidTr="006012A3">
        <w:trPr>
          <w:cantSplit/>
        </w:trPr>
        <w:tc>
          <w:tcPr>
            <w:tcW w:w="714" w:type="dxa"/>
            <w:vAlign w:val="center"/>
            <w:hideMark/>
          </w:tcPr>
          <w:p w14:paraId="7AF03B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D398DD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5402FE3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11DF7C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45A85EB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67465C9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1071033900001</w:t>
            </w:r>
          </w:p>
        </w:tc>
        <w:tc>
          <w:tcPr>
            <w:tcW w:w="1586" w:type="dxa"/>
            <w:vAlign w:val="center"/>
            <w:hideMark/>
          </w:tcPr>
          <w:p w14:paraId="115AB29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2 003 709,90</w:t>
            </w:r>
          </w:p>
        </w:tc>
      </w:tr>
      <w:tr w:rsidR="00BA1CAB" w14:paraId="57E88B2E" w14:textId="77777777" w:rsidTr="006012A3">
        <w:trPr>
          <w:cantSplit/>
        </w:trPr>
        <w:tc>
          <w:tcPr>
            <w:tcW w:w="714" w:type="dxa"/>
            <w:vAlign w:val="center"/>
            <w:hideMark/>
          </w:tcPr>
          <w:p w14:paraId="4A299E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9B7102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3EF3929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214A9B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464884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6707927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1071033900001</w:t>
            </w:r>
          </w:p>
        </w:tc>
        <w:tc>
          <w:tcPr>
            <w:tcW w:w="1586" w:type="dxa"/>
            <w:vAlign w:val="center"/>
            <w:hideMark/>
          </w:tcPr>
          <w:p w14:paraId="288A2CE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1 001 854,95</w:t>
            </w:r>
          </w:p>
        </w:tc>
      </w:tr>
      <w:tr w:rsidR="00BA1CAB" w14:paraId="792AAF10" w14:textId="77777777" w:rsidTr="006012A3">
        <w:trPr>
          <w:cantSplit/>
        </w:trPr>
        <w:tc>
          <w:tcPr>
            <w:tcW w:w="714" w:type="dxa"/>
            <w:vAlign w:val="center"/>
            <w:hideMark/>
          </w:tcPr>
          <w:p w14:paraId="0F303C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4890BD9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3C599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7E8B84B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496F5A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4FDFF6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1071033900001</w:t>
            </w:r>
          </w:p>
        </w:tc>
        <w:tc>
          <w:tcPr>
            <w:tcW w:w="1586" w:type="dxa"/>
            <w:vAlign w:val="center"/>
            <w:hideMark/>
          </w:tcPr>
          <w:p w14:paraId="5E0822C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17 031 534,15</w:t>
            </w:r>
          </w:p>
        </w:tc>
      </w:tr>
      <w:tr w:rsidR="00BA1CAB" w14:paraId="6BC0A935" w14:textId="77777777" w:rsidTr="006012A3">
        <w:trPr>
          <w:cantSplit/>
        </w:trPr>
        <w:tc>
          <w:tcPr>
            <w:tcW w:w="714" w:type="dxa"/>
            <w:vAlign w:val="center"/>
            <w:hideMark/>
          </w:tcPr>
          <w:p w14:paraId="758AEE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DE4D29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E70DEB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4B1D4BA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3DEB33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311A8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1071036900001</w:t>
            </w:r>
          </w:p>
        </w:tc>
        <w:tc>
          <w:tcPr>
            <w:tcW w:w="1586" w:type="dxa"/>
            <w:vAlign w:val="center"/>
            <w:hideMark/>
          </w:tcPr>
          <w:p w14:paraId="5768D50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637 750,43</w:t>
            </w:r>
          </w:p>
        </w:tc>
      </w:tr>
      <w:tr w:rsidR="00BA1CAB" w14:paraId="1714D827" w14:textId="77777777" w:rsidTr="006012A3">
        <w:trPr>
          <w:cantSplit/>
        </w:trPr>
        <w:tc>
          <w:tcPr>
            <w:tcW w:w="714" w:type="dxa"/>
            <w:vAlign w:val="center"/>
            <w:hideMark/>
          </w:tcPr>
          <w:p w14:paraId="592854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7B363C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AAB90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52D911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6C91F1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5F0D9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1071036900001</w:t>
            </w:r>
          </w:p>
        </w:tc>
        <w:tc>
          <w:tcPr>
            <w:tcW w:w="1586" w:type="dxa"/>
            <w:vAlign w:val="center"/>
            <w:hideMark/>
          </w:tcPr>
          <w:p w14:paraId="73D6EB7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7 706 333,72</w:t>
            </w:r>
          </w:p>
        </w:tc>
      </w:tr>
      <w:tr w:rsidR="00BA1CAB" w14:paraId="1A79C27E" w14:textId="77777777" w:rsidTr="006012A3">
        <w:trPr>
          <w:cantSplit/>
        </w:trPr>
        <w:tc>
          <w:tcPr>
            <w:tcW w:w="714" w:type="dxa"/>
            <w:vAlign w:val="center"/>
            <w:hideMark/>
          </w:tcPr>
          <w:p w14:paraId="15B51D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03676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245E84D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5919FB9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54D5125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D2D68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1071036900001</w:t>
            </w:r>
          </w:p>
        </w:tc>
        <w:tc>
          <w:tcPr>
            <w:tcW w:w="1586" w:type="dxa"/>
            <w:vAlign w:val="center"/>
            <w:hideMark/>
          </w:tcPr>
          <w:p w14:paraId="2211A87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963 291,72</w:t>
            </w:r>
          </w:p>
        </w:tc>
      </w:tr>
      <w:tr w:rsidR="00BA1CAB" w14:paraId="68CECB31" w14:textId="77777777" w:rsidTr="006012A3">
        <w:trPr>
          <w:cantSplit/>
        </w:trPr>
        <w:tc>
          <w:tcPr>
            <w:tcW w:w="714" w:type="dxa"/>
            <w:vAlign w:val="center"/>
            <w:hideMark/>
          </w:tcPr>
          <w:p w14:paraId="4C2711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11DCD7C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04F02A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52248E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5F756DC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700704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1071036900001</w:t>
            </w:r>
          </w:p>
        </w:tc>
        <w:tc>
          <w:tcPr>
            <w:tcW w:w="1586" w:type="dxa"/>
            <w:vAlign w:val="center"/>
            <w:hideMark/>
          </w:tcPr>
          <w:p w14:paraId="26DF8A7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10 596 208,86</w:t>
            </w:r>
          </w:p>
        </w:tc>
      </w:tr>
      <w:tr w:rsidR="00BA1CAB" w14:paraId="72212955" w14:textId="77777777" w:rsidTr="006012A3">
        <w:trPr>
          <w:cantSplit/>
        </w:trPr>
        <w:tc>
          <w:tcPr>
            <w:tcW w:w="714" w:type="dxa"/>
            <w:vAlign w:val="center"/>
            <w:hideMark/>
          </w:tcPr>
          <w:p w14:paraId="605615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178562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608D6C4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2C7FF1C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436A4C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600BB72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1071037900001</w:t>
            </w:r>
          </w:p>
        </w:tc>
        <w:tc>
          <w:tcPr>
            <w:tcW w:w="1586" w:type="dxa"/>
            <w:vAlign w:val="center"/>
            <w:hideMark/>
          </w:tcPr>
          <w:p w14:paraId="3C7F13A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14 445 512,92</w:t>
            </w:r>
          </w:p>
        </w:tc>
      </w:tr>
      <w:tr w:rsidR="00BA1CAB" w14:paraId="33E1D866" w14:textId="77777777" w:rsidTr="006012A3">
        <w:trPr>
          <w:cantSplit/>
        </w:trPr>
        <w:tc>
          <w:tcPr>
            <w:tcW w:w="714" w:type="dxa"/>
            <w:vAlign w:val="center"/>
            <w:hideMark/>
          </w:tcPr>
          <w:p w14:paraId="7D3B88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6FFFFCD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4A93350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C66D3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5FD502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9DA2F5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1071037900001</w:t>
            </w:r>
          </w:p>
        </w:tc>
        <w:tc>
          <w:tcPr>
            <w:tcW w:w="1586" w:type="dxa"/>
            <w:vAlign w:val="center"/>
            <w:hideMark/>
          </w:tcPr>
          <w:p w14:paraId="125722E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1 802 175,05</w:t>
            </w:r>
          </w:p>
        </w:tc>
      </w:tr>
      <w:tr w:rsidR="00BA1CAB" w14:paraId="6BD9432A" w14:textId="77777777" w:rsidTr="006012A3">
        <w:trPr>
          <w:cantSplit/>
        </w:trPr>
        <w:tc>
          <w:tcPr>
            <w:tcW w:w="714" w:type="dxa"/>
            <w:vAlign w:val="center"/>
            <w:hideMark/>
          </w:tcPr>
          <w:p w14:paraId="7A377F8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E24E4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284E41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5D39AF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091F3E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EBB725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1071037900001</w:t>
            </w:r>
          </w:p>
        </w:tc>
        <w:tc>
          <w:tcPr>
            <w:tcW w:w="1586" w:type="dxa"/>
            <w:vAlign w:val="center"/>
            <w:hideMark/>
          </w:tcPr>
          <w:p w14:paraId="481F179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19 823 925,57</w:t>
            </w:r>
          </w:p>
        </w:tc>
      </w:tr>
      <w:tr w:rsidR="00BA1CAB" w14:paraId="13D99028" w14:textId="77777777" w:rsidTr="006012A3">
        <w:trPr>
          <w:cantSplit/>
        </w:trPr>
        <w:tc>
          <w:tcPr>
            <w:tcW w:w="714" w:type="dxa"/>
            <w:vAlign w:val="center"/>
            <w:hideMark/>
          </w:tcPr>
          <w:p w14:paraId="08F282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A8111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249B103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6BC8EB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15ECA9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327FF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1071039900001</w:t>
            </w:r>
          </w:p>
        </w:tc>
        <w:tc>
          <w:tcPr>
            <w:tcW w:w="1586" w:type="dxa"/>
            <w:vAlign w:val="center"/>
            <w:hideMark/>
          </w:tcPr>
          <w:p w14:paraId="2087C69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6 000 000,00</w:t>
            </w:r>
          </w:p>
        </w:tc>
      </w:tr>
      <w:tr w:rsidR="00BA1CAB" w14:paraId="1F9DD4C2" w14:textId="77777777" w:rsidTr="006012A3">
        <w:trPr>
          <w:cantSplit/>
        </w:trPr>
        <w:tc>
          <w:tcPr>
            <w:tcW w:w="714" w:type="dxa"/>
            <w:vAlign w:val="center"/>
            <w:hideMark/>
          </w:tcPr>
          <w:p w14:paraId="1C7BFC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B82C29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4270ED1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14415A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2BFE4A2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570A3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1071039900001</w:t>
            </w:r>
          </w:p>
        </w:tc>
        <w:tc>
          <w:tcPr>
            <w:tcW w:w="1586" w:type="dxa"/>
            <w:vAlign w:val="center"/>
            <w:hideMark/>
          </w:tcPr>
          <w:p w14:paraId="5D3399B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750 000,00</w:t>
            </w:r>
          </w:p>
        </w:tc>
      </w:tr>
      <w:tr w:rsidR="00BA1CAB" w14:paraId="2801641E" w14:textId="77777777" w:rsidTr="006012A3">
        <w:trPr>
          <w:cantSplit/>
        </w:trPr>
        <w:tc>
          <w:tcPr>
            <w:tcW w:w="714" w:type="dxa"/>
            <w:vAlign w:val="center"/>
            <w:hideMark/>
          </w:tcPr>
          <w:p w14:paraId="04F7DBF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3BD484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F8A87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071FE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302B437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06C7D5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1071039900001</w:t>
            </w:r>
          </w:p>
        </w:tc>
        <w:tc>
          <w:tcPr>
            <w:tcW w:w="1586" w:type="dxa"/>
            <w:vAlign w:val="center"/>
            <w:hideMark/>
          </w:tcPr>
          <w:p w14:paraId="3B5431A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8 250 000,00</w:t>
            </w:r>
          </w:p>
        </w:tc>
      </w:tr>
      <w:tr w:rsidR="00BA1CAB" w14:paraId="664A37D7" w14:textId="77777777" w:rsidTr="006012A3">
        <w:trPr>
          <w:cantSplit/>
        </w:trPr>
        <w:tc>
          <w:tcPr>
            <w:tcW w:w="714" w:type="dxa"/>
            <w:vAlign w:val="center"/>
            <w:hideMark/>
          </w:tcPr>
          <w:p w14:paraId="586A94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BD12A1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2491B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79B411C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0C1BA3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1B6B21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1071040900001</w:t>
            </w:r>
          </w:p>
        </w:tc>
        <w:tc>
          <w:tcPr>
            <w:tcW w:w="1586" w:type="dxa"/>
            <w:vAlign w:val="center"/>
            <w:hideMark/>
          </w:tcPr>
          <w:p w14:paraId="77E34E9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45 814,74</w:t>
            </w:r>
          </w:p>
        </w:tc>
      </w:tr>
      <w:tr w:rsidR="00BA1CAB" w14:paraId="25D8ADB9" w14:textId="77777777" w:rsidTr="006012A3">
        <w:trPr>
          <w:cantSplit/>
        </w:trPr>
        <w:tc>
          <w:tcPr>
            <w:tcW w:w="714" w:type="dxa"/>
            <w:vAlign w:val="center"/>
            <w:hideMark/>
          </w:tcPr>
          <w:p w14:paraId="484D16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05AE18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498BAB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0E3865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249990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323711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1071040900001</w:t>
            </w:r>
          </w:p>
        </w:tc>
        <w:tc>
          <w:tcPr>
            <w:tcW w:w="1586" w:type="dxa"/>
            <w:vAlign w:val="center"/>
            <w:hideMark/>
          </w:tcPr>
          <w:p w14:paraId="05A4FF0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26 103 166,26</w:t>
            </w:r>
          </w:p>
        </w:tc>
      </w:tr>
      <w:tr w:rsidR="00BA1CAB" w14:paraId="38353714" w14:textId="77777777" w:rsidTr="006012A3">
        <w:trPr>
          <w:cantSplit/>
        </w:trPr>
        <w:tc>
          <w:tcPr>
            <w:tcW w:w="714" w:type="dxa"/>
            <w:vAlign w:val="center"/>
            <w:hideMark/>
          </w:tcPr>
          <w:p w14:paraId="048D67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FCA61C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52166CD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415AEB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580FDE5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73D21D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1071040900001</w:t>
            </w:r>
          </w:p>
        </w:tc>
        <w:tc>
          <w:tcPr>
            <w:tcW w:w="1586" w:type="dxa"/>
            <w:vAlign w:val="center"/>
            <w:hideMark/>
          </w:tcPr>
          <w:p w14:paraId="5ECB4C2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3 262 895,78</w:t>
            </w:r>
          </w:p>
        </w:tc>
      </w:tr>
      <w:tr w:rsidR="00BA1CAB" w14:paraId="35B9624A" w14:textId="77777777" w:rsidTr="006012A3">
        <w:trPr>
          <w:cantSplit/>
        </w:trPr>
        <w:tc>
          <w:tcPr>
            <w:tcW w:w="714" w:type="dxa"/>
            <w:vAlign w:val="center"/>
            <w:hideMark/>
          </w:tcPr>
          <w:p w14:paraId="6C8EDB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3F99B3E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069773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7B3D3D4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7765155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7BF1E7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1071040900001</w:t>
            </w:r>
          </w:p>
        </w:tc>
        <w:tc>
          <w:tcPr>
            <w:tcW w:w="1586" w:type="dxa"/>
            <w:vAlign w:val="center"/>
            <w:hideMark/>
          </w:tcPr>
          <w:p w14:paraId="0A49366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35 891 853,60</w:t>
            </w:r>
          </w:p>
        </w:tc>
      </w:tr>
      <w:tr w:rsidR="00BA1CAB" w14:paraId="623FD4F7" w14:textId="77777777" w:rsidTr="006012A3">
        <w:trPr>
          <w:cantSplit/>
        </w:trPr>
        <w:tc>
          <w:tcPr>
            <w:tcW w:w="714" w:type="dxa"/>
            <w:vAlign w:val="center"/>
            <w:hideMark/>
          </w:tcPr>
          <w:p w14:paraId="23FC8C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A9F0A2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3255BC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1E3A0D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3423A9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729BB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1071041900001</w:t>
            </w:r>
          </w:p>
        </w:tc>
        <w:tc>
          <w:tcPr>
            <w:tcW w:w="1586" w:type="dxa"/>
            <w:vAlign w:val="center"/>
            <w:hideMark/>
          </w:tcPr>
          <w:p w14:paraId="7703A78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24 000 000,00</w:t>
            </w:r>
          </w:p>
        </w:tc>
      </w:tr>
      <w:tr w:rsidR="00BA1CAB" w14:paraId="643FB8BD" w14:textId="77777777" w:rsidTr="006012A3">
        <w:trPr>
          <w:cantSplit/>
        </w:trPr>
        <w:tc>
          <w:tcPr>
            <w:tcW w:w="714" w:type="dxa"/>
            <w:vAlign w:val="center"/>
            <w:hideMark/>
          </w:tcPr>
          <w:p w14:paraId="45D9F49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5898ED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193A82B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74B646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107117968</w:t>
            </w:r>
          </w:p>
        </w:tc>
        <w:tc>
          <w:tcPr>
            <w:tcW w:w="637" w:type="dxa"/>
            <w:vAlign w:val="center"/>
            <w:hideMark/>
          </w:tcPr>
          <w:p w14:paraId="0FCCE4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426B63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1071041900001</w:t>
            </w:r>
          </w:p>
        </w:tc>
        <w:tc>
          <w:tcPr>
            <w:tcW w:w="1586" w:type="dxa"/>
            <w:vAlign w:val="center"/>
            <w:hideMark/>
          </w:tcPr>
          <w:p w14:paraId="2CD4369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3 000 000,00</w:t>
            </w:r>
          </w:p>
        </w:tc>
      </w:tr>
      <w:tr w:rsidR="00BA1CAB" w14:paraId="69F52DD2" w14:textId="77777777" w:rsidTr="006012A3">
        <w:trPr>
          <w:cantSplit/>
        </w:trPr>
        <w:tc>
          <w:tcPr>
            <w:tcW w:w="714" w:type="dxa"/>
            <w:vAlign w:val="center"/>
            <w:hideMark/>
          </w:tcPr>
          <w:p w14:paraId="7B9F22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22EBE11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4E26F84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20" w:type="dxa"/>
            <w:vAlign w:val="center"/>
            <w:hideMark/>
          </w:tcPr>
          <w:p w14:paraId="480EF21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107517969</w:t>
            </w:r>
          </w:p>
        </w:tc>
        <w:tc>
          <w:tcPr>
            <w:tcW w:w="637" w:type="dxa"/>
            <w:vAlign w:val="center"/>
            <w:hideMark/>
          </w:tcPr>
          <w:p w14:paraId="006933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5EF6ABC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1071041900001</w:t>
            </w:r>
          </w:p>
        </w:tc>
        <w:tc>
          <w:tcPr>
            <w:tcW w:w="1586" w:type="dxa"/>
            <w:vAlign w:val="center"/>
            <w:hideMark/>
          </w:tcPr>
          <w:p w14:paraId="3827CD2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33 000 000,00</w:t>
            </w:r>
          </w:p>
        </w:tc>
      </w:tr>
      <w:tr w:rsidR="00BA1CAB" w14:paraId="7676DFB4" w14:textId="77777777" w:rsidTr="006012A3">
        <w:trPr>
          <w:cantSplit/>
        </w:trPr>
        <w:tc>
          <w:tcPr>
            <w:tcW w:w="714" w:type="dxa"/>
            <w:vAlign w:val="center"/>
            <w:hideMark/>
          </w:tcPr>
          <w:p w14:paraId="7DEBD26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AF31EE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3BF505A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20" w:type="dxa"/>
            <w:vAlign w:val="center"/>
            <w:hideMark/>
          </w:tcPr>
          <w:p w14:paraId="41E645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107100106</w:t>
            </w:r>
          </w:p>
        </w:tc>
        <w:tc>
          <w:tcPr>
            <w:tcW w:w="637" w:type="dxa"/>
            <w:vAlign w:val="center"/>
            <w:hideMark/>
          </w:tcPr>
          <w:p w14:paraId="39FAF4C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6B8D31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1071042900001</w:t>
            </w:r>
          </w:p>
        </w:tc>
        <w:tc>
          <w:tcPr>
            <w:tcW w:w="1586" w:type="dxa"/>
            <w:vAlign w:val="center"/>
            <w:hideMark/>
          </w:tcPr>
          <w:p w14:paraId="22C18E2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5 320,73</w:t>
            </w:r>
          </w:p>
        </w:tc>
      </w:tr>
      <w:tr w:rsidR="00BA1CAB" w14:paraId="578D975C" w14:textId="77777777" w:rsidTr="006012A3">
        <w:trPr>
          <w:cantSplit/>
        </w:trPr>
        <w:tc>
          <w:tcPr>
            <w:tcW w:w="714" w:type="dxa"/>
            <w:vAlign w:val="center"/>
            <w:hideMark/>
          </w:tcPr>
          <w:p w14:paraId="4970FA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0E43C8C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597AD9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20" w:type="dxa"/>
            <w:vAlign w:val="center"/>
            <w:hideMark/>
          </w:tcPr>
          <w:p w14:paraId="58E8A8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107117015</w:t>
            </w:r>
          </w:p>
        </w:tc>
        <w:tc>
          <w:tcPr>
            <w:tcW w:w="637" w:type="dxa"/>
            <w:vAlign w:val="center"/>
            <w:hideMark/>
          </w:tcPr>
          <w:p w14:paraId="7093E97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757188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1071042900001</w:t>
            </w:r>
          </w:p>
        </w:tc>
        <w:tc>
          <w:tcPr>
            <w:tcW w:w="1586" w:type="dxa"/>
            <w:vAlign w:val="center"/>
            <w:hideMark/>
          </w:tcPr>
          <w:p w14:paraId="1F81F48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2 660,37</w:t>
            </w:r>
          </w:p>
        </w:tc>
      </w:tr>
      <w:tr w:rsidR="00BA1CAB" w14:paraId="1D9D3A66" w14:textId="77777777" w:rsidTr="006012A3">
        <w:trPr>
          <w:cantSplit/>
        </w:trPr>
        <w:tc>
          <w:tcPr>
            <w:tcW w:w="714" w:type="dxa"/>
            <w:vAlign w:val="center"/>
            <w:hideMark/>
          </w:tcPr>
          <w:p w14:paraId="6DF47B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2212</w:t>
            </w:r>
          </w:p>
        </w:tc>
        <w:tc>
          <w:tcPr>
            <w:tcW w:w="714" w:type="dxa"/>
            <w:vAlign w:val="center"/>
            <w:hideMark/>
          </w:tcPr>
          <w:p w14:paraId="573246C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3ED2D89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20" w:type="dxa"/>
            <w:vAlign w:val="center"/>
            <w:hideMark/>
          </w:tcPr>
          <w:p w14:paraId="39CC53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107517016</w:t>
            </w:r>
          </w:p>
        </w:tc>
        <w:tc>
          <w:tcPr>
            <w:tcW w:w="637" w:type="dxa"/>
            <w:vAlign w:val="center"/>
            <w:hideMark/>
          </w:tcPr>
          <w:p w14:paraId="6EA3A1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3167</w:t>
            </w:r>
          </w:p>
        </w:tc>
        <w:tc>
          <w:tcPr>
            <w:tcW w:w="1638" w:type="dxa"/>
            <w:vAlign w:val="center"/>
            <w:hideMark/>
          </w:tcPr>
          <w:p w14:paraId="167CB1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1071042900001</w:t>
            </w:r>
          </w:p>
        </w:tc>
        <w:tc>
          <w:tcPr>
            <w:tcW w:w="1586" w:type="dxa"/>
            <w:vAlign w:val="center"/>
            <w:hideMark/>
          </w:tcPr>
          <w:p w14:paraId="48B9DE9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45 226,23</w:t>
            </w:r>
          </w:p>
        </w:tc>
      </w:tr>
    </w:tbl>
    <w:p w14:paraId="33D611F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367C832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veřejných zakázek a investic žádá o převod finančních prostředků z rozpočtu roku 2020 do rozpočtu roku 2021 v celkové výši 346 748 851,98 Kč u níže uvedených projektů spolufinancovaných z finančních prostředků EU, u kterých je předpoklad čerpání v r. 2021 v uvedené výši. Jedná se o následující akce:</w:t>
      </w:r>
    </w:p>
    <w:p w14:paraId="61BF64A0"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Tlumočení a překladatelská činnost v rámci projektu "Modernizace přístupu k hraničnímu přechodu CZ/AT Zadní Zvonková – Schöneben (okr. ČK)" (3 723,00 Kč);</w:t>
      </w:r>
    </w:p>
    <w:p w14:paraId="06842D96"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Laboratorní práce a zkoušky na silnici II/155 průtah Domanín v rámci akce "Bezpečnostní opatření na silnicích II. třídy – 70. výzva" – 1. část (15 464,00 Kč);</w:t>
      </w:r>
    </w:p>
    <w:p w14:paraId="17D596B5"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Přeložka II/128 Číměř (15 000 000,00 Kč);</w:t>
      </w:r>
    </w:p>
    <w:p w14:paraId="78034E9B"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P11C (50 043 560,00 Kč);</w:t>
      </w:r>
    </w:p>
    <w:p w14:paraId="31EB7AA2"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Přeložka silnic II/156 a II/157 – 4. etapa (15 060 500,00 Kč);</w:t>
      </w:r>
    </w:p>
    <w:p w14:paraId="31CC691A"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Přeložka silnice II/156 v obci Strážkovice (50 060 500,00 Kč);</w:t>
      </w:r>
    </w:p>
    <w:p w14:paraId="09E8D288"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Jižní Tangenta České Budějovice – 1. etapa (20 232 969,00 Kč);</w:t>
      </w:r>
    </w:p>
    <w:p w14:paraId="43E154D7"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P12 A – 3 (19 903 584,73Kč);</w:t>
      </w:r>
    </w:p>
    <w:p w14:paraId="3680A71B"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P12 B – část 1 (36 071 613,54 Kč);</w:t>
      </w:r>
    </w:p>
    <w:p w14:paraId="009778F9"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Přeložka silnic II/156 a II/157 – 5. etapa (15 000 000,00 Kč);</w:t>
      </w:r>
    </w:p>
    <w:p w14:paraId="4E08AAD8"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P12 A – 2 (65 303 730,38Kč);</w:t>
      </w:r>
    </w:p>
    <w:p w14:paraId="3D8EF7C3"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P12 B – část 2 (60 000 000,00 Kč);</w:t>
      </w:r>
    </w:p>
    <w:p w14:paraId="30C3CA3C" w14:textId="77777777" w:rsidR="00BA1CAB" w:rsidRDefault="00BA1CAB" w:rsidP="00BA1CAB">
      <w:pPr>
        <w:widowControl w:val="0"/>
        <w:numPr>
          <w:ilvl w:val="0"/>
          <w:numId w:val="2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Modernizace komunikací II. třídy P 13 A (53 207,33Kč).</w:t>
      </w:r>
    </w:p>
    <w:p w14:paraId="623223D4"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1"/>
        <w:gridCol w:w="1987"/>
        <w:gridCol w:w="1193"/>
        <w:gridCol w:w="603"/>
        <w:gridCol w:w="1638"/>
        <w:gridCol w:w="1297"/>
      </w:tblGrid>
      <w:tr w:rsidR="00BA1CAB" w14:paraId="63C988C7" w14:textId="77777777" w:rsidTr="006012A3">
        <w:trPr>
          <w:cantSplit/>
        </w:trPr>
        <w:tc>
          <w:tcPr>
            <w:tcW w:w="2959" w:type="dxa"/>
            <w:gridSpan w:val="3"/>
            <w:hideMark/>
          </w:tcPr>
          <w:p w14:paraId="3895798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5963C6A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9/R</w:t>
            </w:r>
          </w:p>
        </w:tc>
      </w:tr>
      <w:tr w:rsidR="00BA1CAB" w14:paraId="733B90B3" w14:textId="77777777" w:rsidTr="006012A3">
        <w:trPr>
          <w:cantSplit/>
        </w:trPr>
        <w:tc>
          <w:tcPr>
            <w:tcW w:w="714" w:type="dxa"/>
            <w:vAlign w:val="center"/>
            <w:hideMark/>
          </w:tcPr>
          <w:p w14:paraId="4591216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232" w:type="dxa"/>
            <w:gridSpan w:val="3"/>
            <w:vAlign w:val="center"/>
            <w:hideMark/>
          </w:tcPr>
          <w:p w14:paraId="6BBAF72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7EA7AC3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186A44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55A149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0BD4869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E880B8E" w14:textId="77777777" w:rsidTr="006012A3">
        <w:trPr>
          <w:cantSplit/>
        </w:trPr>
        <w:tc>
          <w:tcPr>
            <w:tcW w:w="714" w:type="dxa"/>
            <w:vAlign w:val="center"/>
          </w:tcPr>
          <w:p w14:paraId="4F2B1CA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43F7DB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518" w:type="dxa"/>
            <w:gridSpan w:val="2"/>
            <w:vAlign w:val="center"/>
            <w:hideMark/>
          </w:tcPr>
          <w:p w14:paraId="16AB03B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39B9CEF5"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vAlign w:val="center"/>
            <w:hideMark/>
          </w:tcPr>
          <w:p w14:paraId="28455A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07A17400"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57EBDCF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311 018,40</w:t>
            </w:r>
          </w:p>
        </w:tc>
      </w:tr>
      <w:tr w:rsidR="00BA1CAB" w14:paraId="65A249F3" w14:textId="77777777" w:rsidTr="006012A3">
        <w:trPr>
          <w:cantSplit/>
        </w:trPr>
        <w:tc>
          <w:tcPr>
            <w:tcW w:w="714" w:type="dxa"/>
            <w:vAlign w:val="center"/>
            <w:hideMark/>
          </w:tcPr>
          <w:p w14:paraId="142FFFA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6223</w:t>
            </w:r>
          </w:p>
        </w:tc>
        <w:tc>
          <w:tcPr>
            <w:tcW w:w="714" w:type="dxa"/>
            <w:vAlign w:val="center"/>
            <w:hideMark/>
          </w:tcPr>
          <w:p w14:paraId="10709FC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518" w:type="dxa"/>
            <w:gridSpan w:val="2"/>
            <w:vAlign w:val="center"/>
            <w:hideMark/>
          </w:tcPr>
          <w:p w14:paraId="4BAEB93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09051D2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243AFE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167</w:t>
            </w:r>
          </w:p>
        </w:tc>
        <w:tc>
          <w:tcPr>
            <w:tcW w:w="1638" w:type="dxa"/>
            <w:vAlign w:val="center"/>
            <w:hideMark/>
          </w:tcPr>
          <w:p w14:paraId="063FCF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1101110900001</w:t>
            </w:r>
          </w:p>
        </w:tc>
        <w:tc>
          <w:tcPr>
            <w:tcW w:w="1297" w:type="dxa"/>
            <w:vAlign w:val="center"/>
            <w:hideMark/>
          </w:tcPr>
          <w:p w14:paraId="5913BF6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10 291,05</w:t>
            </w:r>
          </w:p>
        </w:tc>
      </w:tr>
      <w:tr w:rsidR="00BA1CAB" w14:paraId="7C15E6F5" w14:textId="77777777" w:rsidTr="006012A3">
        <w:trPr>
          <w:cantSplit/>
        </w:trPr>
        <w:tc>
          <w:tcPr>
            <w:tcW w:w="714" w:type="dxa"/>
            <w:vAlign w:val="center"/>
            <w:hideMark/>
          </w:tcPr>
          <w:p w14:paraId="1DFBDB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6223</w:t>
            </w:r>
          </w:p>
        </w:tc>
        <w:tc>
          <w:tcPr>
            <w:tcW w:w="714" w:type="dxa"/>
            <w:vAlign w:val="center"/>
            <w:hideMark/>
          </w:tcPr>
          <w:p w14:paraId="6219D62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518" w:type="dxa"/>
            <w:gridSpan w:val="2"/>
            <w:vAlign w:val="center"/>
            <w:hideMark/>
          </w:tcPr>
          <w:p w14:paraId="14391ED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6E61BA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363B00D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167</w:t>
            </w:r>
          </w:p>
        </w:tc>
        <w:tc>
          <w:tcPr>
            <w:tcW w:w="1638" w:type="dxa"/>
            <w:vAlign w:val="center"/>
            <w:hideMark/>
          </w:tcPr>
          <w:p w14:paraId="109CB0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1101110900001</w:t>
            </w:r>
          </w:p>
        </w:tc>
        <w:tc>
          <w:tcPr>
            <w:tcW w:w="1297" w:type="dxa"/>
            <w:vAlign w:val="center"/>
            <w:hideMark/>
          </w:tcPr>
          <w:p w14:paraId="6620317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58 315,95</w:t>
            </w:r>
          </w:p>
        </w:tc>
      </w:tr>
      <w:tr w:rsidR="00BA1CAB" w14:paraId="2763ECF9" w14:textId="77777777" w:rsidTr="006012A3">
        <w:trPr>
          <w:cantSplit/>
        </w:trPr>
        <w:tc>
          <w:tcPr>
            <w:tcW w:w="714" w:type="dxa"/>
            <w:vAlign w:val="center"/>
            <w:hideMark/>
          </w:tcPr>
          <w:p w14:paraId="6F4A519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6223</w:t>
            </w:r>
          </w:p>
        </w:tc>
        <w:tc>
          <w:tcPr>
            <w:tcW w:w="714" w:type="dxa"/>
            <w:vAlign w:val="center"/>
            <w:hideMark/>
          </w:tcPr>
          <w:p w14:paraId="11281E9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518" w:type="dxa"/>
            <w:gridSpan w:val="2"/>
            <w:vAlign w:val="center"/>
            <w:hideMark/>
          </w:tcPr>
          <w:p w14:paraId="4B2A448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2F938E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4AE05BB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167</w:t>
            </w:r>
          </w:p>
        </w:tc>
        <w:tc>
          <w:tcPr>
            <w:tcW w:w="1638" w:type="dxa"/>
            <w:vAlign w:val="center"/>
            <w:hideMark/>
          </w:tcPr>
          <w:p w14:paraId="1C2C62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1101110900001</w:t>
            </w:r>
          </w:p>
        </w:tc>
        <w:tc>
          <w:tcPr>
            <w:tcW w:w="1297" w:type="dxa"/>
            <w:vAlign w:val="center"/>
            <w:hideMark/>
          </w:tcPr>
          <w:p w14:paraId="6DD88B4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8 004,15</w:t>
            </w:r>
          </w:p>
        </w:tc>
      </w:tr>
      <w:tr w:rsidR="00BA1CAB" w14:paraId="35AF1468" w14:textId="77777777" w:rsidTr="006012A3">
        <w:trPr>
          <w:cantSplit/>
        </w:trPr>
        <w:tc>
          <w:tcPr>
            <w:tcW w:w="714" w:type="dxa"/>
            <w:vAlign w:val="center"/>
            <w:hideMark/>
          </w:tcPr>
          <w:p w14:paraId="3F86DF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6223</w:t>
            </w:r>
          </w:p>
        </w:tc>
        <w:tc>
          <w:tcPr>
            <w:tcW w:w="714" w:type="dxa"/>
            <w:vAlign w:val="center"/>
            <w:hideMark/>
          </w:tcPr>
          <w:p w14:paraId="3440CEA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518" w:type="dxa"/>
            <w:gridSpan w:val="2"/>
            <w:vAlign w:val="center"/>
            <w:hideMark/>
          </w:tcPr>
          <w:p w14:paraId="3545142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362389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0C54DE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167</w:t>
            </w:r>
          </w:p>
        </w:tc>
        <w:tc>
          <w:tcPr>
            <w:tcW w:w="1638" w:type="dxa"/>
            <w:vAlign w:val="center"/>
            <w:hideMark/>
          </w:tcPr>
          <w:p w14:paraId="2EDFF9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1101110900001</w:t>
            </w:r>
          </w:p>
        </w:tc>
        <w:tc>
          <w:tcPr>
            <w:tcW w:w="1297" w:type="dxa"/>
            <w:vAlign w:val="center"/>
            <w:hideMark/>
          </w:tcPr>
          <w:p w14:paraId="6177381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45 356,85</w:t>
            </w:r>
          </w:p>
        </w:tc>
      </w:tr>
      <w:tr w:rsidR="00BA1CAB" w14:paraId="5B92D016" w14:textId="77777777" w:rsidTr="006012A3">
        <w:trPr>
          <w:cantSplit/>
        </w:trPr>
        <w:tc>
          <w:tcPr>
            <w:tcW w:w="714" w:type="dxa"/>
            <w:vAlign w:val="center"/>
            <w:hideMark/>
          </w:tcPr>
          <w:p w14:paraId="18AEBC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6223</w:t>
            </w:r>
          </w:p>
        </w:tc>
        <w:tc>
          <w:tcPr>
            <w:tcW w:w="714" w:type="dxa"/>
            <w:vAlign w:val="center"/>
            <w:hideMark/>
          </w:tcPr>
          <w:p w14:paraId="026F9DF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518" w:type="dxa"/>
            <w:gridSpan w:val="2"/>
            <w:vAlign w:val="center"/>
            <w:hideMark/>
          </w:tcPr>
          <w:p w14:paraId="0F0B4B7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3F5B0C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22F83C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167</w:t>
            </w:r>
          </w:p>
        </w:tc>
        <w:tc>
          <w:tcPr>
            <w:tcW w:w="1638" w:type="dxa"/>
            <w:vAlign w:val="center"/>
            <w:hideMark/>
          </w:tcPr>
          <w:p w14:paraId="2842C1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1101110900001</w:t>
            </w:r>
          </w:p>
        </w:tc>
        <w:tc>
          <w:tcPr>
            <w:tcW w:w="1297" w:type="dxa"/>
            <w:vAlign w:val="center"/>
            <w:hideMark/>
          </w:tcPr>
          <w:p w14:paraId="23F3D08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28 357,56</w:t>
            </w:r>
          </w:p>
        </w:tc>
      </w:tr>
      <w:tr w:rsidR="00BA1CAB" w14:paraId="0528BBE6" w14:textId="77777777" w:rsidTr="006012A3">
        <w:trPr>
          <w:cantSplit/>
        </w:trPr>
        <w:tc>
          <w:tcPr>
            <w:tcW w:w="714" w:type="dxa"/>
            <w:vAlign w:val="center"/>
            <w:hideMark/>
          </w:tcPr>
          <w:p w14:paraId="2A45B3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6223</w:t>
            </w:r>
          </w:p>
        </w:tc>
        <w:tc>
          <w:tcPr>
            <w:tcW w:w="714" w:type="dxa"/>
            <w:vAlign w:val="center"/>
            <w:hideMark/>
          </w:tcPr>
          <w:p w14:paraId="4EF322D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518" w:type="dxa"/>
            <w:gridSpan w:val="2"/>
            <w:vAlign w:val="center"/>
            <w:hideMark/>
          </w:tcPr>
          <w:p w14:paraId="608C442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001F994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574753F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167</w:t>
            </w:r>
          </w:p>
        </w:tc>
        <w:tc>
          <w:tcPr>
            <w:tcW w:w="1638" w:type="dxa"/>
            <w:vAlign w:val="center"/>
            <w:hideMark/>
          </w:tcPr>
          <w:p w14:paraId="666C0B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1101110900001</w:t>
            </w:r>
          </w:p>
        </w:tc>
        <w:tc>
          <w:tcPr>
            <w:tcW w:w="1297" w:type="dxa"/>
            <w:vAlign w:val="center"/>
            <w:hideMark/>
          </w:tcPr>
          <w:p w14:paraId="5A0822B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160 692,84</w:t>
            </w:r>
          </w:p>
        </w:tc>
      </w:tr>
    </w:tbl>
    <w:p w14:paraId="06BD0BD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D7D2F06"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Kancelář hejtmana navrhuje rozpočtové opatření na převod prostředků z rozpočtu 2020 do rozpočtu 2021 v celkové výši 311 018,40 Kč. Jedná se o projekt v rámci "Přeshraniční spolupráce obcí a měst ERDV v komunitně vedeném místním rozvoji", č. projektu KPF/01/207. Projekt byl schválen usn. č. 327/2019/ZK</w:t>
      </w:r>
      <w:r>
        <w:rPr>
          <w:rFonts w:ascii="Arial" w:hAnsi="Arial" w:cs="Arial"/>
          <w:color w:val="000000"/>
          <w:szCs w:val="20"/>
        </w:rPr>
        <w:noBreakHyphen/>
        <w:t>24 ze dne 31. 10. 2019. Z důvodu Covidu-19 nebyl v roce 2020 realizován. Dodatkem č. sml. SON/KHEJ/129/20/1 byly výdaje plánované v roce 2020 přesunuty k čerpání do 30. 6. 2021.</w:t>
      </w:r>
    </w:p>
    <w:p w14:paraId="6681B7D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975C770" w14:textId="77777777" w:rsidR="00BA1CAB" w:rsidRDefault="00BA1CAB" w:rsidP="006012A3">
      <w:pPr>
        <w:widowControl w:val="0"/>
        <w:autoSpaceDE w:val="0"/>
        <w:autoSpaceDN w:val="0"/>
        <w:adjustRightInd w:val="0"/>
        <w:rPr>
          <w:rFonts w:ascii="Calibri" w:hAnsi="Calibri"/>
          <w:sz w:val="22"/>
        </w:rPr>
      </w:pPr>
      <w:r>
        <w:rPr>
          <w:rFonts w:ascii="Arial" w:hAnsi="Arial" w:cs="Arial"/>
          <w:color w:val="000000"/>
          <w:sz w:val="2"/>
          <w:szCs w:val="2"/>
        </w:rPr>
        <w:t> </w:t>
      </w: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3186"/>
        <w:gridCol w:w="603"/>
        <w:gridCol w:w="1639"/>
        <w:gridCol w:w="1294"/>
        <w:gridCol w:w="1012"/>
      </w:tblGrid>
      <w:tr w:rsidR="00BA1CAB" w14:paraId="014735D7" w14:textId="77777777" w:rsidTr="006012A3">
        <w:trPr>
          <w:cantSplit/>
        </w:trPr>
        <w:tc>
          <w:tcPr>
            <w:tcW w:w="2959" w:type="dxa"/>
            <w:gridSpan w:val="3"/>
            <w:hideMark/>
          </w:tcPr>
          <w:p w14:paraId="5670C67D" w14:textId="77777777" w:rsidR="00BA1CAB" w:rsidRDefault="00BA1CAB">
            <w:pPr>
              <w:widowControl w:val="0"/>
              <w:autoSpaceDE w:val="0"/>
              <w:autoSpaceDN w:val="0"/>
              <w:adjustRightInd w:val="0"/>
              <w:rPr>
                <w:rFonts w:ascii="Arial" w:hAnsi="Arial" w:cs="Arial"/>
                <w:b/>
                <w:bCs/>
                <w:color w:val="000000"/>
                <w:szCs w:val="20"/>
                <w:lang w:eastAsia="cs-CZ"/>
              </w:rPr>
            </w:pPr>
            <w:r>
              <w:rPr>
                <w:rFonts w:ascii="Arial" w:hAnsi="Arial" w:cs="Arial"/>
                <w:b/>
                <w:bCs/>
                <w:color w:val="000000"/>
                <w:szCs w:val="20"/>
              </w:rPr>
              <w:t>Rozpočtové opatření č.</w:t>
            </w:r>
          </w:p>
        </w:tc>
        <w:tc>
          <w:tcPr>
            <w:tcW w:w="7729" w:type="dxa"/>
            <w:gridSpan w:val="5"/>
            <w:hideMark/>
          </w:tcPr>
          <w:p w14:paraId="3F7B8918"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10/R</w:t>
            </w:r>
          </w:p>
        </w:tc>
      </w:tr>
      <w:tr w:rsidR="00BA1CAB" w14:paraId="5CBEADBA" w14:textId="77777777" w:rsidTr="006012A3">
        <w:trPr>
          <w:gridAfter w:val="1"/>
          <w:wAfter w:w="1011" w:type="dxa"/>
          <w:cantSplit/>
        </w:trPr>
        <w:tc>
          <w:tcPr>
            <w:tcW w:w="714" w:type="dxa"/>
            <w:vAlign w:val="center"/>
            <w:hideMark/>
          </w:tcPr>
          <w:p w14:paraId="23E91D9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29" w:type="dxa"/>
            <w:gridSpan w:val="3"/>
            <w:vAlign w:val="center"/>
            <w:hideMark/>
          </w:tcPr>
          <w:p w14:paraId="41213BA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32FAE03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D79162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095353B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7CE3EC3" w14:textId="77777777" w:rsidTr="006012A3">
        <w:trPr>
          <w:gridAfter w:val="1"/>
          <w:wAfter w:w="1011" w:type="dxa"/>
          <w:cantSplit/>
        </w:trPr>
        <w:tc>
          <w:tcPr>
            <w:tcW w:w="714" w:type="dxa"/>
            <w:vAlign w:val="center"/>
          </w:tcPr>
          <w:p w14:paraId="1A1B9F26"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0B541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715" w:type="dxa"/>
            <w:gridSpan w:val="2"/>
            <w:vAlign w:val="center"/>
            <w:hideMark/>
          </w:tcPr>
          <w:p w14:paraId="34AB57B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03" w:type="dxa"/>
            <w:vAlign w:val="center"/>
            <w:hideMark/>
          </w:tcPr>
          <w:p w14:paraId="2C51621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92E1A26" w14:textId="77777777" w:rsidR="00BA1CAB" w:rsidRDefault="00BA1CAB">
            <w:pPr>
              <w:widowControl w:val="0"/>
              <w:autoSpaceDE w:val="0"/>
              <w:autoSpaceDN w:val="0"/>
              <w:adjustRightInd w:val="0"/>
              <w:jc w:val="center"/>
              <w:rPr>
                <w:rFonts w:ascii="Arial" w:hAnsi="Arial" w:cs="Arial"/>
                <w:color w:val="000000"/>
                <w:szCs w:val="20"/>
              </w:rPr>
            </w:pPr>
          </w:p>
        </w:tc>
        <w:tc>
          <w:tcPr>
            <w:tcW w:w="1293" w:type="dxa"/>
            <w:vAlign w:val="center"/>
            <w:hideMark/>
          </w:tcPr>
          <w:p w14:paraId="08AE0A4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119 577,00</w:t>
            </w:r>
          </w:p>
        </w:tc>
      </w:tr>
      <w:tr w:rsidR="00BA1CAB" w14:paraId="702B3506" w14:textId="77777777" w:rsidTr="006012A3">
        <w:trPr>
          <w:gridAfter w:val="1"/>
          <w:wAfter w:w="1011" w:type="dxa"/>
          <w:cantSplit/>
        </w:trPr>
        <w:tc>
          <w:tcPr>
            <w:tcW w:w="714" w:type="dxa"/>
            <w:vAlign w:val="center"/>
            <w:hideMark/>
          </w:tcPr>
          <w:p w14:paraId="5E4A6BF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81C0A1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6130</w:t>
            </w:r>
          </w:p>
        </w:tc>
        <w:tc>
          <w:tcPr>
            <w:tcW w:w="4715" w:type="dxa"/>
            <w:gridSpan w:val="2"/>
            <w:vAlign w:val="center"/>
            <w:hideMark/>
          </w:tcPr>
          <w:p w14:paraId="16BBF2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Pozemky</w:t>
            </w:r>
          </w:p>
        </w:tc>
        <w:tc>
          <w:tcPr>
            <w:tcW w:w="603" w:type="dxa"/>
            <w:vAlign w:val="center"/>
            <w:hideMark/>
          </w:tcPr>
          <w:p w14:paraId="435D1DF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vAlign w:val="center"/>
            <w:hideMark/>
          </w:tcPr>
          <w:p w14:paraId="6652B77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9125048000000</w:t>
            </w:r>
          </w:p>
        </w:tc>
        <w:tc>
          <w:tcPr>
            <w:tcW w:w="1293" w:type="dxa"/>
            <w:vAlign w:val="center"/>
            <w:hideMark/>
          </w:tcPr>
          <w:p w14:paraId="0E550EF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119 577,00</w:t>
            </w:r>
          </w:p>
        </w:tc>
      </w:tr>
    </w:tbl>
    <w:p w14:paraId="449E229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01A1B4A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převod finančních prostředků z rozpočtu roku 2020 do rozpočtu roku 2021. Usnesením č. 195/2020/ZK-28 ze dne 25. 6. 2020 byl schválen výkup pozemků v PP Chrastí od 15 spoluvlastníků – fyzických osob. Se 14 spoluvlastníky byly uzavřeny kupní smlouvy a koupě byla vypořádána. Kupní smlouva s jedním spoluvlastníkem však zatím nebyla uzavřena. Prostředky ve výši 119 577,00 Kč jsou určené na úhradu kupní ceny (117 577,00 Kč) a kolku na návrh na vklad do katastru nemovitostí (2 000,00 Kč).</w:t>
      </w:r>
    </w:p>
    <w:p w14:paraId="339B39B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3186"/>
        <w:gridCol w:w="603"/>
        <w:gridCol w:w="1639"/>
        <w:gridCol w:w="1294"/>
        <w:gridCol w:w="1012"/>
      </w:tblGrid>
      <w:tr w:rsidR="00BA1CAB" w14:paraId="1E17BC34" w14:textId="77777777" w:rsidTr="006012A3">
        <w:trPr>
          <w:cantSplit/>
        </w:trPr>
        <w:tc>
          <w:tcPr>
            <w:tcW w:w="2959" w:type="dxa"/>
            <w:gridSpan w:val="3"/>
            <w:hideMark/>
          </w:tcPr>
          <w:p w14:paraId="6500ED6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29" w:type="dxa"/>
            <w:gridSpan w:val="5"/>
            <w:hideMark/>
          </w:tcPr>
          <w:p w14:paraId="6FA167CB"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11/R</w:t>
            </w:r>
          </w:p>
        </w:tc>
      </w:tr>
      <w:tr w:rsidR="00BA1CAB" w14:paraId="37E804A6" w14:textId="77777777" w:rsidTr="006012A3">
        <w:trPr>
          <w:gridAfter w:val="1"/>
          <w:wAfter w:w="1011" w:type="dxa"/>
          <w:cantSplit/>
        </w:trPr>
        <w:tc>
          <w:tcPr>
            <w:tcW w:w="714" w:type="dxa"/>
            <w:vAlign w:val="center"/>
            <w:hideMark/>
          </w:tcPr>
          <w:p w14:paraId="0F9BC84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29" w:type="dxa"/>
            <w:gridSpan w:val="3"/>
            <w:vAlign w:val="center"/>
            <w:hideMark/>
          </w:tcPr>
          <w:p w14:paraId="665ECD7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5DFC41B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172D9C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1E18C91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89F0B57" w14:textId="77777777" w:rsidTr="006012A3">
        <w:trPr>
          <w:gridAfter w:val="1"/>
          <w:wAfter w:w="1011" w:type="dxa"/>
          <w:cantSplit/>
        </w:trPr>
        <w:tc>
          <w:tcPr>
            <w:tcW w:w="714" w:type="dxa"/>
            <w:vAlign w:val="center"/>
          </w:tcPr>
          <w:p w14:paraId="5B072719"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C73DF4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715" w:type="dxa"/>
            <w:gridSpan w:val="2"/>
            <w:vAlign w:val="center"/>
            <w:hideMark/>
          </w:tcPr>
          <w:p w14:paraId="4449373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03" w:type="dxa"/>
            <w:vAlign w:val="center"/>
            <w:hideMark/>
          </w:tcPr>
          <w:p w14:paraId="47D7974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34D2C938" w14:textId="77777777" w:rsidR="00BA1CAB" w:rsidRDefault="00BA1CAB">
            <w:pPr>
              <w:widowControl w:val="0"/>
              <w:autoSpaceDE w:val="0"/>
              <w:autoSpaceDN w:val="0"/>
              <w:adjustRightInd w:val="0"/>
              <w:jc w:val="center"/>
              <w:rPr>
                <w:rFonts w:ascii="Arial" w:hAnsi="Arial" w:cs="Arial"/>
                <w:color w:val="000000"/>
                <w:szCs w:val="20"/>
              </w:rPr>
            </w:pPr>
          </w:p>
        </w:tc>
        <w:tc>
          <w:tcPr>
            <w:tcW w:w="1293" w:type="dxa"/>
            <w:vAlign w:val="center"/>
            <w:hideMark/>
          </w:tcPr>
          <w:p w14:paraId="157E480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297 660,00</w:t>
            </w:r>
          </w:p>
        </w:tc>
      </w:tr>
      <w:tr w:rsidR="00BA1CAB" w14:paraId="3DB3BD15" w14:textId="77777777" w:rsidTr="006012A3">
        <w:trPr>
          <w:gridAfter w:val="1"/>
          <w:wAfter w:w="1011" w:type="dxa"/>
          <w:cantSplit/>
        </w:trPr>
        <w:tc>
          <w:tcPr>
            <w:tcW w:w="714" w:type="dxa"/>
            <w:vAlign w:val="center"/>
            <w:hideMark/>
          </w:tcPr>
          <w:p w14:paraId="7882E2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503EA0B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715" w:type="dxa"/>
            <w:gridSpan w:val="2"/>
            <w:vAlign w:val="center"/>
            <w:hideMark/>
          </w:tcPr>
          <w:p w14:paraId="0DA7C02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03" w:type="dxa"/>
            <w:vAlign w:val="center"/>
            <w:hideMark/>
          </w:tcPr>
          <w:p w14:paraId="7782884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638" w:type="dxa"/>
            <w:vAlign w:val="center"/>
            <w:hideMark/>
          </w:tcPr>
          <w:p w14:paraId="65B3FB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9109000000000</w:t>
            </w:r>
          </w:p>
        </w:tc>
        <w:tc>
          <w:tcPr>
            <w:tcW w:w="1293" w:type="dxa"/>
            <w:vAlign w:val="center"/>
            <w:hideMark/>
          </w:tcPr>
          <w:p w14:paraId="44CE698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297 660,00</w:t>
            </w:r>
          </w:p>
        </w:tc>
      </w:tr>
    </w:tbl>
    <w:p w14:paraId="3369A25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6851FD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převod finančních prostředků z rozpočtu roku 2020 do rozpočtu roku 2021. Prostředky ve výši 297 660,00 Kč jsou určené na úhradu díla "Zaměření vybraných staveb (hrází rybníků) ve vlastnictví Jihočeského kraje pro zápis do katastru nemovitostí" dle platné smlouvy č. SDL/OHMS/213/20. Dílo bude dokončeno dle smlouvy do konce února 2021. Poté bude uhrazena faktura.</w:t>
      </w:r>
    </w:p>
    <w:p w14:paraId="6C24800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9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4"/>
        <w:gridCol w:w="603"/>
        <w:gridCol w:w="1293"/>
        <w:gridCol w:w="2645"/>
      </w:tblGrid>
      <w:tr w:rsidR="00BA1CAB" w14:paraId="44FCE788" w14:textId="77777777" w:rsidTr="006012A3">
        <w:trPr>
          <w:cantSplit/>
        </w:trPr>
        <w:tc>
          <w:tcPr>
            <w:tcW w:w="2959" w:type="dxa"/>
            <w:gridSpan w:val="3"/>
            <w:hideMark/>
          </w:tcPr>
          <w:p w14:paraId="4F51956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003" w:type="dxa"/>
            <w:gridSpan w:val="4"/>
            <w:hideMark/>
          </w:tcPr>
          <w:p w14:paraId="07DD045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12/R</w:t>
            </w:r>
          </w:p>
        </w:tc>
      </w:tr>
      <w:tr w:rsidR="00BA1CAB" w14:paraId="44D536A1" w14:textId="77777777" w:rsidTr="006012A3">
        <w:trPr>
          <w:gridAfter w:val="1"/>
          <w:wAfter w:w="2644" w:type="dxa"/>
          <w:cantSplit/>
        </w:trPr>
        <w:tc>
          <w:tcPr>
            <w:tcW w:w="714" w:type="dxa"/>
            <w:vAlign w:val="center"/>
            <w:hideMark/>
          </w:tcPr>
          <w:p w14:paraId="354B296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1F7FCB2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04A076C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1AF85B5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3A9B41CE" w14:textId="77777777" w:rsidTr="006012A3">
        <w:trPr>
          <w:gridAfter w:val="1"/>
          <w:wAfter w:w="2644" w:type="dxa"/>
          <w:cantSplit/>
        </w:trPr>
        <w:tc>
          <w:tcPr>
            <w:tcW w:w="714" w:type="dxa"/>
          </w:tcPr>
          <w:p w14:paraId="429D9B66"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335F7AE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70FA205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03" w:type="dxa"/>
            <w:hideMark/>
          </w:tcPr>
          <w:p w14:paraId="46B7AD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0F89F57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210 466,00</w:t>
            </w:r>
          </w:p>
        </w:tc>
      </w:tr>
      <w:tr w:rsidR="00BA1CAB" w14:paraId="0C9766D5" w14:textId="77777777" w:rsidTr="006012A3">
        <w:trPr>
          <w:gridAfter w:val="1"/>
          <w:wAfter w:w="2644" w:type="dxa"/>
          <w:cantSplit/>
        </w:trPr>
        <w:tc>
          <w:tcPr>
            <w:tcW w:w="714" w:type="dxa"/>
            <w:hideMark/>
          </w:tcPr>
          <w:p w14:paraId="713858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hideMark/>
          </w:tcPr>
          <w:p w14:paraId="19AE9A5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5132</w:t>
            </w:r>
          </w:p>
        </w:tc>
        <w:tc>
          <w:tcPr>
            <w:tcW w:w="4994" w:type="dxa"/>
            <w:gridSpan w:val="2"/>
            <w:hideMark/>
          </w:tcPr>
          <w:p w14:paraId="5A64167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Ochranné pomůcky</w:t>
            </w:r>
          </w:p>
        </w:tc>
        <w:tc>
          <w:tcPr>
            <w:tcW w:w="603" w:type="dxa"/>
            <w:hideMark/>
          </w:tcPr>
          <w:p w14:paraId="4CBF57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451</w:t>
            </w:r>
          </w:p>
        </w:tc>
        <w:tc>
          <w:tcPr>
            <w:tcW w:w="1293" w:type="dxa"/>
            <w:hideMark/>
          </w:tcPr>
          <w:p w14:paraId="6399567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210 466,00</w:t>
            </w:r>
          </w:p>
        </w:tc>
      </w:tr>
    </w:tbl>
    <w:p w14:paraId="2750AB0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CBF2255"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hospodářské a majetkové správy navrhuje rozpočtové opatření na převod finančních prostředků z roku 2020 do rozpočtu roku 2021 ve výši 210 466,- Kč, které byly v roce 2020 určené na nákup osobních ochranných pracovních pomůcek pro zaměstnance KÚ. Vzhledem k vládním omezením a také z důvodu nemoci dodavatele, nebylo možné, aby si všichni zaměstnanci ochranné pomůcky vyzvedli, proto je nutné tuto částku převést do roku 2021.</w:t>
      </w:r>
    </w:p>
    <w:p w14:paraId="2B95067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2"/>
        <w:gridCol w:w="3465"/>
        <w:gridCol w:w="748"/>
        <w:gridCol w:w="603"/>
        <w:gridCol w:w="1294"/>
        <w:gridCol w:w="1625"/>
      </w:tblGrid>
      <w:tr w:rsidR="00BA1CAB" w14:paraId="504089FF" w14:textId="77777777" w:rsidTr="006012A3">
        <w:trPr>
          <w:cantSplit/>
        </w:trPr>
        <w:tc>
          <w:tcPr>
            <w:tcW w:w="2959" w:type="dxa"/>
            <w:gridSpan w:val="3"/>
            <w:hideMark/>
          </w:tcPr>
          <w:p w14:paraId="0F252F0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31" w:type="dxa"/>
            <w:gridSpan w:val="5"/>
            <w:hideMark/>
          </w:tcPr>
          <w:p w14:paraId="208959A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13/R</w:t>
            </w:r>
          </w:p>
        </w:tc>
      </w:tr>
      <w:tr w:rsidR="00BA1CAB" w14:paraId="4BF12A47" w14:textId="77777777" w:rsidTr="006012A3">
        <w:trPr>
          <w:gridAfter w:val="1"/>
          <w:wAfter w:w="1624" w:type="dxa"/>
          <w:cantSplit/>
        </w:trPr>
        <w:tc>
          <w:tcPr>
            <w:tcW w:w="714" w:type="dxa"/>
            <w:vAlign w:val="center"/>
            <w:hideMark/>
          </w:tcPr>
          <w:p w14:paraId="56FAD5E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6FEDBA3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0E0DB70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3F32984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1308996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C366D19" w14:textId="77777777" w:rsidTr="006012A3">
        <w:trPr>
          <w:gridAfter w:val="1"/>
          <w:wAfter w:w="1624" w:type="dxa"/>
          <w:cantSplit/>
        </w:trPr>
        <w:tc>
          <w:tcPr>
            <w:tcW w:w="714" w:type="dxa"/>
          </w:tcPr>
          <w:p w14:paraId="7DEFD249"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74633B5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1DE79BE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59556C33"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hideMark/>
          </w:tcPr>
          <w:p w14:paraId="3D24B4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443123C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10,00</w:t>
            </w:r>
          </w:p>
        </w:tc>
      </w:tr>
      <w:tr w:rsidR="00BA1CAB" w14:paraId="4522A3F8" w14:textId="77777777" w:rsidTr="006012A3">
        <w:trPr>
          <w:gridAfter w:val="1"/>
          <w:wAfter w:w="1624" w:type="dxa"/>
          <w:cantSplit/>
        </w:trPr>
        <w:tc>
          <w:tcPr>
            <w:tcW w:w="714" w:type="dxa"/>
            <w:hideMark/>
          </w:tcPr>
          <w:p w14:paraId="3F042F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1EAB800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345B663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316DCF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34053</w:t>
            </w:r>
          </w:p>
        </w:tc>
        <w:tc>
          <w:tcPr>
            <w:tcW w:w="603" w:type="dxa"/>
            <w:hideMark/>
          </w:tcPr>
          <w:p w14:paraId="5CBF76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1293" w:type="dxa"/>
            <w:hideMark/>
          </w:tcPr>
          <w:p w14:paraId="38202B1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10,00</w:t>
            </w:r>
          </w:p>
        </w:tc>
      </w:tr>
    </w:tbl>
    <w:p w14:paraId="5CF92FEB"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EB0278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převod prostředků z rozpočtu roku 2020 do rozpočtu roku 2021 na vratku části dotace obce Stříbřec určené na realizaci projektů z dotačního řízení: "Veřejné informační služby knihoven – podprogram VISK 3 na rok 2020". Nedočerpané prostředky vrací Jihočeský kraj v rámci finančního vypořádání za rok 2020 zpět na MK ČR.</w:t>
      </w:r>
    </w:p>
    <w:p w14:paraId="26E8779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2"/>
        <w:gridCol w:w="3465"/>
        <w:gridCol w:w="748"/>
        <w:gridCol w:w="603"/>
        <w:gridCol w:w="1294"/>
        <w:gridCol w:w="1625"/>
      </w:tblGrid>
      <w:tr w:rsidR="00BA1CAB" w14:paraId="22189D06" w14:textId="77777777" w:rsidTr="006012A3">
        <w:trPr>
          <w:cantSplit/>
        </w:trPr>
        <w:tc>
          <w:tcPr>
            <w:tcW w:w="2959" w:type="dxa"/>
            <w:gridSpan w:val="3"/>
            <w:hideMark/>
          </w:tcPr>
          <w:p w14:paraId="3F410C7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31" w:type="dxa"/>
            <w:gridSpan w:val="5"/>
            <w:hideMark/>
          </w:tcPr>
          <w:p w14:paraId="3D87E99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14/R</w:t>
            </w:r>
          </w:p>
        </w:tc>
      </w:tr>
      <w:tr w:rsidR="00BA1CAB" w14:paraId="3C24B341" w14:textId="77777777" w:rsidTr="006012A3">
        <w:trPr>
          <w:gridAfter w:val="1"/>
          <w:wAfter w:w="1624" w:type="dxa"/>
          <w:cantSplit/>
        </w:trPr>
        <w:tc>
          <w:tcPr>
            <w:tcW w:w="714" w:type="dxa"/>
            <w:vAlign w:val="center"/>
            <w:hideMark/>
          </w:tcPr>
          <w:p w14:paraId="254CA2E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0811785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2141887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A1C997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663937F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E4C9BAD" w14:textId="77777777" w:rsidTr="006012A3">
        <w:trPr>
          <w:gridAfter w:val="1"/>
          <w:wAfter w:w="1624" w:type="dxa"/>
          <w:cantSplit/>
        </w:trPr>
        <w:tc>
          <w:tcPr>
            <w:tcW w:w="714" w:type="dxa"/>
          </w:tcPr>
          <w:p w14:paraId="66FDAB1D"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2C9A63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39F9817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tcPr>
          <w:p w14:paraId="33E8E622"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hideMark/>
          </w:tcPr>
          <w:p w14:paraId="08D184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68DF019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12 005,00</w:t>
            </w:r>
          </w:p>
        </w:tc>
      </w:tr>
      <w:tr w:rsidR="00BA1CAB" w14:paraId="7BC1BD99" w14:textId="77777777" w:rsidTr="006012A3">
        <w:trPr>
          <w:gridAfter w:val="1"/>
          <w:wAfter w:w="1624" w:type="dxa"/>
          <w:cantSplit/>
        </w:trPr>
        <w:tc>
          <w:tcPr>
            <w:tcW w:w="714" w:type="dxa"/>
            <w:hideMark/>
          </w:tcPr>
          <w:p w14:paraId="6BFD20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6402</w:t>
            </w:r>
          </w:p>
        </w:tc>
        <w:tc>
          <w:tcPr>
            <w:tcW w:w="714" w:type="dxa"/>
            <w:hideMark/>
          </w:tcPr>
          <w:p w14:paraId="68E4FF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994" w:type="dxa"/>
            <w:gridSpan w:val="2"/>
            <w:hideMark/>
          </w:tcPr>
          <w:p w14:paraId="341F8F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748" w:type="dxa"/>
            <w:hideMark/>
          </w:tcPr>
          <w:p w14:paraId="39D726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98018</w:t>
            </w:r>
          </w:p>
        </w:tc>
        <w:tc>
          <w:tcPr>
            <w:tcW w:w="603" w:type="dxa"/>
            <w:hideMark/>
          </w:tcPr>
          <w:p w14:paraId="0DEB04B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588</w:t>
            </w:r>
          </w:p>
        </w:tc>
        <w:tc>
          <w:tcPr>
            <w:tcW w:w="1293" w:type="dxa"/>
            <w:hideMark/>
          </w:tcPr>
          <w:p w14:paraId="0C217CE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12 005,00</w:t>
            </w:r>
          </w:p>
        </w:tc>
      </w:tr>
    </w:tbl>
    <w:p w14:paraId="5293974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03208DF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ekonomický navrhuje rozpočtové opatření na převod finančních prostředků z rozpočtu roku 2020 do rozpočtu roku 2021. Jedná se o prostředky poskytnuté z kapitoly MF ČR na výdaje související s došetřováním TEA budov v roce 2020 městu Slavonice (jednalo se o doplatek za rok 2019). Nedočerpané prostředky vrací Jihočeský kraj v rámci finančního vypořádání za rok 2020 zpět MF ČR.</w:t>
      </w:r>
    </w:p>
    <w:p w14:paraId="12F1FAAB"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4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464"/>
        <w:gridCol w:w="458"/>
        <w:gridCol w:w="603"/>
        <w:gridCol w:w="1360"/>
        <w:gridCol w:w="1624"/>
      </w:tblGrid>
      <w:tr w:rsidR="00BA1CAB" w14:paraId="43D82477" w14:textId="77777777" w:rsidTr="006012A3">
        <w:trPr>
          <w:cantSplit/>
        </w:trPr>
        <w:tc>
          <w:tcPr>
            <w:tcW w:w="2959" w:type="dxa"/>
            <w:gridSpan w:val="3"/>
            <w:hideMark/>
          </w:tcPr>
          <w:p w14:paraId="682A3ABA"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508" w:type="dxa"/>
            <w:gridSpan w:val="5"/>
            <w:hideMark/>
          </w:tcPr>
          <w:p w14:paraId="371BE2CA"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15/R</w:t>
            </w:r>
          </w:p>
        </w:tc>
      </w:tr>
      <w:tr w:rsidR="00BA1CAB" w14:paraId="73980419" w14:textId="77777777" w:rsidTr="006012A3">
        <w:trPr>
          <w:gridAfter w:val="1"/>
          <w:wAfter w:w="1624" w:type="dxa"/>
          <w:cantSplit/>
        </w:trPr>
        <w:tc>
          <w:tcPr>
            <w:tcW w:w="714" w:type="dxa"/>
            <w:vAlign w:val="center"/>
            <w:hideMark/>
          </w:tcPr>
          <w:p w14:paraId="55FBD53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392EFBE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5A83198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277EC0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7DA665B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7872BCC" w14:textId="77777777" w:rsidTr="006012A3">
        <w:trPr>
          <w:gridAfter w:val="1"/>
          <w:wAfter w:w="1624" w:type="dxa"/>
          <w:cantSplit/>
        </w:trPr>
        <w:tc>
          <w:tcPr>
            <w:tcW w:w="714" w:type="dxa"/>
          </w:tcPr>
          <w:p w14:paraId="29E23A54"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66E47D1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66A077C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458" w:type="dxa"/>
          </w:tcPr>
          <w:p w14:paraId="352020FA"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hideMark/>
          </w:tcPr>
          <w:p w14:paraId="2C9DF1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360" w:type="dxa"/>
            <w:hideMark/>
          </w:tcPr>
          <w:p w14:paraId="423A742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4 000 000,00</w:t>
            </w:r>
          </w:p>
        </w:tc>
      </w:tr>
      <w:tr w:rsidR="00BA1CAB" w14:paraId="3D6B5522" w14:textId="77777777" w:rsidTr="006012A3">
        <w:trPr>
          <w:gridAfter w:val="1"/>
          <w:wAfter w:w="1624" w:type="dxa"/>
          <w:cantSplit/>
        </w:trPr>
        <w:tc>
          <w:tcPr>
            <w:tcW w:w="714" w:type="dxa"/>
            <w:hideMark/>
          </w:tcPr>
          <w:p w14:paraId="77A8285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3429</w:t>
            </w:r>
          </w:p>
        </w:tc>
        <w:tc>
          <w:tcPr>
            <w:tcW w:w="714" w:type="dxa"/>
            <w:hideMark/>
          </w:tcPr>
          <w:p w14:paraId="091FAB4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6322</w:t>
            </w:r>
          </w:p>
        </w:tc>
        <w:tc>
          <w:tcPr>
            <w:tcW w:w="4994" w:type="dxa"/>
            <w:gridSpan w:val="2"/>
            <w:hideMark/>
          </w:tcPr>
          <w:p w14:paraId="1EF9B1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spolkům</w:t>
            </w:r>
          </w:p>
        </w:tc>
        <w:tc>
          <w:tcPr>
            <w:tcW w:w="458" w:type="dxa"/>
            <w:hideMark/>
          </w:tcPr>
          <w:p w14:paraId="6C2CD99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0FA3A0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1360" w:type="dxa"/>
            <w:hideMark/>
          </w:tcPr>
          <w:p w14:paraId="13519FC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4 000 000,00</w:t>
            </w:r>
          </w:p>
        </w:tc>
      </w:tr>
    </w:tbl>
    <w:p w14:paraId="59ADC9E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B27608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životního prostředí, zemědělství a lesnictví žádá o převod finančních prostředků z rozpočtu roku </w:t>
      </w:r>
      <w:r>
        <w:rPr>
          <w:rFonts w:ascii="Arial" w:hAnsi="Arial" w:cs="Arial"/>
          <w:color w:val="000000"/>
          <w:szCs w:val="20"/>
        </w:rPr>
        <w:lastRenderedPageBreak/>
        <w:t>2020 do rozpočtu roku 2021 z důvodu neprofinancování akce do konce roku 2020. Jedná se o smlouvu č. SDO/OZZL/300/20 na poskytnutí individuální investiční dotace pro Český svaz chovatelů, z. s., Základní organizace Záhoří, která byla uzavřena v říjnu 2020 (4 000 000,00 Kč) na realizaci projektu "Výstavba Komunitního chovatelského centra Záhoří – 1. etapa", schváleno usnesením č. 249/2020/ZK-29 dne 24. 9. 2020.</w:t>
      </w:r>
    </w:p>
    <w:p w14:paraId="30AE40E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1"/>
        <w:gridCol w:w="1987"/>
        <w:gridCol w:w="1193"/>
        <w:gridCol w:w="603"/>
        <w:gridCol w:w="1638"/>
        <w:gridCol w:w="1297"/>
      </w:tblGrid>
      <w:tr w:rsidR="00BA1CAB" w14:paraId="636C76DC" w14:textId="77777777" w:rsidTr="006012A3">
        <w:trPr>
          <w:cantSplit/>
        </w:trPr>
        <w:tc>
          <w:tcPr>
            <w:tcW w:w="2959" w:type="dxa"/>
            <w:gridSpan w:val="3"/>
            <w:hideMark/>
          </w:tcPr>
          <w:p w14:paraId="27FCCA7E"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27F0FED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16/R</w:t>
            </w:r>
          </w:p>
        </w:tc>
      </w:tr>
      <w:tr w:rsidR="00BA1CAB" w14:paraId="2F1AED42" w14:textId="77777777" w:rsidTr="006012A3">
        <w:trPr>
          <w:cantSplit/>
        </w:trPr>
        <w:tc>
          <w:tcPr>
            <w:tcW w:w="714" w:type="dxa"/>
            <w:vAlign w:val="center"/>
            <w:hideMark/>
          </w:tcPr>
          <w:p w14:paraId="5318B51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232" w:type="dxa"/>
            <w:gridSpan w:val="3"/>
            <w:vAlign w:val="center"/>
            <w:hideMark/>
          </w:tcPr>
          <w:p w14:paraId="75E7B45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4FDE23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ADC40C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EAEFD1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7A306EE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B5F677B" w14:textId="77777777" w:rsidTr="006012A3">
        <w:trPr>
          <w:cantSplit/>
        </w:trPr>
        <w:tc>
          <w:tcPr>
            <w:tcW w:w="714" w:type="dxa"/>
            <w:vAlign w:val="center"/>
          </w:tcPr>
          <w:p w14:paraId="370CBAF1"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7E6C91B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518" w:type="dxa"/>
            <w:gridSpan w:val="2"/>
            <w:vAlign w:val="center"/>
            <w:hideMark/>
          </w:tcPr>
          <w:p w14:paraId="261EA4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009F2A55"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vAlign w:val="center"/>
            <w:hideMark/>
          </w:tcPr>
          <w:p w14:paraId="7527B0E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0EBB8131"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4A57F50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830 000,00</w:t>
            </w:r>
          </w:p>
        </w:tc>
      </w:tr>
      <w:tr w:rsidR="00BA1CAB" w14:paraId="0624D7BD" w14:textId="77777777" w:rsidTr="006012A3">
        <w:trPr>
          <w:cantSplit/>
        </w:trPr>
        <w:tc>
          <w:tcPr>
            <w:tcW w:w="714" w:type="dxa"/>
            <w:vAlign w:val="center"/>
            <w:hideMark/>
          </w:tcPr>
          <w:p w14:paraId="0611A9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E8E7F7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518" w:type="dxa"/>
            <w:gridSpan w:val="2"/>
            <w:vAlign w:val="center"/>
            <w:hideMark/>
          </w:tcPr>
          <w:p w14:paraId="6BBC86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3A7C90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57CFE1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D0642E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544214C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43 000,00</w:t>
            </w:r>
          </w:p>
        </w:tc>
      </w:tr>
      <w:tr w:rsidR="00BA1CAB" w14:paraId="6761D222" w14:textId="77777777" w:rsidTr="006012A3">
        <w:trPr>
          <w:cantSplit/>
        </w:trPr>
        <w:tc>
          <w:tcPr>
            <w:tcW w:w="714" w:type="dxa"/>
            <w:vAlign w:val="center"/>
            <w:hideMark/>
          </w:tcPr>
          <w:p w14:paraId="4E752A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7FE3BD9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518" w:type="dxa"/>
            <w:gridSpan w:val="2"/>
            <w:vAlign w:val="center"/>
            <w:hideMark/>
          </w:tcPr>
          <w:p w14:paraId="5EEDDF0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669172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03" w:type="dxa"/>
            <w:vAlign w:val="center"/>
            <w:hideMark/>
          </w:tcPr>
          <w:p w14:paraId="74D2F4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BEDA2E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468E97C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21 500,00</w:t>
            </w:r>
          </w:p>
        </w:tc>
      </w:tr>
      <w:tr w:rsidR="00BA1CAB" w14:paraId="1875FC70" w14:textId="77777777" w:rsidTr="006012A3">
        <w:trPr>
          <w:cantSplit/>
        </w:trPr>
        <w:tc>
          <w:tcPr>
            <w:tcW w:w="714" w:type="dxa"/>
            <w:vAlign w:val="center"/>
            <w:hideMark/>
          </w:tcPr>
          <w:p w14:paraId="2EC7539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2FDDCD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518" w:type="dxa"/>
            <w:gridSpan w:val="2"/>
            <w:vAlign w:val="center"/>
            <w:hideMark/>
          </w:tcPr>
          <w:p w14:paraId="6B130A3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547C6F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44DAA4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12F2352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70EEE93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365 500,00</w:t>
            </w:r>
          </w:p>
        </w:tc>
      </w:tr>
      <w:tr w:rsidR="00BA1CAB" w14:paraId="7FEF820E" w14:textId="77777777" w:rsidTr="006012A3">
        <w:trPr>
          <w:cantSplit/>
        </w:trPr>
        <w:tc>
          <w:tcPr>
            <w:tcW w:w="714" w:type="dxa"/>
            <w:vAlign w:val="center"/>
            <w:hideMark/>
          </w:tcPr>
          <w:p w14:paraId="0162082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28E004E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518" w:type="dxa"/>
            <w:gridSpan w:val="2"/>
            <w:vAlign w:val="center"/>
            <w:hideMark/>
          </w:tcPr>
          <w:p w14:paraId="3529F7D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26163F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3E9F1B2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8E0DA1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651C0B6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BA1CAB" w14:paraId="1FFA6E4A" w14:textId="77777777" w:rsidTr="006012A3">
        <w:trPr>
          <w:cantSplit/>
        </w:trPr>
        <w:tc>
          <w:tcPr>
            <w:tcW w:w="714" w:type="dxa"/>
            <w:vAlign w:val="center"/>
            <w:hideMark/>
          </w:tcPr>
          <w:p w14:paraId="225D40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E6E50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518" w:type="dxa"/>
            <w:gridSpan w:val="2"/>
            <w:vAlign w:val="center"/>
            <w:hideMark/>
          </w:tcPr>
          <w:p w14:paraId="192405D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15FFFB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03" w:type="dxa"/>
            <w:vAlign w:val="center"/>
            <w:hideMark/>
          </w:tcPr>
          <w:p w14:paraId="186E3E6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85DC0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1F9E88F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BA1CAB" w14:paraId="174764A6" w14:textId="77777777" w:rsidTr="006012A3">
        <w:trPr>
          <w:cantSplit/>
        </w:trPr>
        <w:tc>
          <w:tcPr>
            <w:tcW w:w="714" w:type="dxa"/>
            <w:vAlign w:val="center"/>
            <w:hideMark/>
          </w:tcPr>
          <w:p w14:paraId="6565C3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0C0CF58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518" w:type="dxa"/>
            <w:gridSpan w:val="2"/>
            <w:vAlign w:val="center"/>
            <w:hideMark/>
          </w:tcPr>
          <w:p w14:paraId="68344A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391756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4F4F8A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3987D72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2B55D7E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8 500,00</w:t>
            </w:r>
          </w:p>
        </w:tc>
      </w:tr>
      <w:tr w:rsidR="00BA1CAB" w14:paraId="1AD44F76" w14:textId="77777777" w:rsidTr="006012A3">
        <w:trPr>
          <w:cantSplit/>
        </w:trPr>
        <w:tc>
          <w:tcPr>
            <w:tcW w:w="714" w:type="dxa"/>
            <w:vAlign w:val="center"/>
            <w:hideMark/>
          </w:tcPr>
          <w:p w14:paraId="28ECF7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25E33A0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518" w:type="dxa"/>
            <w:gridSpan w:val="2"/>
            <w:vAlign w:val="center"/>
            <w:hideMark/>
          </w:tcPr>
          <w:p w14:paraId="193677D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59A01D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6E9083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391E8E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644A8B7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BA1CAB" w14:paraId="211F0466" w14:textId="77777777" w:rsidTr="006012A3">
        <w:trPr>
          <w:cantSplit/>
        </w:trPr>
        <w:tc>
          <w:tcPr>
            <w:tcW w:w="714" w:type="dxa"/>
            <w:vAlign w:val="center"/>
            <w:hideMark/>
          </w:tcPr>
          <w:p w14:paraId="5DF91A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387819D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518" w:type="dxa"/>
            <w:gridSpan w:val="2"/>
            <w:vAlign w:val="center"/>
            <w:hideMark/>
          </w:tcPr>
          <w:p w14:paraId="728467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5C84B4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03" w:type="dxa"/>
            <w:vAlign w:val="center"/>
            <w:hideMark/>
          </w:tcPr>
          <w:p w14:paraId="69FE58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D9B1D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22B8A85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BA1CAB" w14:paraId="2B39E0D2" w14:textId="77777777" w:rsidTr="006012A3">
        <w:trPr>
          <w:cantSplit/>
        </w:trPr>
        <w:tc>
          <w:tcPr>
            <w:tcW w:w="714" w:type="dxa"/>
            <w:vAlign w:val="center"/>
            <w:hideMark/>
          </w:tcPr>
          <w:p w14:paraId="3DF87B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009450F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518" w:type="dxa"/>
            <w:gridSpan w:val="2"/>
            <w:vAlign w:val="center"/>
            <w:hideMark/>
          </w:tcPr>
          <w:p w14:paraId="54F3385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11C58AA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6264B8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D1466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229AE46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8 500,00</w:t>
            </w:r>
          </w:p>
        </w:tc>
      </w:tr>
      <w:tr w:rsidR="00BA1CAB" w14:paraId="5AB6B76A" w14:textId="77777777" w:rsidTr="006012A3">
        <w:trPr>
          <w:cantSplit/>
        </w:trPr>
        <w:tc>
          <w:tcPr>
            <w:tcW w:w="714" w:type="dxa"/>
            <w:vAlign w:val="center"/>
            <w:hideMark/>
          </w:tcPr>
          <w:p w14:paraId="6672AD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5867D6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518" w:type="dxa"/>
            <w:gridSpan w:val="2"/>
            <w:vAlign w:val="center"/>
            <w:hideMark/>
          </w:tcPr>
          <w:p w14:paraId="22960F1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71CE80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1A2AA4E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10596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7E77F31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28 391,69</w:t>
            </w:r>
          </w:p>
        </w:tc>
      </w:tr>
      <w:tr w:rsidR="00BA1CAB" w14:paraId="5B1D0753" w14:textId="77777777" w:rsidTr="006012A3">
        <w:trPr>
          <w:cantSplit/>
        </w:trPr>
        <w:tc>
          <w:tcPr>
            <w:tcW w:w="714" w:type="dxa"/>
            <w:vAlign w:val="center"/>
            <w:hideMark/>
          </w:tcPr>
          <w:p w14:paraId="2EA73E8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117169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518" w:type="dxa"/>
            <w:gridSpan w:val="2"/>
            <w:vAlign w:val="center"/>
            <w:hideMark/>
          </w:tcPr>
          <w:p w14:paraId="4DCA6C4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69A7EB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03" w:type="dxa"/>
            <w:vAlign w:val="center"/>
            <w:hideMark/>
          </w:tcPr>
          <w:p w14:paraId="6A0E10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38A6A5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6C24CEC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14 195,84</w:t>
            </w:r>
          </w:p>
        </w:tc>
      </w:tr>
      <w:tr w:rsidR="00BA1CAB" w14:paraId="70BE56ED" w14:textId="77777777" w:rsidTr="006012A3">
        <w:trPr>
          <w:cantSplit/>
        </w:trPr>
        <w:tc>
          <w:tcPr>
            <w:tcW w:w="714" w:type="dxa"/>
            <w:vAlign w:val="center"/>
            <w:hideMark/>
          </w:tcPr>
          <w:p w14:paraId="03AED7F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5A0E0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518" w:type="dxa"/>
            <w:gridSpan w:val="2"/>
            <w:vAlign w:val="center"/>
            <w:hideMark/>
          </w:tcPr>
          <w:p w14:paraId="67DBD9E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 na služ. místech</w:t>
            </w:r>
          </w:p>
        </w:tc>
        <w:tc>
          <w:tcPr>
            <w:tcW w:w="1193" w:type="dxa"/>
            <w:vAlign w:val="center"/>
            <w:hideMark/>
          </w:tcPr>
          <w:p w14:paraId="78445C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71A40A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3D4020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602B1B2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241 329,33</w:t>
            </w:r>
          </w:p>
        </w:tc>
      </w:tr>
      <w:tr w:rsidR="00BA1CAB" w14:paraId="00E01FA4" w14:textId="77777777" w:rsidTr="006012A3">
        <w:trPr>
          <w:cantSplit/>
        </w:trPr>
        <w:tc>
          <w:tcPr>
            <w:tcW w:w="714" w:type="dxa"/>
            <w:vAlign w:val="center"/>
            <w:hideMark/>
          </w:tcPr>
          <w:p w14:paraId="5119AA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0A23F5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518" w:type="dxa"/>
            <w:gridSpan w:val="2"/>
            <w:vAlign w:val="center"/>
            <w:hideMark/>
          </w:tcPr>
          <w:p w14:paraId="4B65A3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153AB7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08A655F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03C11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4B8322F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7 041,14</w:t>
            </w:r>
          </w:p>
        </w:tc>
      </w:tr>
      <w:tr w:rsidR="00BA1CAB" w14:paraId="5C9AFD02" w14:textId="77777777" w:rsidTr="006012A3">
        <w:trPr>
          <w:cantSplit/>
        </w:trPr>
        <w:tc>
          <w:tcPr>
            <w:tcW w:w="714" w:type="dxa"/>
            <w:vAlign w:val="center"/>
            <w:hideMark/>
          </w:tcPr>
          <w:p w14:paraId="312A90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4904A0F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518" w:type="dxa"/>
            <w:gridSpan w:val="2"/>
            <w:vAlign w:val="center"/>
            <w:hideMark/>
          </w:tcPr>
          <w:p w14:paraId="51A0F76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27409C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03" w:type="dxa"/>
            <w:vAlign w:val="center"/>
            <w:hideMark/>
          </w:tcPr>
          <w:p w14:paraId="74BE42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21CB6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62972CB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3 520,57</w:t>
            </w:r>
          </w:p>
        </w:tc>
      </w:tr>
      <w:tr w:rsidR="00BA1CAB" w14:paraId="207C5715" w14:textId="77777777" w:rsidTr="006012A3">
        <w:trPr>
          <w:cantSplit/>
        </w:trPr>
        <w:tc>
          <w:tcPr>
            <w:tcW w:w="714" w:type="dxa"/>
            <w:vAlign w:val="center"/>
            <w:hideMark/>
          </w:tcPr>
          <w:p w14:paraId="40E92D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4C738C6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518" w:type="dxa"/>
            <w:gridSpan w:val="2"/>
            <w:vAlign w:val="center"/>
            <w:hideMark/>
          </w:tcPr>
          <w:p w14:paraId="07DDCB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62DA41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6A08D2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6F7ED36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6F801A4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59 849,67</w:t>
            </w:r>
          </w:p>
        </w:tc>
      </w:tr>
      <w:tr w:rsidR="00BA1CAB" w14:paraId="34FB08BF" w14:textId="77777777" w:rsidTr="006012A3">
        <w:trPr>
          <w:cantSplit/>
        </w:trPr>
        <w:tc>
          <w:tcPr>
            <w:tcW w:w="714" w:type="dxa"/>
            <w:vAlign w:val="center"/>
            <w:hideMark/>
          </w:tcPr>
          <w:p w14:paraId="5D2572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00B603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518" w:type="dxa"/>
            <w:gridSpan w:val="2"/>
            <w:vAlign w:val="center"/>
            <w:hideMark/>
          </w:tcPr>
          <w:p w14:paraId="61B306D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2C1994E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6C718B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AF9E3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3FA195C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2 555,25</w:t>
            </w:r>
          </w:p>
        </w:tc>
      </w:tr>
      <w:tr w:rsidR="00BA1CAB" w14:paraId="3BC95B2E" w14:textId="77777777" w:rsidTr="006012A3">
        <w:trPr>
          <w:cantSplit/>
        </w:trPr>
        <w:tc>
          <w:tcPr>
            <w:tcW w:w="714" w:type="dxa"/>
            <w:vAlign w:val="center"/>
            <w:hideMark/>
          </w:tcPr>
          <w:p w14:paraId="1D8B55F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056E932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518" w:type="dxa"/>
            <w:gridSpan w:val="2"/>
            <w:vAlign w:val="center"/>
            <w:hideMark/>
          </w:tcPr>
          <w:p w14:paraId="7E0FA9C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39F273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03" w:type="dxa"/>
            <w:vAlign w:val="center"/>
            <w:hideMark/>
          </w:tcPr>
          <w:p w14:paraId="253ED3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6521B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46F4E38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1 277,63</w:t>
            </w:r>
          </w:p>
        </w:tc>
      </w:tr>
      <w:tr w:rsidR="00BA1CAB" w14:paraId="3CD1452C" w14:textId="77777777" w:rsidTr="006012A3">
        <w:trPr>
          <w:cantSplit/>
        </w:trPr>
        <w:tc>
          <w:tcPr>
            <w:tcW w:w="714" w:type="dxa"/>
            <w:vAlign w:val="center"/>
            <w:hideMark/>
          </w:tcPr>
          <w:p w14:paraId="36BBC2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5C2E5E6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518" w:type="dxa"/>
            <w:gridSpan w:val="2"/>
            <w:vAlign w:val="center"/>
            <w:hideMark/>
          </w:tcPr>
          <w:p w14:paraId="79E7E33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50049A5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5BA28C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05E64CC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6F1CBED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21 719,64</w:t>
            </w:r>
          </w:p>
        </w:tc>
      </w:tr>
      <w:tr w:rsidR="00BA1CAB" w14:paraId="74D8482C" w14:textId="77777777" w:rsidTr="006012A3">
        <w:trPr>
          <w:cantSplit/>
        </w:trPr>
        <w:tc>
          <w:tcPr>
            <w:tcW w:w="714" w:type="dxa"/>
            <w:vAlign w:val="center"/>
            <w:hideMark/>
          </w:tcPr>
          <w:p w14:paraId="43577C8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0E51353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518" w:type="dxa"/>
            <w:gridSpan w:val="2"/>
            <w:vAlign w:val="center"/>
            <w:hideMark/>
          </w:tcPr>
          <w:p w14:paraId="5C724C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27F650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03" w:type="dxa"/>
            <w:vAlign w:val="center"/>
            <w:hideMark/>
          </w:tcPr>
          <w:p w14:paraId="2F8256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364F12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127A31E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11,92</w:t>
            </w:r>
          </w:p>
        </w:tc>
      </w:tr>
      <w:tr w:rsidR="00BA1CAB" w14:paraId="5B3528D8" w14:textId="77777777" w:rsidTr="006012A3">
        <w:trPr>
          <w:cantSplit/>
        </w:trPr>
        <w:tc>
          <w:tcPr>
            <w:tcW w:w="714" w:type="dxa"/>
            <w:vAlign w:val="center"/>
            <w:hideMark/>
          </w:tcPr>
          <w:p w14:paraId="2855AC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79B865D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518" w:type="dxa"/>
            <w:gridSpan w:val="2"/>
            <w:vAlign w:val="center"/>
            <w:hideMark/>
          </w:tcPr>
          <w:p w14:paraId="3227E7B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3FF1F0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03" w:type="dxa"/>
            <w:vAlign w:val="center"/>
            <w:hideMark/>
          </w:tcPr>
          <w:p w14:paraId="3F9A1EF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16A1C1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568F86D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5,96</w:t>
            </w:r>
          </w:p>
        </w:tc>
      </w:tr>
      <w:tr w:rsidR="00BA1CAB" w14:paraId="11566095" w14:textId="77777777" w:rsidTr="006012A3">
        <w:trPr>
          <w:cantSplit/>
        </w:trPr>
        <w:tc>
          <w:tcPr>
            <w:tcW w:w="714" w:type="dxa"/>
            <w:vAlign w:val="center"/>
            <w:hideMark/>
          </w:tcPr>
          <w:p w14:paraId="216CC38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vAlign w:val="center"/>
            <w:hideMark/>
          </w:tcPr>
          <w:p w14:paraId="649602C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518" w:type="dxa"/>
            <w:gridSpan w:val="2"/>
            <w:vAlign w:val="center"/>
            <w:hideMark/>
          </w:tcPr>
          <w:p w14:paraId="69F6A73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36792DD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03" w:type="dxa"/>
            <w:vAlign w:val="center"/>
            <w:hideMark/>
          </w:tcPr>
          <w:p w14:paraId="61E145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1A233F1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1101106900001</w:t>
            </w:r>
          </w:p>
        </w:tc>
        <w:tc>
          <w:tcPr>
            <w:tcW w:w="1297" w:type="dxa"/>
            <w:vAlign w:val="center"/>
            <w:hideMark/>
          </w:tcPr>
          <w:p w14:paraId="5539469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101,36</w:t>
            </w:r>
          </w:p>
        </w:tc>
      </w:tr>
    </w:tbl>
    <w:p w14:paraId="39C3F76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2DF77BB2"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žádá o převod nevyčerpaných prostředků ve výši 830 000 Kč z roku 2020 do roku 2021 u projektu Crossborder Habitat Network and Management – Connecting Nature AT-CZ" (Interreg V-A Rakousko – ČR), č. projektu AT-CZ 45 z důvodu prodloužení realizace projektu do roku 2021. Realizace projektu byla schválena usn. č. 393/2015/ZK-20 ze dne 17. 12. 2015.</w:t>
      </w:r>
    </w:p>
    <w:p w14:paraId="0A511B8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6"/>
        <w:gridCol w:w="1193"/>
        <w:gridCol w:w="603"/>
        <w:gridCol w:w="1637"/>
        <w:gridCol w:w="1363"/>
      </w:tblGrid>
      <w:tr w:rsidR="00BA1CAB" w14:paraId="287258C3" w14:textId="77777777" w:rsidTr="006012A3">
        <w:trPr>
          <w:cantSplit/>
        </w:trPr>
        <w:tc>
          <w:tcPr>
            <w:tcW w:w="2959" w:type="dxa"/>
            <w:gridSpan w:val="3"/>
            <w:hideMark/>
          </w:tcPr>
          <w:p w14:paraId="6498F46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31" w:type="dxa"/>
            <w:gridSpan w:val="5"/>
            <w:hideMark/>
          </w:tcPr>
          <w:p w14:paraId="5AE5441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17/R</w:t>
            </w:r>
          </w:p>
        </w:tc>
      </w:tr>
      <w:tr w:rsidR="00BA1CAB" w14:paraId="75035460" w14:textId="77777777" w:rsidTr="006012A3">
        <w:trPr>
          <w:cantSplit/>
        </w:trPr>
        <w:tc>
          <w:tcPr>
            <w:tcW w:w="714" w:type="dxa"/>
            <w:vAlign w:val="center"/>
            <w:hideMark/>
          </w:tcPr>
          <w:p w14:paraId="45C3F6F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09E688E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6C1E9C3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6D5CFBA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32FC6C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7AE9C3A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39EA3510" w14:textId="77777777" w:rsidTr="006012A3">
        <w:trPr>
          <w:cantSplit/>
        </w:trPr>
        <w:tc>
          <w:tcPr>
            <w:tcW w:w="714" w:type="dxa"/>
            <w:vAlign w:val="center"/>
          </w:tcPr>
          <w:p w14:paraId="1BC8D300"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02535EA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5363C4C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357FD28B"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vAlign w:val="center"/>
            <w:hideMark/>
          </w:tcPr>
          <w:p w14:paraId="03BCF25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02A9D744"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48B3EF2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3 526 841,00</w:t>
            </w:r>
          </w:p>
        </w:tc>
      </w:tr>
      <w:tr w:rsidR="00BA1CAB" w14:paraId="2F0EAFCB" w14:textId="77777777" w:rsidTr="006012A3">
        <w:trPr>
          <w:cantSplit/>
        </w:trPr>
        <w:tc>
          <w:tcPr>
            <w:tcW w:w="714" w:type="dxa"/>
            <w:vAlign w:val="center"/>
            <w:hideMark/>
          </w:tcPr>
          <w:p w14:paraId="690270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1D9E94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67B018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69B13A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03" w:type="dxa"/>
            <w:vAlign w:val="center"/>
            <w:hideMark/>
          </w:tcPr>
          <w:p w14:paraId="4F2BF8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64FAFC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1061004900001</w:t>
            </w:r>
          </w:p>
        </w:tc>
        <w:tc>
          <w:tcPr>
            <w:tcW w:w="1364" w:type="dxa"/>
            <w:vAlign w:val="center"/>
            <w:hideMark/>
          </w:tcPr>
          <w:p w14:paraId="0BC5670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3 526 841,00</w:t>
            </w:r>
          </w:p>
        </w:tc>
      </w:tr>
    </w:tbl>
    <w:p w14:paraId="617ACB5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3ED6FB0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žádá o převod nevyčerpaných výdajů v celkové výši 3 526 841,00 Kč u projektu "Implementace soustavy NATURA 2000 v Jihočeském kraji – II. etapa", reg. číslo CZ.05.4.27/0.0/0.0/16_031/0004921 na základě předpokládané potřeby financování v roce 2021, přičemž potřeba financování vyplývá ze smluv č. SDL/OZZL/061/18, SDL/OZZL/001/19 a SDL/OZZL/002/19. Realizace projektu byla schválena usn. č. 409/2016/ZK-25 ze dne 22. 9. 2016.</w:t>
      </w:r>
    </w:p>
    <w:p w14:paraId="586A220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838"/>
        <w:gridCol w:w="1120"/>
        <w:gridCol w:w="637"/>
        <w:gridCol w:w="1639"/>
        <w:gridCol w:w="1541"/>
      </w:tblGrid>
      <w:tr w:rsidR="00BA1CAB" w14:paraId="10645D96" w14:textId="77777777" w:rsidTr="006012A3">
        <w:trPr>
          <w:cantSplit/>
        </w:trPr>
        <w:tc>
          <w:tcPr>
            <w:tcW w:w="2959" w:type="dxa"/>
            <w:gridSpan w:val="3"/>
            <w:hideMark/>
          </w:tcPr>
          <w:p w14:paraId="7AA732A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70" w:type="dxa"/>
            <w:gridSpan w:val="5"/>
            <w:hideMark/>
          </w:tcPr>
          <w:p w14:paraId="7B4E92D8"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18/R</w:t>
            </w:r>
          </w:p>
        </w:tc>
      </w:tr>
      <w:tr w:rsidR="00BA1CAB" w14:paraId="104D2193" w14:textId="77777777" w:rsidTr="006012A3">
        <w:trPr>
          <w:cantSplit/>
        </w:trPr>
        <w:tc>
          <w:tcPr>
            <w:tcW w:w="714" w:type="dxa"/>
            <w:vAlign w:val="center"/>
            <w:hideMark/>
          </w:tcPr>
          <w:p w14:paraId="7566F35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082" w:type="dxa"/>
            <w:gridSpan w:val="3"/>
            <w:vAlign w:val="center"/>
            <w:hideMark/>
          </w:tcPr>
          <w:p w14:paraId="09935FF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75D5B2F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240847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026296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41" w:type="dxa"/>
            <w:vAlign w:val="center"/>
            <w:hideMark/>
          </w:tcPr>
          <w:p w14:paraId="730E8D3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6A76F951" w14:textId="77777777" w:rsidTr="006012A3">
        <w:trPr>
          <w:cantSplit/>
        </w:trPr>
        <w:tc>
          <w:tcPr>
            <w:tcW w:w="714" w:type="dxa"/>
            <w:vAlign w:val="center"/>
          </w:tcPr>
          <w:p w14:paraId="7A0DB1BB"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7A684F0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368" w:type="dxa"/>
            <w:gridSpan w:val="2"/>
            <w:vAlign w:val="center"/>
            <w:hideMark/>
          </w:tcPr>
          <w:p w14:paraId="0EAC1E8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20" w:type="dxa"/>
            <w:vAlign w:val="center"/>
          </w:tcPr>
          <w:p w14:paraId="7C1AEA70"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2FA0D8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88B6805" w14:textId="77777777" w:rsidR="00BA1CAB" w:rsidRDefault="00BA1CAB">
            <w:pPr>
              <w:widowControl w:val="0"/>
              <w:autoSpaceDE w:val="0"/>
              <w:autoSpaceDN w:val="0"/>
              <w:adjustRightInd w:val="0"/>
              <w:jc w:val="center"/>
              <w:rPr>
                <w:rFonts w:ascii="Arial" w:hAnsi="Arial" w:cs="Arial"/>
                <w:color w:val="000000"/>
                <w:szCs w:val="20"/>
              </w:rPr>
            </w:pPr>
          </w:p>
        </w:tc>
        <w:tc>
          <w:tcPr>
            <w:tcW w:w="1541" w:type="dxa"/>
            <w:vAlign w:val="center"/>
            <w:hideMark/>
          </w:tcPr>
          <w:p w14:paraId="2722508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14 849 999,66</w:t>
            </w:r>
          </w:p>
        </w:tc>
      </w:tr>
      <w:tr w:rsidR="00BA1CAB" w14:paraId="40E41DBF" w14:textId="77777777" w:rsidTr="006012A3">
        <w:trPr>
          <w:cantSplit/>
        </w:trPr>
        <w:tc>
          <w:tcPr>
            <w:tcW w:w="714" w:type="dxa"/>
            <w:vAlign w:val="center"/>
          </w:tcPr>
          <w:p w14:paraId="714788D1"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6058A5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368" w:type="dxa"/>
            <w:gridSpan w:val="2"/>
            <w:vAlign w:val="center"/>
            <w:hideMark/>
          </w:tcPr>
          <w:p w14:paraId="43CFF96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1120" w:type="dxa"/>
            <w:vAlign w:val="center"/>
            <w:hideMark/>
          </w:tcPr>
          <w:p w14:paraId="1CA0C3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106500107</w:t>
            </w:r>
          </w:p>
        </w:tc>
        <w:tc>
          <w:tcPr>
            <w:tcW w:w="637" w:type="dxa"/>
            <w:vAlign w:val="center"/>
            <w:hideMark/>
          </w:tcPr>
          <w:p w14:paraId="5E8598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462BA9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1061007900001</w:t>
            </w:r>
          </w:p>
        </w:tc>
        <w:tc>
          <w:tcPr>
            <w:tcW w:w="1541" w:type="dxa"/>
            <w:vAlign w:val="center"/>
            <w:hideMark/>
          </w:tcPr>
          <w:p w14:paraId="13FF36C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-14 699 999,66</w:t>
            </w:r>
          </w:p>
        </w:tc>
      </w:tr>
      <w:tr w:rsidR="00BA1CAB" w14:paraId="11D26864" w14:textId="77777777" w:rsidTr="006012A3">
        <w:trPr>
          <w:cantSplit/>
        </w:trPr>
        <w:tc>
          <w:tcPr>
            <w:tcW w:w="714" w:type="dxa"/>
            <w:vAlign w:val="center"/>
            <w:hideMark/>
          </w:tcPr>
          <w:p w14:paraId="0A55F2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1E4497E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368" w:type="dxa"/>
            <w:gridSpan w:val="2"/>
            <w:vAlign w:val="center"/>
            <w:hideMark/>
          </w:tcPr>
          <w:p w14:paraId="4884416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20" w:type="dxa"/>
            <w:vAlign w:val="center"/>
            <w:hideMark/>
          </w:tcPr>
          <w:p w14:paraId="14CCCC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0FC0CA9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227BA5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1061007900001</w:t>
            </w:r>
          </w:p>
        </w:tc>
        <w:tc>
          <w:tcPr>
            <w:tcW w:w="1541" w:type="dxa"/>
            <w:vAlign w:val="center"/>
            <w:hideMark/>
          </w:tcPr>
          <w:p w14:paraId="7924BF7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150 000,00</w:t>
            </w:r>
          </w:p>
        </w:tc>
      </w:tr>
    </w:tbl>
    <w:p w14:paraId="4FFB794D"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D6968EB"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žádá o:</w:t>
      </w:r>
    </w:p>
    <w:p w14:paraId="4FEAF96E" w14:textId="77777777" w:rsidR="00BA1CAB" w:rsidRDefault="00BA1CAB" w:rsidP="00BA1CAB">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rozpočtovaných příjmů ve výši 14 699 999,66 Kč z důvodu předčasného přijetí prostředků z MŽP již v roce 2020, oproti původnímu předpokladu, kdy níže uvedené prostředky jsou narozpočtovány v příjmech roku 2021 u projektu "Opatření pro regeneraci stanovišť předmětů ochrany v přírodní rezervaci Vrbenské rybníky na rybnících Domin a Bažina".</w:t>
      </w:r>
    </w:p>
    <w:p w14:paraId="046FC6C2" w14:textId="77777777" w:rsidR="00BA1CAB" w:rsidRDefault="00BA1CAB" w:rsidP="00BA1CAB">
      <w:pPr>
        <w:widowControl w:val="0"/>
        <w:numPr>
          <w:ilvl w:val="0"/>
          <w:numId w:val="2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převod nedočerpaných výdajů v roce 2020 ve výši 150 000,00 Kč na základě smluvně vázaného výdaje k projektu "Opatření pro regeneraci stanovišť předmětů ochrany v přírodní rezervaci Vrbenské rybníky na rybnících Domin a Bažina", dle smlouvy SPR/OZZL/081/19.</w:t>
      </w:r>
    </w:p>
    <w:p w14:paraId="4F28B32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6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3186"/>
        <w:gridCol w:w="603"/>
        <w:gridCol w:w="1639"/>
        <w:gridCol w:w="1294"/>
        <w:gridCol w:w="1012"/>
      </w:tblGrid>
      <w:tr w:rsidR="00BA1CAB" w14:paraId="4C63ED23" w14:textId="77777777" w:rsidTr="006012A3">
        <w:trPr>
          <w:cantSplit/>
        </w:trPr>
        <w:tc>
          <w:tcPr>
            <w:tcW w:w="2959" w:type="dxa"/>
            <w:gridSpan w:val="3"/>
            <w:hideMark/>
          </w:tcPr>
          <w:p w14:paraId="676CCAB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729" w:type="dxa"/>
            <w:gridSpan w:val="5"/>
            <w:hideMark/>
          </w:tcPr>
          <w:p w14:paraId="53AA6EA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19/R</w:t>
            </w:r>
          </w:p>
        </w:tc>
      </w:tr>
      <w:tr w:rsidR="00BA1CAB" w14:paraId="7BE14995" w14:textId="77777777" w:rsidTr="006012A3">
        <w:trPr>
          <w:gridAfter w:val="1"/>
          <w:wAfter w:w="1011" w:type="dxa"/>
          <w:cantSplit/>
        </w:trPr>
        <w:tc>
          <w:tcPr>
            <w:tcW w:w="714" w:type="dxa"/>
            <w:vAlign w:val="center"/>
            <w:hideMark/>
          </w:tcPr>
          <w:p w14:paraId="308D23D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29" w:type="dxa"/>
            <w:gridSpan w:val="3"/>
            <w:vAlign w:val="center"/>
            <w:hideMark/>
          </w:tcPr>
          <w:p w14:paraId="31A4DDE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03" w:type="dxa"/>
            <w:vAlign w:val="center"/>
            <w:hideMark/>
          </w:tcPr>
          <w:p w14:paraId="1CE2996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C22CE4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3" w:type="dxa"/>
            <w:vAlign w:val="center"/>
            <w:hideMark/>
          </w:tcPr>
          <w:p w14:paraId="1E4FF11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620E2AF9" w14:textId="77777777" w:rsidTr="006012A3">
        <w:trPr>
          <w:gridAfter w:val="1"/>
          <w:wAfter w:w="1011" w:type="dxa"/>
          <w:cantSplit/>
        </w:trPr>
        <w:tc>
          <w:tcPr>
            <w:tcW w:w="714" w:type="dxa"/>
            <w:vAlign w:val="center"/>
          </w:tcPr>
          <w:p w14:paraId="0CD0E2DA"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449B73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715" w:type="dxa"/>
            <w:gridSpan w:val="2"/>
            <w:vAlign w:val="center"/>
            <w:hideMark/>
          </w:tcPr>
          <w:p w14:paraId="1AA2397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03" w:type="dxa"/>
            <w:vAlign w:val="center"/>
            <w:hideMark/>
          </w:tcPr>
          <w:p w14:paraId="5C837FC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3BCA685C" w14:textId="77777777" w:rsidR="00BA1CAB" w:rsidRDefault="00BA1CAB">
            <w:pPr>
              <w:widowControl w:val="0"/>
              <w:autoSpaceDE w:val="0"/>
              <w:autoSpaceDN w:val="0"/>
              <w:adjustRightInd w:val="0"/>
              <w:jc w:val="center"/>
              <w:rPr>
                <w:rFonts w:ascii="Arial" w:hAnsi="Arial" w:cs="Arial"/>
                <w:color w:val="000000"/>
                <w:szCs w:val="20"/>
              </w:rPr>
            </w:pPr>
          </w:p>
        </w:tc>
        <w:tc>
          <w:tcPr>
            <w:tcW w:w="1293" w:type="dxa"/>
            <w:vAlign w:val="center"/>
            <w:hideMark/>
          </w:tcPr>
          <w:p w14:paraId="5F12748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842 285,00</w:t>
            </w:r>
          </w:p>
        </w:tc>
      </w:tr>
      <w:tr w:rsidR="00BA1CAB" w14:paraId="776B107D" w14:textId="77777777" w:rsidTr="006012A3">
        <w:trPr>
          <w:gridAfter w:val="1"/>
          <w:wAfter w:w="1011" w:type="dxa"/>
          <w:cantSplit/>
        </w:trPr>
        <w:tc>
          <w:tcPr>
            <w:tcW w:w="714" w:type="dxa"/>
            <w:vAlign w:val="center"/>
            <w:hideMark/>
          </w:tcPr>
          <w:p w14:paraId="549385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3A85850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4715" w:type="dxa"/>
            <w:gridSpan w:val="2"/>
            <w:vAlign w:val="center"/>
            <w:hideMark/>
          </w:tcPr>
          <w:p w14:paraId="2F4E27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603" w:type="dxa"/>
            <w:vAlign w:val="center"/>
            <w:hideMark/>
          </w:tcPr>
          <w:p w14:paraId="6440DE6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751</w:t>
            </w:r>
          </w:p>
        </w:tc>
        <w:tc>
          <w:tcPr>
            <w:tcW w:w="1638" w:type="dxa"/>
            <w:vAlign w:val="center"/>
            <w:hideMark/>
          </w:tcPr>
          <w:p w14:paraId="27A204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9123019000000</w:t>
            </w:r>
          </w:p>
        </w:tc>
        <w:tc>
          <w:tcPr>
            <w:tcW w:w="1293" w:type="dxa"/>
            <w:vAlign w:val="center"/>
            <w:hideMark/>
          </w:tcPr>
          <w:p w14:paraId="0DA4695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842 285,00</w:t>
            </w:r>
          </w:p>
        </w:tc>
      </w:tr>
    </w:tbl>
    <w:p w14:paraId="6164875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68A8FF3A"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žádá o převod finančních prostředků z rozpočtu roku 2020 do rozpočtu roku 2021 ve výši 842 285,00 Kč. Jedná se o dofinancování akce "Pozorovací věž v ptačí oblasti Českobudějovické rybníky", která byla původně zahrnuta v rozpočtu roku 2020 v celkovém předpokládaném objemu 2 500 000,00 Kč. Z důvodu složitého průběhu řízení pro vydání územního souhlasu bylo zahájeno výběrové řízení na zhotovitele díla až v závěru roku 2020 a realizace akce byla přesunuta do návrhu rozpočtu roku 2021. Vysoutěžená cena díla přesáhla tak předpokládanou a činí 3 342 285,00 Kč.</w:t>
      </w:r>
    </w:p>
    <w:p w14:paraId="3654401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6"/>
        <w:gridCol w:w="1193"/>
        <w:gridCol w:w="603"/>
        <w:gridCol w:w="1637"/>
        <w:gridCol w:w="1363"/>
      </w:tblGrid>
      <w:tr w:rsidR="00BA1CAB" w14:paraId="0E2B4A6D" w14:textId="77777777" w:rsidTr="006012A3">
        <w:trPr>
          <w:cantSplit/>
        </w:trPr>
        <w:tc>
          <w:tcPr>
            <w:tcW w:w="2959" w:type="dxa"/>
            <w:gridSpan w:val="3"/>
            <w:hideMark/>
          </w:tcPr>
          <w:p w14:paraId="592C95E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31" w:type="dxa"/>
            <w:gridSpan w:val="5"/>
            <w:hideMark/>
          </w:tcPr>
          <w:p w14:paraId="1E7F2140"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20/R</w:t>
            </w:r>
          </w:p>
        </w:tc>
      </w:tr>
      <w:tr w:rsidR="00BA1CAB" w14:paraId="13D3C6F9" w14:textId="77777777" w:rsidTr="006012A3">
        <w:trPr>
          <w:cantSplit/>
        </w:trPr>
        <w:tc>
          <w:tcPr>
            <w:tcW w:w="714" w:type="dxa"/>
            <w:vAlign w:val="center"/>
            <w:hideMark/>
          </w:tcPr>
          <w:p w14:paraId="2DD2F79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117113F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3A18398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E63FCD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CE75CD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02E12EF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937BBB7" w14:textId="77777777" w:rsidTr="006012A3">
        <w:trPr>
          <w:cantSplit/>
        </w:trPr>
        <w:tc>
          <w:tcPr>
            <w:tcW w:w="714" w:type="dxa"/>
            <w:vAlign w:val="center"/>
          </w:tcPr>
          <w:p w14:paraId="3E8500F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0F840C8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57E090D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5D21A275"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vAlign w:val="center"/>
            <w:hideMark/>
          </w:tcPr>
          <w:p w14:paraId="6E6243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ABA41BE"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6678F40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5 346 824,05</w:t>
            </w:r>
          </w:p>
        </w:tc>
      </w:tr>
      <w:tr w:rsidR="00BA1CAB" w14:paraId="46EA6635" w14:textId="77777777" w:rsidTr="006012A3">
        <w:trPr>
          <w:cantSplit/>
        </w:trPr>
        <w:tc>
          <w:tcPr>
            <w:tcW w:w="714" w:type="dxa"/>
            <w:vAlign w:val="center"/>
            <w:hideMark/>
          </w:tcPr>
          <w:p w14:paraId="7A29344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3742</w:t>
            </w:r>
          </w:p>
        </w:tc>
        <w:tc>
          <w:tcPr>
            <w:tcW w:w="714" w:type="dxa"/>
            <w:vAlign w:val="center"/>
            <w:hideMark/>
          </w:tcPr>
          <w:p w14:paraId="19C71E4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06E129C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070CF35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16E10D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2CEE13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65A35B1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12 610,00</w:t>
            </w:r>
          </w:p>
        </w:tc>
      </w:tr>
      <w:tr w:rsidR="00BA1CAB" w14:paraId="041A4328" w14:textId="77777777" w:rsidTr="006012A3">
        <w:trPr>
          <w:cantSplit/>
        </w:trPr>
        <w:tc>
          <w:tcPr>
            <w:tcW w:w="714" w:type="dxa"/>
            <w:vAlign w:val="center"/>
            <w:hideMark/>
          </w:tcPr>
          <w:p w14:paraId="295FEB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5FE6DF0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3708216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4DF58B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5FFF85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68B2E6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324E623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15 000,00</w:t>
            </w:r>
          </w:p>
        </w:tc>
      </w:tr>
      <w:tr w:rsidR="00BA1CAB" w14:paraId="38E5F61A" w14:textId="77777777" w:rsidTr="006012A3">
        <w:trPr>
          <w:cantSplit/>
        </w:trPr>
        <w:tc>
          <w:tcPr>
            <w:tcW w:w="714" w:type="dxa"/>
            <w:vAlign w:val="center"/>
            <w:hideMark/>
          </w:tcPr>
          <w:p w14:paraId="7E8EF5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4D7F443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266A093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4CF0652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3D64C7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E4A61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668FE23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72 390,00</w:t>
            </w:r>
          </w:p>
        </w:tc>
      </w:tr>
      <w:tr w:rsidR="00BA1CAB" w14:paraId="5E3C7D07" w14:textId="77777777" w:rsidTr="006012A3">
        <w:trPr>
          <w:cantSplit/>
        </w:trPr>
        <w:tc>
          <w:tcPr>
            <w:tcW w:w="714" w:type="dxa"/>
            <w:vAlign w:val="center"/>
            <w:hideMark/>
          </w:tcPr>
          <w:p w14:paraId="691F1E0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69D009E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6D18931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62CFF8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5F6C002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D4E0A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45F189B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3 127,28</w:t>
            </w:r>
          </w:p>
        </w:tc>
      </w:tr>
      <w:tr w:rsidR="00BA1CAB" w14:paraId="5F024849" w14:textId="77777777" w:rsidTr="006012A3">
        <w:trPr>
          <w:cantSplit/>
        </w:trPr>
        <w:tc>
          <w:tcPr>
            <w:tcW w:w="714" w:type="dxa"/>
            <w:vAlign w:val="center"/>
            <w:hideMark/>
          </w:tcPr>
          <w:p w14:paraId="519570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6CF87BE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13B593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37DAF0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655C38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1DEEC7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6C74FC5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3 720,00</w:t>
            </w:r>
          </w:p>
        </w:tc>
      </w:tr>
      <w:tr w:rsidR="00BA1CAB" w14:paraId="2C7A5A54" w14:textId="77777777" w:rsidTr="006012A3">
        <w:trPr>
          <w:cantSplit/>
        </w:trPr>
        <w:tc>
          <w:tcPr>
            <w:tcW w:w="714" w:type="dxa"/>
            <w:vAlign w:val="center"/>
            <w:hideMark/>
          </w:tcPr>
          <w:p w14:paraId="759C03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7D4E26D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3A348D8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0D2626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0BAFEC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6FE76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1B08679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17 952,72</w:t>
            </w:r>
          </w:p>
        </w:tc>
      </w:tr>
      <w:tr w:rsidR="00BA1CAB" w14:paraId="35BC7635" w14:textId="77777777" w:rsidTr="006012A3">
        <w:trPr>
          <w:cantSplit/>
        </w:trPr>
        <w:tc>
          <w:tcPr>
            <w:tcW w:w="714" w:type="dxa"/>
            <w:vAlign w:val="center"/>
            <w:hideMark/>
          </w:tcPr>
          <w:p w14:paraId="6CE81F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201BF3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6B460F0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79BA88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04159E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C7647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70A6454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1 134,90</w:t>
            </w:r>
          </w:p>
        </w:tc>
      </w:tr>
      <w:tr w:rsidR="00BA1CAB" w14:paraId="4B0E3323" w14:textId="77777777" w:rsidTr="006012A3">
        <w:trPr>
          <w:cantSplit/>
        </w:trPr>
        <w:tc>
          <w:tcPr>
            <w:tcW w:w="714" w:type="dxa"/>
            <w:vAlign w:val="center"/>
            <w:hideMark/>
          </w:tcPr>
          <w:p w14:paraId="1A0F98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63642B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14E8DC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4461FC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7E2E9C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D4426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1A8A69E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1 350,00</w:t>
            </w:r>
          </w:p>
        </w:tc>
      </w:tr>
      <w:tr w:rsidR="00BA1CAB" w14:paraId="1D556AE4" w14:textId="77777777" w:rsidTr="006012A3">
        <w:trPr>
          <w:cantSplit/>
        </w:trPr>
        <w:tc>
          <w:tcPr>
            <w:tcW w:w="714" w:type="dxa"/>
            <w:vAlign w:val="center"/>
            <w:hideMark/>
          </w:tcPr>
          <w:p w14:paraId="7ACCAC9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190605C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1717A25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00BBCC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3FA715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07FD6D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2052A37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6 515,10</w:t>
            </w:r>
          </w:p>
        </w:tc>
      </w:tr>
      <w:tr w:rsidR="00BA1CAB" w14:paraId="59442D05" w14:textId="77777777" w:rsidTr="006012A3">
        <w:trPr>
          <w:cantSplit/>
        </w:trPr>
        <w:tc>
          <w:tcPr>
            <w:tcW w:w="714" w:type="dxa"/>
            <w:vAlign w:val="center"/>
            <w:hideMark/>
          </w:tcPr>
          <w:p w14:paraId="70F266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1E5F76C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4F5BBCA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0D622E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0AA3EB6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D8972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2CF1F4A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52,97</w:t>
            </w:r>
          </w:p>
        </w:tc>
      </w:tr>
      <w:tr w:rsidR="00BA1CAB" w14:paraId="674070DE" w14:textId="77777777" w:rsidTr="006012A3">
        <w:trPr>
          <w:cantSplit/>
        </w:trPr>
        <w:tc>
          <w:tcPr>
            <w:tcW w:w="714" w:type="dxa"/>
            <w:vAlign w:val="center"/>
            <w:hideMark/>
          </w:tcPr>
          <w:p w14:paraId="277FFE0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7441D50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1C96FA2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6707D7C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32EDC1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66311E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0560A25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63,00</w:t>
            </w:r>
          </w:p>
        </w:tc>
      </w:tr>
      <w:tr w:rsidR="00BA1CAB" w14:paraId="655EB3BD" w14:textId="77777777" w:rsidTr="006012A3">
        <w:trPr>
          <w:cantSplit/>
        </w:trPr>
        <w:tc>
          <w:tcPr>
            <w:tcW w:w="714" w:type="dxa"/>
            <w:vAlign w:val="center"/>
            <w:hideMark/>
          </w:tcPr>
          <w:p w14:paraId="2E36D44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0879B9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40BFCF9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198C0B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2CA7F52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2750A8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1F218E5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304,03</w:t>
            </w:r>
          </w:p>
        </w:tc>
      </w:tr>
      <w:tr w:rsidR="00BA1CAB" w14:paraId="3E47F6BD" w14:textId="77777777" w:rsidTr="006012A3">
        <w:trPr>
          <w:cantSplit/>
        </w:trPr>
        <w:tc>
          <w:tcPr>
            <w:tcW w:w="714" w:type="dxa"/>
            <w:vAlign w:val="center"/>
            <w:hideMark/>
          </w:tcPr>
          <w:p w14:paraId="7D2237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24B6E05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5162</w:t>
            </w:r>
          </w:p>
        </w:tc>
        <w:tc>
          <w:tcPr>
            <w:tcW w:w="3468" w:type="dxa"/>
            <w:gridSpan w:val="2"/>
            <w:vAlign w:val="center"/>
            <w:hideMark/>
          </w:tcPr>
          <w:p w14:paraId="16C868A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elektronických komunikací</w:t>
            </w:r>
          </w:p>
        </w:tc>
        <w:tc>
          <w:tcPr>
            <w:tcW w:w="1193" w:type="dxa"/>
            <w:vAlign w:val="center"/>
            <w:hideMark/>
          </w:tcPr>
          <w:p w14:paraId="2163B7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098BDAA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54FCC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1211001900002</w:t>
            </w:r>
          </w:p>
        </w:tc>
        <w:tc>
          <w:tcPr>
            <w:tcW w:w="1364" w:type="dxa"/>
            <w:vAlign w:val="center"/>
            <w:hideMark/>
          </w:tcPr>
          <w:p w14:paraId="716EAF4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504,40</w:t>
            </w:r>
          </w:p>
        </w:tc>
      </w:tr>
      <w:tr w:rsidR="00BA1CAB" w14:paraId="4D9EF149" w14:textId="77777777" w:rsidTr="006012A3">
        <w:trPr>
          <w:cantSplit/>
        </w:trPr>
        <w:tc>
          <w:tcPr>
            <w:tcW w:w="714" w:type="dxa"/>
            <w:vAlign w:val="center"/>
            <w:hideMark/>
          </w:tcPr>
          <w:p w14:paraId="69D17B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247C3C0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5162</w:t>
            </w:r>
          </w:p>
        </w:tc>
        <w:tc>
          <w:tcPr>
            <w:tcW w:w="3468" w:type="dxa"/>
            <w:gridSpan w:val="2"/>
            <w:vAlign w:val="center"/>
            <w:hideMark/>
          </w:tcPr>
          <w:p w14:paraId="4D1811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elektronických komunikací</w:t>
            </w:r>
          </w:p>
        </w:tc>
        <w:tc>
          <w:tcPr>
            <w:tcW w:w="1193" w:type="dxa"/>
            <w:vAlign w:val="center"/>
            <w:hideMark/>
          </w:tcPr>
          <w:p w14:paraId="2F5A478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35779F6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92AE8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1211001900002</w:t>
            </w:r>
          </w:p>
        </w:tc>
        <w:tc>
          <w:tcPr>
            <w:tcW w:w="1364" w:type="dxa"/>
            <w:vAlign w:val="center"/>
            <w:hideMark/>
          </w:tcPr>
          <w:p w14:paraId="0E1B6FD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600,00</w:t>
            </w:r>
          </w:p>
        </w:tc>
      </w:tr>
      <w:tr w:rsidR="00BA1CAB" w14:paraId="77EA25D7" w14:textId="77777777" w:rsidTr="006012A3">
        <w:trPr>
          <w:cantSplit/>
        </w:trPr>
        <w:tc>
          <w:tcPr>
            <w:tcW w:w="714" w:type="dxa"/>
            <w:vAlign w:val="center"/>
            <w:hideMark/>
          </w:tcPr>
          <w:p w14:paraId="659B575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1373361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5162</w:t>
            </w:r>
          </w:p>
        </w:tc>
        <w:tc>
          <w:tcPr>
            <w:tcW w:w="3468" w:type="dxa"/>
            <w:gridSpan w:val="2"/>
            <w:vAlign w:val="center"/>
            <w:hideMark/>
          </w:tcPr>
          <w:p w14:paraId="45EF101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elektronických komunikací</w:t>
            </w:r>
          </w:p>
        </w:tc>
        <w:tc>
          <w:tcPr>
            <w:tcW w:w="1193" w:type="dxa"/>
            <w:vAlign w:val="center"/>
            <w:hideMark/>
          </w:tcPr>
          <w:p w14:paraId="7F49D0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4DCCA4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3EDB654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1211001900002</w:t>
            </w:r>
          </w:p>
        </w:tc>
        <w:tc>
          <w:tcPr>
            <w:tcW w:w="1364" w:type="dxa"/>
            <w:vAlign w:val="center"/>
            <w:hideMark/>
          </w:tcPr>
          <w:p w14:paraId="01C8301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2 895,60</w:t>
            </w:r>
          </w:p>
        </w:tc>
      </w:tr>
      <w:tr w:rsidR="00BA1CAB" w14:paraId="1DD611B2" w14:textId="77777777" w:rsidTr="006012A3">
        <w:trPr>
          <w:cantSplit/>
        </w:trPr>
        <w:tc>
          <w:tcPr>
            <w:tcW w:w="714" w:type="dxa"/>
            <w:vAlign w:val="center"/>
            <w:hideMark/>
          </w:tcPr>
          <w:p w14:paraId="6CBAA5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4F6B8B0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6BC20E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0EBB8E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4C4351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4DA8908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56BCA36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8 071,09</w:t>
            </w:r>
          </w:p>
        </w:tc>
      </w:tr>
      <w:tr w:rsidR="00BA1CAB" w14:paraId="29754B0A" w14:textId="77777777" w:rsidTr="006012A3">
        <w:trPr>
          <w:cantSplit/>
        </w:trPr>
        <w:tc>
          <w:tcPr>
            <w:tcW w:w="714" w:type="dxa"/>
            <w:vAlign w:val="center"/>
            <w:hideMark/>
          </w:tcPr>
          <w:p w14:paraId="38719AA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7945D87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078E66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7CFD81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246C536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6AC7846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032E7CC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9 600,81</w:t>
            </w:r>
          </w:p>
        </w:tc>
      </w:tr>
      <w:tr w:rsidR="00BA1CAB" w14:paraId="7FC9B795" w14:textId="77777777" w:rsidTr="006012A3">
        <w:trPr>
          <w:cantSplit/>
        </w:trPr>
        <w:tc>
          <w:tcPr>
            <w:tcW w:w="714" w:type="dxa"/>
            <w:vAlign w:val="center"/>
            <w:hideMark/>
          </w:tcPr>
          <w:p w14:paraId="13CC7E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27170F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3AC4B55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276D63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2A940A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0C7508F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00E5827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46 333,53</w:t>
            </w:r>
          </w:p>
        </w:tc>
      </w:tr>
      <w:tr w:rsidR="00BA1CAB" w14:paraId="7DAB5CDD" w14:textId="77777777" w:rsidTr="006012A3">
        <w:trPr>
          <w:cantSplit/>
        </w:trPr>
        <w:tc>
          <w:tcPr>
            <w:tcW w:w="714" w:type="dxa"/>
            <w:vAlign w:val="center"/>
            <w:hideMark/>
          </w:tcPr>
          <w:p w14:paraId="7894D8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01417D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468" w:type="dxa"/>
            <w:gridSpan w:val="2"/>
            <w:vAlign w:val="center"/>
            <w:hideMark/>
          </w:tcPr>
          <w:p w14:paraId="48741A4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2921E5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147E6D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514AB7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3A7D8D8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252,20</w:t>
            </w:r>
          </w:p>
        </w:tc>
      </w:tr>
      <w:tr w:rsidR="00BA1CAB" w14:paraId="7418C7A2" w14:textId="77777777" w:rsidTr="006012A3">
        <w:trPr>
          <w:cantSplit/>
        </w:trPr>
        <w:tc>
          <w:tcPr>
            <w:tcW w:w="714" w:type="dxa"/>
            <w:vAlign w:val="center"/>
            <w:hideMark/>
          </w:tcPr>
          <w:p w14:paraId="32168E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2675479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468" w:type="dxa"/>
            <w:gridSpan w:val="2"/>
            <w:vAlign w:val="center"/>
            <w:hideMark/>
          </w:tcPr>
          <w:p w14:paraId="7C48B9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0CF9E7C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6A3DEC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64B9F0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4C58574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300,00</w:t>
            </w:r>
          </w:p>
        </w:tc>
      </w:tr>
      <w:tr w:rsidR="00BA1CAB" w14:paraId="302299EB" w14:textId="77777777" w:rsidTr="006012A3">
        <w:trPr>
          <w:cantSplit/>
        </w:trPr>
        <w:tc>
          <w:tcPr>
            <w:tcW w:w="714" w:type="dxa"/>
            <w:vAlign w:val="center"/>
            <w:hideMark/>
          </w:tcPr>
          <w:p w14:paraId="75AF7C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68415A5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468" w:type="dxa"/>
            <w:gridSpan w:val="2"/>
            <w:vAlign w:val="center"/>
            <w:hideMark/>
          </w:tcPr>
          <w:p w14:paraId="2E337B8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081674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608CEF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19C1D0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3B6F191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1 447,80</w:t>
            </w:r>
          </w:p>
        </w:tc>
      </w:tr>
      <w:tr w:rsidR="00BA1CAB" w14:paraId="18C199D4" w14:textId="77777777" w:rsidTr="006012A3">
        <w:trPr>
          <w:cantSplit/>
        </w:trPr>
        <w:tc>
          <w:tcPr>
            <w:tcW w:w="714" w:type="dxa"/>
            <w:vAlign w:val="center"/>
            <w:hideMark/>
          </w:tcPr>
          <w:p w14:paraId="3A778AF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1719E65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6123</w:t>
            </w:r>
          </w:p>
        </w:tc>
        <w:tc>
          <w:tcPr>
            <w:tcW w:w="3468" w:type="dxa"/>
            <w:gridSpan w:val="2"/>
            <w:vAlign w:val="center"/>
            <w:hideMark/>
          </w:tcPr>
          <w:p w14:paraId="57A75B1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Dopravní prostředky</w:t>
            </w:r>
          </w:p>
        </w:tc>
        <w:tc>
          <w:tcPr>
            <w:tcW w:w="1193" w:type="dxa"/>
            <w:vAlign w:val="center"/>
            <w:hideMark/>
          </w:tcPr>
          <w:p w14:paraId="4A5DA0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04F080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197D5B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791AEB4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207 080,00</w:t>
            </w:r>
          </w:p>
        </w:tc>
      </w:tr>
      <w:tr w:rsidR="00BA1CAB" w14:paraId="5816C5E6" w14:textId="77777777" w:rsidTr="006012A3">
        <w:trPr>
          <w:cantSplit/>
        </w:trPr>
        <w:tc>
          <w:tcPr>
            <w:tcW w:w="714" w:type="dxa"/>
            <w:vAlign w:val="center"/>
            <w:hideMark/>
          </w:tcPr>
          <w:p w14:paraId="56371D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1B85CFF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6123</w:t>
            </w:r>
          </w:p>
        </w:tc>
        <w:tc>
          <w:tcPr>
            <w:tcW w:w="3468" w:type="dxa"/>
            <w:gridSpan w:val="2"/>
            <w:vAlign w:val="center"/>
            <w:hideMark/>
          </w:tcPr>
          <w:p w14:paraId="77892A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Dopravní prostředky</w:t>
            </w:r>
          </w:p>
        </w:tc>
        <w:tc>
          <w:tcPr>
            <w:tcW w:w="1193" w:type="dxa"/>
            <w:vAlign w:val="center"/>
            <w:hideMark/>
          </w:tcPr>
          <w:p w14:paraId="6439DB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121500107</w:t>
            </w:r>
          </w:p>
        </w:tc>
        <w:tc>
          <w:tcPr>
            <w:tcW w:w="603" w:type="dxa"/>
            <w:vAlign w:val="center"/>
            <w:hideMark/>
          </w:tcPr>
          <w:p w14:paraId="1AAD19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DC17A1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0274DB8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542 930,00</w:t>
            </w:r>
          </w:p>
        </w:tc>
      </w:tr>
      <w:tr w:rsidR="00BA1CAB" w14:paraId="2C2FDA60" w14:textId="77777777" w:rsidTr="006012A3">
        <w:trPr>
          <w:cantSplit/>
        </w:trPr>
        <w:tc>
          <w:tcPr>
            <w:tcW w:w="714" w:type="dxa"/>
            <w:vAlign w:val="center"/>
            <w:hideMark/>
          </w:tcPr>
          <w:p w14:paraId="7CB2EC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7716F4A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5229</w:t>
            </w:r>
          </w:p>
        </w:tc>
        <w:tc>
          <w:tcPr>
            <w:tcW w:w="3468" w:type="dxa"/>
            <w:gridSpan w:val="2"/>
            <w:vAlign w:val="center"/>
            <w:hideMark/>
          </w:tcPr>
          <w:p w14:paraId="46B5B3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nezisk. a pod. org.</w:t>
            </w:r>
          </w:p>
        </w:tc>
        <w:tc>
          <w:tcPr>
            <w:tcW w:w="1193" w:type="dxa"/>
            <w:vAlign w:val="center"/>
            <w:hideMark/>
          </w:tcPr>
          <w:p w14:paraId="43B4B5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06B62E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1628C0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345B434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1 134 000,00</w:t>
            </w:r>
          </w:p>
        </w:tc>
      </w:tr>
      <w:tr w:rsidR="00BA1CAB" w14:paraId="7701DD56" w14:textId="77777777" w:rsidTr="006012A3">
        <w:trPr>
          <w:cantSplit/>
        </w:trPr>
        <w:tc>
          <w:tcPr>
            <w:tcW w:w="714" w:type="dxa"/>
            <w:vAlign w:val="center"/>
            <w:hideMark/>
          </w:tcPr>
          <w:p w14:paraId="42D94C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25578F4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468" w:type="dxa"/>
            <w:gridSpan w:val="2"/>
            <w:vAlign w:val="center"/>
            <w:hideMark/>
          </w:tcPr>
          <w:p w14:paraId="2B1F8D8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1193" w:type="dxa"/>
            <w:vAlign w:val="center"/>
            <w:hideMark/>
          </w:tcPr>
          <w:p w14:paraId="7485308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121115475</w:t>
            </w:r>
          </w:p>
        </w:tc>
        <w:tc>
          <w:tcPr>
            <w:tcW w:w="603" w:type="dxa"/>
            <w:vAlign w:val="center"/>
            <w:hideMark/>
          </w:tcPr>
          <w:p w14:paraId="34A2DB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66CA68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7E11414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3 240 000,00</w:t>
            </w:r>
          </w:p>
        </w:tc>
      </w:tr>
      <w:tr w:rsidR="00BA1CAB" w14:paraId="32B75FD1" w14:textId="77777777" w:rsidTr="006012A3">
        <w:trPr>
          <w:cantSplit/>
        </w:trPr>
        <w:tc>
          <w:tcPr>
            <w:tcW w:w="714" w:type="dxa"/>
            <w:vAlign w:val="center"/>
            <w:hideMark/>
          </w:tcPr>
          <w:p w14:paraId="1D9534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3742</w:t>
            </w:r>
          </w:p>
        </w:tc>
        <w:tc>
          <w:tcPr>
            <w:tcW w:w="714" w:type="dxa"/>
            <w:vAlign w:val="center"/>
            <w:hideMark/>
          </w:tcPr>
          <w:p w14:paraId="0007957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8" w:type="dxa"/>
            <w:gridSpan w:val="2"/>
            <w:vAlign w:val="center"/>
            <w:hideMark/>
          </w:tcPr>
          <w:p w14:paraId="3DFD54A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93" w:type="dxa"/>
            <w:vAlign w:val="center"/>
            <w:hideMark/>
          </w:tcPr>
          <w:p w14:paraId="3AA5C9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121100106</w:t>
            </w:r>
          </w:p>
        </w:tc>
        <w:tc>
          <w:tcPr>
            <w:tcW w:w="603" w:type="dxa"/>
            <w:vAlign w:val="center"/>
            <w:hideMark/>
          </w:tcPr>
          <w:p w14:paraId="052500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767</w:t>
            </w:r>
          </w:p>
        </w:tc>
        <w:tc>
          <w:tcPr>
            <w:tcW w:w="1638" w:type="dxa"/>
            <w:vAlign w:val="center"/>
            <w:hideMark/>
          </w:tcPr>
          <w:p w14:paraId="779986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1211001900001</w:t>
            </w:r>
          </w:p>
        </w:tc>
        <w:tc>
          <w:tcPr>
            <w:tcW w:w="1364" w:type="dxa"/>
            <w:vAlign w:val="center"/>
            <w:hideMark/>
          </w:tcPr>
          <w:p w14:paraId="57C81AC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18 588,62</w:t>
            </w:r>
          </w:p>
        </w:tc>
      </w:tr>
    </w:tbl>
    <w:p w14:paraId="3FE3988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95EAD4A"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životního prostředí, zemědělství a lesnictví žádá o přesun nevyčerpaných prostředků výši 5 346 824,05 Kč z roku 2020 do roku 2021. Jedná se o nevyčerpané prostředky projektu "Optimalizace zajišťování managementu lokalit soustavy NATURA 2000 v Jihočeském kraji a na jižním Slovensku", reg. č. LIFE16 NAT/CZ/000001. Realizace projektu byla schválena usn. č. 106/2019/ZK-20 ze dne 11. 4. 2019.</w:t>
      </w:r>
    </w:p>
    <w:p w14:paraId="602A9F3C"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3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1"/>
        <w:gridCol w:w="458"/>
        <w:gridCol w:w="603"/>
        <w:gridCol w:w="1292"/>
        <w:gridCol w:w="1623"/>
      </w:tblGrid>
      <w:tr w:rsidR="00BA1CAB" w14:paraId="4611113F" w14:textId="77777777" w:rsidTr="006012A3">
        <w:trPr>
          <w:cantSplit/>
        </w:trPr>
        <w:tc>
          <w:tcPr>
            <w:tcW w:w="2959" w:type="dxa"/>
            <w:gridSpan w:val="3"/>
            <w:hideMark/>
          </w:tcPr>
          <w:p w14:paraId="5E2BB93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41" w:type="dxa"/>
            <w:gridSpan w:val="5"/>
            <w:hideMark/>
          </w:tcPr>
          <w:p w14:paraId="4E6CFC1F"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21/R</w:t>
            </w:r>
          </w:p>
        </w:tc>
      </w:tr>
      <w:tr w:rsidR="00BA1CAB" w14:paraId="45ACAA52" w14:textId="77777777" w:rsidTr="006012A3">
        <w:trPr>
          <w:gridAfter w:val="1"/>
          <w:wAfter w:w="1624" w:type="dxa"/>
          <w:cantSplit/>
        </w:trPr>
        <w:tc>
          <w:tcPr>
            <w:tcW w:w="714" w:type="dxa"/>
            <w:vAlign w:val="center"/>
            <w:hideMark/>
          </w:tcPr>
          <w:p w14:paraId="17CF6B8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5708" w:type="dxa"/>
            <w:gridSpan w:val="3"/>
            <w:vAlign w:val="center"/>
            <w:hideMark/>
          </w:tcPr>
          <w:p w14:paraId="0B5C615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720E73B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F7AD12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15B7C27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655C4E3C" w14:textId="77777777" w:rsidTr="006012A3">
        <w:trPr>
          <w:gridAfter w:val="1"/>
          <w:wAfter w:w="1624" w:type="dxa"/>
          <w:cantSplit/>
        </w:trPr>
        <w:tc>
          <w:tcPr>
            <w:tcW w:w="714" w:type="dxa"/>
          </w:tcPr>
          <w:p w14:paraId="0C0EEA21"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33389B6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1DAE86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458" w:type="dxa"/>
          </w:tcPr>
          <w:p w14:paraId="4B734BE9"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hideMark/>
          </w:tcPr>
          <w:p w14:paraId="213408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642E757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900 000,00</w:t>
            </w:r>
          </w:p>
        </w:tc>
      </w:tr>
      <w:tr w:rsidR="00BA1CAB" w14:paraId="1CDCC6BA" w14:textId="77777777" w:rsidTr="006012A3">
        <w:trPr>
          <w:gridAfter w:val="1"/>
          <w:wAfter w:w="1624" w:type="dxa"/>
          <w:cantSplit/>
        </w:trPr>
        <w:tc>
          <w:tcPr>
            <w:tcW w:w="714" w:type="dxa"/>
            <w:hideMark/>
          </w:tcPr>
          <w:p w14:paraId="21323A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1EE7E2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6322</w:t>
            </w:r>
          </w:p>
        </w:tc>
        <w:tc>
          <w:tcPr>
            <w:tcW w:w="4994" w:type="dxa"/>
            <w:gridSpan w:val="2"/>
            <w:hideMark/>
          </w:tcPr>
          <w:p w14:paraId="40EAF8D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spolkům</w:t>
            </w:r>
          </w:p>
        </w:tc>
        <w:tc>
          <w:tcPr>
            <w:tcW w:w="458" w:type="dxa"/>
            <w:hideMark/>
          </w:tcPr>
          <w:p w14:paraId="115829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hideMark/>
          </w:tcPr>
          <w:p w14:paraId="7E32F5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853</w:t>
            </w:r>
          </w:p>
        </w:tc>
        <w:tc>
          <w:tcPr>
            <w:tcW w:w="1293" w:type="dxa"/>
            <w:hideMark/>
          </w:tcPr>
          <w:p w14:paraId="0407087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900 000,00</w:t>
            </w:r>
          </w:p>
        </w:tc>
      </w:tr>
    </w:tbl>
    <w:p w14:paraId="5CC08CF5"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61EC8677"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žádá o převod finančních prostředků ve výši 900 000,- Kč z rozpočtu roku 2020 do rozpočtu roku 2021 na pokrytí schválené dotace pro SK Dynamo České Budějovice akademie, z. s. na účel "Vypracování kompletní projektové dokumentace na výstavbu Sportovního centra mládeže Složiště". Na základě dodatku č. 1 smlouvy č. SDO/OSMT/140/19 je realizace projektu prodloužena do 31. 10. 2021 s termínem doložení vyúčtování do 30. 11. 2021. Finanční prostředky budou vyplaceny do 20 dnů po schválení konečného vyúčtování dotace a závěrečné zprávy.</w:t>
      </w:r>
    </w:p>
    <w:p w14:paraId="49EF7FE9"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433"/>
        <w:gridCol w:w="525"/>
        <w:gridCol w:w="603"/>
        <w:gridCol w:w="859"/>
        <w:gridCol w:w="1297"/>
      </w:tblGrid>
      <w:tr w:rsidR="00BA1CAB" w14:paraId="5403CB3D" w14:textId="77777777" w:rsidTr="006012A3">
        <w:trPr>
          <w:cantSplit/>
        </w:trPr>
        <w:tc>
          <w:tcPr>
            <w:tcW w:w="2959" w:type="dxa"/>
            <w:gridSpan w:val="3"/>
            <w:hideMark/>
          </w:tcPr>
          <w:p w14:paraId="040AF11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32CF412B"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22/R</w:t>
            </w:r>
          </w:p>
        </w:tc>
      </w:tr>
      <w:tr w:rsidR="00BA1CAB" w14:paraId="40B5D97B" w14:textId="77777777" w:rsidTr="006012A3">
        <w:trPr>
          <w:cantSplit/>
        </w:trPr>
        <w:tc>
          <w:tcPr>
            <w:tcW w:w="714" w:type="dxa"/>
            <w:vAlign w:val="center"/>
            <w:hideMark/>
          </w:tcPr>
          <w:p w14:paraId="3098BAF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679" w:type="dxa"/>
            <w:gridSpan w:val="3"/>
            <w:vAlign w:val="center"/>
            <w:hideMark/>
          </w:tcPr>
          <w:p w14:paraId="6E49DE2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2DCC6D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0AC4774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2E20A47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3552B35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2D2AE86" w14:textId="77777777" w:rsidTr="006012A3">
        <w:trPr>
          <w:cantSplit/>
        </w:trPr>
        <w:tc>
          <w:tcPr>
            <w:tcW w:w="714" w:type="dxa"/>
          </w:tcPr>
          <w:p w14:paraId="1B652039"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1191EAB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65" w:type="dxa"/>
            <w:gridSpan w:val="2"/>
            <w:hideMark/>
          </w:tcPr>
          <w:p w14:paraId="25E58D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tcPr>
          <w:p w14:paraId="7264C684"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hideMark/>
          </w:tcPr>
          <w:p w14:paraId="1F209C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859" w:type="dxa"/>
          </w:tcPr>
          <w:p w14:paraId="411C1AC4"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hideMark/>
          </w:tcPr>
          <w:p w14:paraId="6E3BAFC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15 565,00</w:t>
            </w:r>
          </w:p>
        </w:tc>
      </w:tr>
      <w:tr w:rsidR="00BA1CAB" w14:paraId="74519C32" w14:textId="77777777" w:rsidTr="006012A3">
        <w:trPr>
          <w:cantSplit/>
        </w:trPr>
        <w:tc>
          <w:tcPr>
            <w:tcW w:w="714" w:type="dxa"/>
            <w:hideMark/>
          </w:tcPr>
          <w:p w14:paraId="677E06B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3123</w:t>
            </w:r>
          </w:p>
        </w:tc>
        <w:tc>
          <w:tcPr>
            <w:tcW w:w="714" w:type="dxa"/>
            <w:hideMark/>
          </w:tcPr>
          <w:p w14:paraId="68D3C7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4965" w:type="dxa"/>
            <w:gridSpan w:val="2"/>
            <w:hideMark/>
          </w:tcPr>
          <w:p w14:paraId="1F97E0D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525" w:type="dxa"/>
            <w:hideMark/>
          </w:tcPr>
          <w:p w14:paraId="2098A1C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726</w:t>
            </w:r>
          </w:p>
        </w:tc>
        <w:tc>
          <w:tcPr>
            <w:tcW w:w="603" w:type="dxa"/>
            <w:hideMark/>
          </w:tcPr>
          <w:p w14:paraId="1A83C9D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857</w:t>
            </w:r>
          </w:p>
        </w:tc>
        <w:tc>
          <w:tcPr>
            <w:tcW w:w="859" w:type="dxa"/>
            <w:hideMark/>
          </w:tcPr>
          <w:p w14:paraId="4CE399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401231</w:t>
            </w:r>
          </w:p>
        </w:tc>
        <w:tc>
          <w:tcPr>
            <w:tcW w:w="1297" w:type="dxa"/>
            <w:hideMark/>
          </w:tcPr>
          <w:p w14:paraId="5289320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15 565,00</w:t>
            </w:r>
          </w:p>
        </w:tc>
      </w:tr>
    </w:tbl>
    <w:p w14:paraId="79E21FF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2F09BCB"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převod z rozpočtu 2020 do rozpočtu 2021 ve výši 15 565,00 Kč. Jedná se o pojistné plnění přijaté z Hasičské vzájemné pojišťovny, a. s. z pojištěného rizika – poškození vichřice. Tyto prostředky byly přijaty na účet kraje v prosinci 2020, ale nebyly v roce 2020 vyplaceny. Jedná se o Střední odbornou školu elektrotechnickou, Centrum odborné přípravy, Hluboká nad Vltavou, Zvolenovská 537.</w:t>
      </w:r>
    </w:p>
    <w:p w14:paraId="1395B7F4"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765"/>
        <w:gridCol w:w="1193"/>
        <w:gridCol w:w="603"/>
        <w:gridCol w:w="859"/>
        <w:gridCol w:w="1297"/>
      </w:tblGrid>
      <w:tr w:rsidR="00BA1CAB" w14:paraId="16CA9C47" w14:textId="77777777" w:rsidTr="006012A3">
        <w:trPr>
          <w:cantSplit/>
        </w:trPr>
        <w:tc>
          <w:tcPr>
            <w:tcW w:w="2959" w:type="dxa"/>
            <w:gridSpan w:val="3"/>
            <w:hideMark/>
          </w:tcPr>
          <w:p w14:paraId="71BED33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40B910E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23/R</w:t>
            </w:r>
          </w:p>
        </w:tc>
      </w:tr>
      <w:tr w:rsidR="00BA1CAB" w14:paraId="5B5FB719" w14:textId="77777777" w:rsidTr="006012A3">
        <w:trPr>
          <w:cantSplit/>
        </w:trPr>
        <w:tc>
          <w:tcPr>
            <w:tcW w:w="714" w:type="dxa"/>
            <w:vAlign w:val="center"/>
            <w:hideMark/>
          </w:tcPr>
          <w:p w14:paraId="75DA1D4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1" w:type="dxa"/>
            <w:gridSpan w:val="3"/>
            <w:vAlign w:val="center"/>
            <w:hideMark/>
          </w:tcPr>
          <w:p w14:paraId="4BA1B2D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1557973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C4FCA2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C0C13F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7666A89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785E162" w14:textId="77777777" w:rsidTr="006012A3">
        <w:trPr>
          <w:cantSplit/>
        </w:trPr>
        <w:tc>
          <w:tcPr>
            <w:tcW w:w="714" w:type="dxa"/>
            <w:vAlign w:val="center"/>
          </w:tcPr>
          <w:p w14:paraId="0200241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5A75FA7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297" w:type="dxa"/>
            <w:gridSpan w:val="2"/>
            <w:vAlign w:val="center"/>
            <w:hideMark/>
          </w:tcPr>
          <w:p w14:paraId="7B16C5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33A5C203"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vAlign w:val="center"/>
            <w:hideMark/>
          </w:tcPr>
          <w:p w14:paraId="7910B6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859" w:type="dxa"/>
            <w:vAlign w:val="center"/>
          </w:tcPr>
          <w:p w14:paraId="11340696"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13ED73F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705 653,05</w:t>
            </w:r>
          </w:p>
        </w:tc>
      </w:tr>
      <w:tr w:rsidR="00BA1CAB" w14:paraId="500714E6" w14:textId="77777777" w:rsidTr="006012A3">
        <w:trPr>
          <w:cantSplit/>
        </w:trPr>
        <w:tc>
          <w:tcPr>
            <w:tcW w:w="714" w:type="dxa"/>
            <w:vAlign w:val="center"/>
            <w:hideMark/>
          </w:tcPr>
          <w:p w14:paraId="062437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3676085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692A62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1A07DB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120113014</w:t>
            </w:r>
          </w:p>
        </w:tc>
        <w:tc>
          <w:tcPr>
            <w:tcW w:w="603" w:type="dxa"/>
            <w:vAlign w:val="center"/>
            <w:hideMark/>
          </w:tcPr>
          <w:p w14:paraId="3A82B4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43626825"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31421AB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105 791,49</w:t>
            </w:r>
          </w:p>
        </w:tc>
      </w:tr>
      <w:tr w:rsidR="00BA1CAB" w14:paraId="2D75C849" w14:textId="77777777" w:rsidTr="006012A3">
        <w:trPr>
          <w:cantSplit/>
        </w:trPr>
        <w:tc>
          <w:tcPr>
            <w:tcW w:w="714" w:type="dxa"/>
            <w:vAlign w:val="center"/>
            <w:hideMark/>
          </w:tcPr>
          <w:p w14:paraId="3AB9AD8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0042ABB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18C29AF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7CBFEFD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120513014</w:t>
            </w:r>
          </w:p>
        </w:tc>
        <w:tc>
          <w:tcPr>
            <w:tcW w:w="603" w:type="dxa"/>
            <w:vAlign w:val="center"/>
            <w:hideMark/>
          </w:tcPr>
          <w:p w14:paraId="6A61DC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474EC69A"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3425E95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599 485,11</w:t>
            </w:r>
          </w:p>
        </w:tc>
      </w:tr>
      <w:tr w:rsidR="00BA1CAB" w14:paraId="02E48FE0" w14:textId="77777777" w:rsidTr="006012A3">
        <w:trPr>
          <w:cantSplit/>
        </w:trPr>
        <w:tc>
          <w:tcPr>
            <w:tcW w:w="714" w:type="dxa"/>
            <w:vAlign w:val="center"/>
            <w:hideMark/>
          </w:tcPr>
          <w:p w14:paraId="1A9160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563F433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5366</w:t>
            </w:r>
          </w:p>
        </w:tc>
        <w:tc>
          <w:tcPr>
            <w:tcW w:w="4297" w:type="dxa"/>
            <w:gridSpan w:val="2"/>
            <w:vAlign w:val="center"/>
            <w:hideMark/>
          </w:tcPr>
          <w:p w14:paraId="5402E2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Výdaje z finanč. vypoř. mezi krajem a obcemi a DSO</w:t>
            </w:r>
          </w:p>
        </w:tc>
        <w:tc>
          <w:tcPr>
            <w:tcW w:w="1193" w:type="dxa"/>
            <w:vAlign w:val="center"/>
            <w:hideMark/>
          </w:tcPr>
          <w:p w14:paraId="0DBB58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120113014</w:t>
            </w:r>
          </w:p>
        </w:tc>
        <w:tc>
          <w:tcPr>
            <w:tcW w:w="603" w:type="dxa"/>
            <w:vAlign w:val="center"/>
            <w:hideMark/>
          </w:tcPr>
          <w:p w14:paraId="6731AA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hideMark/>
          </w:tcPr>
          <w:p w14:paraId="77737E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102014</w:t>
            </w:r>
          </w:p>
        </w:tc>
        <w:tc>
          <w:tcPr>
            <w:tcW w:w="1297" w:type="dxa"/>
            <w:vAlign w:val="center"/>
            <w:hideMark/>
          </w:tcPr>
          <w:p w14:paraId="24DB0F3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56,47</w:t>
            </w:r>
          </w:p>
        </w:tc>
      </w:tr>
      <w:tr w:rsidR="00BA1CAB" w14:paraId="5031E668" w14:textId="77777777" w:rsidTr="006012A3">
        <w:trPr>
          <w:cantSplit/>
        </w:trPr>
        <w:tc>
          <w:tcPr>
            <w:tcW w:w="714" w:type="dxa"/>
            <w:vAlign w:val="center"/>
            <w:hideMark/>
          </w:tcPr>
          <w:p w14:paraId="157029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0AF0B0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5366</w:t>
            </w:r>
          </w:p>
        </w:tc>
        <w:tc>
          <w:tcPr>
            <w:tcW w:w="4297" w:type="dxa"/>
            <w:gridSpan w:val="2"/>
            <w:vAlign w:val="center"/>
            <w:hideMark/>
          </w:tcPr>
          <w:p w14:paraId="4EBC9B2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Výdaje z finanč. vypoř. mezi krajem a obcemi a DSO</w:t>
            </w:r>
          </w:p>
        </w:tc>
        <w:tc>
          <w:tcPr>
            <w:tcW w:w="1193" w:type="dxa"/>
            <w:vAlign w:val="center"/>
            <w:hideMark/>
          </w:tcPr>
          <w:p w14:paraId="3498A4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120513014</w:t>
            </w:r>
          </w:p>
        </w:tc>
        <w:tc>
          <w:tcPr>
            <w:tcW w:w="603" w:type="dxa"/>
            <w:vAlign w:val="center"/>
            <w:hideMark/>
          </w:tcPr>
          <w:p w14:paraId="5ED93B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hideMark/>
          </w:tcPr>
          <w:p w14:paraId="4EDB7F2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102014</w:t>
            </w:r>
          </w:p>
        </w:tc>
        <w:tc>
          <w:tcPr>
            <w:tcW w:w="1297" w:type="dxa"/>
            <w:vAlign w:val="center"/>
            <w:hideMark/>
          </w:tcPr>
          <w:p w14:paraId="55A9050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319,98</w:t>
            </w:r>
          </w:p>
        </w:tc>
      </w:tr>
    </w:tbl>
    <w:p w14:paraId="256104F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60841C3"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převod finanční prostředků z roku 2020 do roku 2021 na vratku části dotace z minulých let na realizaci projektu "Potravinová pomoc dětem ve hmotné nouzi v Jihočeském kraji", reg. č. CZ.30X.0/0.0/19_009/00000332020/002/ANTE ze dne 21. 12. 2020. Vratky přijaté v roce 2020 budou odeslány na MPSV v rámci finančního vypořádání projektu a neoprávněná vratka od obce Horní Planá bude obci vrácena zpět.</w:t>
      </w:r>
    </w:p>
    <w:p w14:paraId="55CF9AF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47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3464"/>
        <w:gridCol w:w="525"/>
        <w:gridCol w:w="603"/>
        <w:gridCol w:w="1293"/>
        <w:gridCol w:w="1624"/>
      </w:tblGrid>
      <w:tr w:rsidR="00BA1CAB" w14:paraId="2A9F2209" w14:textId="77777777" w:rsidTr="006012A3">
        <w:trPr>
          <w:cantSplit/>
        </w:trPr>
        <w:tc>
          <w:tcPr>
            <w:tcW w:w="2959" w:type="dxa"/>
            <w:gridSpan w:val="3"/>
            <w:hideMark/>
          </w:tcPr>
          <w:p w14:paraId="187A1B9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508" w:type="dxa"/>
            <w:gridSpan w:val="5"/>
            <w:hideMark/>
          </w:tcPr>
          <w:p w14:paraId="1F80C8A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24/R</w:t>
            </w:r>
          </w:p>
        </w:tc>
      </w:tr>
      <w:tr w:rsidR="00BA1CAB" w14:paraId="48D7F96C" w14:textId="77777777" w:rsidTr="006012A3">
        <w:trPr>
          <w:gridAfter w:val="1"/>
          <w:wAfter w:w="1624" w:type="dxa"/>
          <w:cantSplit/>
        </w:trPr>
        <w:tc>
          <w:tcPr>
            <w:tcW w:w="714" w:type="dxa"/>
            <w:vAlign w:val="center"/>
            <w:hideMark/>
          </w:tcPr>
          <w:p w14:paraId="35E98BE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5BA93EE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6DF659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349D9E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033950A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0CAA446" w14:textId="77777777" w:rsidTr="006012A3">
        <w:trPr>
          <w:gridAfter w:val="1"/>
          <w:wAfter w:w="1624" w:type="dxa"/>
          <w:cantSplit/>
        </w:trPr>
        <w:tc>
          <w:tcPr>
            <w:tcW w:w="714" w:type="dxa"/>
          </w:tcPr>
          <w:p w14:paraId="20888D83"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31A9AC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555C3E9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tcPr>
          <w:p w14:paraId="4ED9102D"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hideMark/>
          </w:tcPr>
          <w:p w14:paraId="784E5D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7164BD9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238 946,00</w:t>
            </w:r>
          </w:p>
        </w:tc>
      </w:tr>
      <w:tr w:rsidR="00BA1CAB" w14:paraId="06B0E936" w14:textId="77777777" w:rsidTr="006012A3">
        <w:trPr>
          <w:gridAfter w:val="1"/>
          <w:wAfter w:w="1624" w:type="dxa"/>
          <w:cantSplit/>
        </w:trPr>
        <w:tc>
          <w:tcPr>
            <w:tcW w:w="714" w:type="dxa"/>
            <w:hideMark/>
          </w:tcPr>
          <w:p w14:paraId="390CD7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hideMark/>
          </w:tcPr>
          <w:p w14:paraId="3CB3A9E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5363</w:t>
            </w:r>
          </w:p>
        </w:tc>
        <w:tc>
          <w:tcPr>
            <w:tcW w:w="4994" w:type="dxa"/>
            <w:gridSpan w:val="2"/>
            <w:hideMark/>
          </w:tcPr>
          <w:p w14:paraId="538903E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Úhrady sankcí jiným rozpočtům</w:t>
            </w:r>
          </w:p>
        </w:tc>
        <w:tc>
          <w:tcPr>
            <w:tcW w:w="525" w:type="dxa"/>
            <w:hideMark/>
          </w:tcPr>
          <w:p w14:paraId="4A6806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128</w:t>
            </w:r>
          </w:p>
        </w:tc>
        <w:tc>
          <w:tcPr>
            <w:tcW w:w="603" w:type="dxa"/>
            <w:hideMark/>
          </w:tcPr>
          <w:p w14:paraId="13CB0B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851</w:t>
            </w:r>
          </w:p>
        </w:tc>
        <w:tc>
          <w:tcPr>
            <w:tcW w:w="1293" w:type="dxa"/>
            <w:hideMark/>
          </w:tcPr>
          <w:p w14:paraId="6F89709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238 946,00</w:t>
            </w:r>
          </w:p>
        </w:tc>
      </w:tr>
    </w:tbl>
    <w:p w14:paraId="4BEF717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3BDFD810"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školství, mládeže a tělovýchovy navrhuje rozpočtové opatření na převod finančních prostředků </w:t>
      </w:r>
      <w:r>
        <w:rPr>
          <w:rFonts w:ascii="Arial" w:hAnsi="Arial" w:cs="Arial"/>
          <w:color w:val="000000"/>
          <w:szCs w:val="20"/>
        </w:rPr>
        <w:lastRenderedPageBreak/>
        <w:t>ve výši 238 946,00 Kč z rozpočtu roku 2020 do rozpočtu roku 2021 na odvod za porušení rozpočtové kázně subjektu Základní školy a Mateřské školy Stráž nad Nežárkou na základě rozhodnutí KÚ č. j. KUJCK 145538/2020 ze dne 16. 12. 2020, který se odvádí na MŠMT.</w:t>
      </w:r>
    </w:p>
    <w:p w14:paraId="1570B9C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9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6"/>
        <w:gridCol w:w="1193"/>
        <w:gridCol w:w="603"/>
        <w:gridCol w:w="1637"/>
        <w:gridCol w:w="1363"/>
      </w:tblGrid>
      <w:tr w:rsidR="00BA1CAB" w14:paraId="5FD90F8A" w14:textId="77777777" w:rsidTr="006012A3">
        <w:trPr>
          <w:cantSplit/>
        </w:trPr>
        <w:tc>
          <w:tcPr>
            <w:tcW w:w="2959" w:type="dxa"/>
            <w:gridSpan w:val="3"/>
            <w:hideMark/>
          </w:tcPr>
          <w:p w14:paraId="2092CFB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31" w:type="dxa"/>
            <w:gridSpan w:val="5"/>
            <w:hideMark/>
          </w:tcPr>
          <w:p w14:paraId="3B379EEF"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25/R</w:t>
            </w:r>
          </w:p>
        </w:tc>
      </w:tr>
      <w:tr w:rsidR="00BA1CAB" w14:paraId="5BF7DF81" w14:textId="77777777" w:rsidTr="006012A3">
        <w:trPr>
          <w:cantSplit/>
        </w:trPr>
        <w:tc>
          <w:tcPr>
            <w:tcW w:w="714" w:type="dxa"/>
            <w:vAlign w:val="center"/>
            <w:hideMark/>
          </w:tcPr>
          <w:p w14:paraId="2535FD5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2345EFF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4D14ABE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2D12B0F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11B4EC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FAA868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A7BEB7A" w14:textId="77777777" w:rsidTr="006012A3">
        <w:trPr>
          <w:cantSplit/>
        </w:trPr>
        <w:tc>
          <w:tcPr>
            <w:tcW w:w="714" w:type="dxa"/>
            <w:vAlign w:val="center"/>
          </w:tcPr>
          <w:p w14:paraId="4F46385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53ED6C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566A477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4644B629"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vAlign w:val="center"/>
            <w:hideMark/>
          </w:tcPr>
          <w:p w14:paraId="550D2E7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75BD6B51"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7ECAF09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4 336 499,47</w:t>
            </w:r>
          </w:p>
        </w:tc>
      </w:tr>
      <w:tr w:rsidR="00BA1CAB" w14:paraId="49572F3C" w14:textId="77777777" w:rsidTr="006012A3">
        <w:trPr>
          <w:cantSplit/>
        </w:trPr>
        <w:tc>
          <w:tcPr>
            <w:tcW w:w="714" w:type="dxa"/>
            <w:vAlign w:val="center"/>
            <w:hideMark/>
          </w:tcPr>
          <w:p w14:paraId="0F058A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29D438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4634858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67F2A28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625291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14B50C5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00A8086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75 000,00</w:t>
            </w:r>
          </w:p>
        </w:tc>
      </w:tr>
      <w:tr w:rsidR="00BA1CAB" w14:paraId="3AFD0A06" w14:textId="77777777" w:rsidTr="006012A3">
        <w:trPr>
          <w:cantSplit/>
        </w:trPr>
        <w:tc>
          <w:tcPr>
            <w:tcW w:w="714" w:type="dxa"/>
            <w:vAlign w:val="center"/>
            <w:hideMark/>
          </w:tcPr>
          <w:p w14:paraId="30BBE6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3378D41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3D6E18A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43B3A5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DEFE7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5796EAF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3C1559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150 000,00</w:t>
            </w:r>
          </w:p>
        </w:tc>
      </w:tr>
      <w:tr w:rsidR="00BA1CAB" w14:paraId="00172FBE" w14:textId="77777777" w:rsidTr="006012A3">
        <w:trPr>
          <w:cantSplit/>
        </w:trPr>
        <w:tc>
          <w:tcPr>
            <w:tcW w:w="714" w:type="dxa"/>
            <w:vAlign w:val="center"/>
            <w:hideMark/>
          </w:tcPr>
          <w:p w14:paraId="18765A4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F7318D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4D8B991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7F7BC8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4AD3B0C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363174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22465AD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1 275 000,00</w:t>
            </w:r>
          </w:p>
        </w:tc>
      </w:tr>
      <w:tr w:rsidR="00BA1CAB" w14:paraId="42D08F5F" w14:textId="77777777" w:rsidTr="006012A3">
        <w:trPr>
          <w:cantSplit/>
        </w:trPr>
        <w:tc>
          <w:tcPr>
            <w:tcW w:w="714" w:type="dxa"/>
            <w:vAlign w:val="center"/>
            <w:hideMark/>
          </w:tcPr>
          <w:p w14:paraId="148F2C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3A6E4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448B7B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361D75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233D49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014197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4C6B134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BA1CAB" w14:paraId="582D53B0" w14:textId="77777777" w:rsidTr="006012A3">
        <w:trPr>
          <w:cantSplit/>
        </w:trPr>
        <w:tc>
          <w:tcPr>
            <w:tcW w:w="714" w:type="dxa"/>
            <w:vAlign w:val="center"/>
            <w:hideMark/>
          </w:tcPr>
          <w:p w14:paraId="5619145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B2F205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79F924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65F8C82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1423D2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3D4F00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1AD0D2A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2 000,00</w:t>
            </w:r>
          </w:p>
        </w:tc>
      </w:tr>
      <w:tr w:rsidR="00BA1CAB" w14:paraId="03C7618D" w14:textId="77777777" w:rsidTr="006012A3">
        <w:trPr>
          <w:cantSplit/>
        </w:trPr>
        <w:tc>
          <w:tcPr>
            <w:tcW w:w="714" w:type="dxa"/>
            <w:vAlign w:val="center"/>
            <w:hideMark/>
          </w:tcPr>
          <w:p w14:paraId="5DF061A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9E0026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51C96AC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371359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7C6D7A9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0F04D4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474A2DA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17 000,00</w:t>
            </w:r>
          </w:p>
        </w:tc>
      </w:tr>
      <w:tr w:rsidR="00BA1CAB" w14:paraId="4C2B3A67" w14:textId="77777777" w:rsidTr="006012A3">
        <w:trPr>
          <w:cantSplit/>
        </w:trPr>
        <w:tc>
          <w:tcPr>
            <w:tcW w:w="714" w:type="dxa"/>
            <w:vAlign w:val="center"/>
            <w:hideMark/>
          </w:tcPr>
          <w:p w14:paraId="12F622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7A6F3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2AE9BC4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63E87A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68B945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26B3E8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EDFD64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25 000,00</w:t>
            </w:r>
          </w:p>
        </w:tc>
      </w:tr>
      <w:tr w:rsidR="00BA1CAB" w14:paraId="4BB9555C" w14:textId="77777777" w:rsidTr="006012A3">
        <w:trPr>
          <w:cantSplit/>
        </w:trPr>
        <w:tc>
          <w:tcPr>
            <w:tcW w:w="714" w:type="dxa"/>
            <w:vAlign w:val="center"/>
            <w:hideMark/>
          </w:tcPr>
          <w:p w14:paraId="316C63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631F66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65C76DA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2EC70A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24DEE8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167DA8D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6DC222A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50 000,00</w:t>
            </w:r>
          </w:p>
        </w:tc>
      </w:tr>
      <w:tr w:rsidR="00BA1CAB" w14:paraId="6B7738D4" w14:textId="77777777" w:rsidTr="006012A3">
        <w:trPr>
          <w:cantSplit/>
        </w:trPr>
        <w:tc>
          <w:tcPr>
            <w:tcW w:w="714" w:type="dxa"/>
            <w:vAlign w:val="center"/>
            <w:hideMark/>
          </w:tcPr>
          <w:p w14:paraId="200C96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E03AFF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0E81715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16E6DB3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3173E1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45AE6B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4F6B891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425 000,00</w:t>
            </w:r>
          </w:p>
        </w:tc>
      </w:tr>
      <w:tr w:rsidR="00BA1CAB" w14:paraId="55DC6013" w14:textId="77777777" w:rsidTr="006012A3">
        <w:trPr>
          <w:cantSplit/>
        </w:trPr>
        <w:tc>
          <w:tcPr>
            <w:tcW w:w="714" w:type="dxa"/>
            <w:vAlign w:val="center"/>
            <w:hideMark/>
          </w:tcPr>
          <w:p w14:paraId="57CC18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4BD1C75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49DA3CB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5457EA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4BD02A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0BE83F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67CD9BB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10 000,00</w:t>
            </w:r>
          </w:p>
        </w:tc>
      </w:tr>
      <w:tr w:rsidR="00BA1CAB" w14:paraId="1A71CFB4" w14:textId="77777777" w:rsidTr="006012A3">
        <w:trPr>
          <w:cantSplit/>
        </w:trPr>
        <w:tc>
          <w:tcPr>
            <w:tcW w:w="714" w:type="dxa"/>
            <w:vAlign w:val="center"/>
            <w:hideMark/>
          </w:tcPr>
          <w:p w14:paraId="025E9E8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2F3A06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575CFAE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2511D0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376AED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1C146B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65BCA6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20 000,00</w:t>
            </w:r>
          </w:p>
        </w:tc>
      </w:tr>
      <w:tr w:rsidR="00BA1CAB" w14:paraId="17ABADDC" w14:textId="77777777" w:rsidTr="006012A3">
        <w:trPr>
          <w:cantSplit/>
        </w:trPr>
        <w:tc>
          <w:tcPr>
            <w:tcW w:w="714" w:type="dxa"/>
            <w:vAlign w:val="center"/>
            <w:hideMark/>
          </w:tcPr>
          <w:p w14:paraId="1B39FB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A8128F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680CEB4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52AB36C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0D6108F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5EA0FC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6104FEB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170 000,00</w:t>
            </w:r>
          </w:p>
        </w:tc>
      </w:tr>
      <w:tr w:rsidR="00BA1CAB" w14:paraId="11111652" w14:textId="77777777" w:rsidTr="006012A3">
        <w:trPr>
          <w:cantSplit/>
        </w:trPr>
        <w:tc>
          <w:tcPr>
            <w:tcW w:w="714" w:type="dxa"/>
            <w:vAlign w:val="center"/>
            <w:hideMark/>
          </w:tcPr>
          <w:p w14:paraId="3039976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C732DE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59B3DF3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648615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06E41F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8A0D1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4C987D7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BA1CAB" w14:paraId="1E1F4B94" w14:textId="77777777" w:rsidTr="006012A3">
        <w:trPr>
          <w:cantSplit/>
        </w:trPr>
        <w:tc>
          <w:tcPr>
            <w:tcW w:w="714" w:type="dxa"/>
            <w:vAlign w:val="center"/>
            <w:hideMark/>
          </w:tcPr>
          <w:p w14:paraId="5791F9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60DD5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2BB60A7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01BB2E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04E267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CA9EE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1E36246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BA1CAB" w14:paraId="4AC242A5" w14:textId="77777777" w:rsidTr="006012A3">
        <w:trPr>
          <w:cantSplit/>
        </w:trPr>
        <w:tc>
          <w:tcPr>
            <w:tcW w:w="714" w:type="dxa"/>
            <w:vAlign w:val="center"/>
            <w:hideMark/>
          </w:tcPr>
          <w:p w14:paraId="31A31D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9A2E17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58B1AE0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336E74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2F7815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2CD19F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00D6C7F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8 500,00</w:t>
            </w:r>
          </w:p>
        </w:tc>
      </w:tr>
      <w:tr w:rsidR="00BA1CAB" w14:paraId="3AD2B199" w14:textId="77777777" w:rsidTr="006012A3">
        <w:trPr>
          <w:cantSplit/>
        </w:trPr>
        <w:tc>
          <w:tcPr>
            <w:tcW w:w="714" w:type="dxa"/>
            <w:vAlign w:val="center"/>
            <w:hideMark/>
          </w:tcPr>
          <w:p w14:paraId="19838D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6E02EE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4174E93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3D24399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31C19E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6BEF8B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FCF9D4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4 000,00</w:t>
            </w:r>
          </w:p>
        </w:tc>
      </w:tr>
      <w:tr w:rsidR="00BA1CAB" w14:paraId="59A0BDA4" w14:textId="77777777" w:rsidTr="006012A3">
        <w:trPr>
          <w:cantSplit/>
        </w:trPr>
        <w:tc>
          <w:tcPr>
            <w:tcW w:w="714" w:type="dxa"/>
            <w:vAlign w:val="center"/>
            <w:hideMark/>
          </w:tcPr>
          <w:p w14:paraId="3FF402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F1143D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246375C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16AB214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3E275DA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0741B6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7EFD61E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8 000,00</w:t>
            </w:r>
          </w:p>
        </w:tc>
      </w:tr>
      <w:tr w:rsidR="00BA1CAB" w14:paraId="0792FE9A" w14:textId="77777777" w:rsidTr="006012A3">
        <w:trPr>
          <w:cantSplit/>
        </w:trPr>
        <w:tc>
          <w:tcPr>
            <w:tcW w:w="714" w:type="dxa"/>
            <w:vAlign w:val="center"/>
            <w:hideMark/>
          </w:tcPr>
          <w:p w14:paraId="069832B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7DF67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709880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2588B0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07E1AAB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75DD4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65ABB6D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68 000,00</w:t>
            </w:r>
          </w:p>
        </w:tc>
      </w:tr>
      <w:tr w:rsidR="00BA1CAB" w14:paraId="7B64D22D" w14:textId="77777777" w:rsidTr="006012A3">
        <w:trPr>
          <w:cantSplit/>
        </w:trPr>
        <w:tc>
          <w:tcPr>
            <w:tcW w:w="714" w:type="dxa"/>
            <w:vAlign w:val="center"/>
            <w:hideMark/>
          </w:tcPr>
          <w:p w14:paraId="2D3E03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3F28AA5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161B4A8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300814F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4118E0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25680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7B9AC42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BA1CAB" w14:paraId="5DD27404" w14:textId="77777777" w:rsidTr="006012A3">
        <w:trPr>
          <w:cantSplit/>
        </w:trPr>
        <w:tc>
          <w:tcPr>
            <w:tcW w:w="714" w:type="dxa"/>
            <w:vAlign w:val="center"/>
            <w:hideMark/>
          </w:tcPr>
          <w:p w14:paraId="65E014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08C45C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005D128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0D9C59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42224D8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39052D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16BFF97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BA1CAB" w14:paraId="01166E08" w14:textId="77777777" w:rsidTr="006012A3">
        <w:trPr>
          <w:cantSplit/>
        </w:trPr>
        <w:tc>
          <w:tcPr>
            <w:tcW w:w="714" w:type="dxa"/>
            <w:vAlign w:val="center"/>
            <w:hideMark/>
          </w:tcPr>
          <w:p w14:paraId="6DB9AE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75D825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295E48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2108A61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63D96E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277E12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2AA46DD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8 500,00</w:t>
            </w:r>
          </w:p>
        </w:tc>
      </w:tr>
      <w:tr w:rsidR="00BA1CAB" w14:paraId="5FC2A9AB" w14:textId="77777777" w:rsidTr="006012A3">
        <w:trPr>
          <w:cantSplit/>
        </w:trPr>
        <w:tc>
          <w:tcPr>
            <w:tcW w:w="714" w:type="dxa"/>
            <w:vAlign w:val="center"/>
            <w:hideMark/>
          </w:tcPr>
          <w:p w14:paraId="5487E0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7BC525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5163</w:t>
            </w:r>
          </w:p>
        </w:tc>
        <w:tc>
          <w:tcPr>
            <w:tcW w:w="3468" w:type="dxa"/>
            <w:gridSpan w:val="2"/>
            <w:vAlign w:val="center"/>
            <w:hideMark/>
          </w:tcPr>
          <w:p w14:paraId="5546F8F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peněžních ústavů</w:t>
            </w:r>
          </w:p>
        </w:tc>
        <w:tc>
          <w:tcPr>
            <w:tcW w:w="1193" w:type="dxa"/>
            <w:vAlign w:val="center"/>
            <w:hideMark/>
          </w:tcPr>
          <w:p w14:paraId="1EC911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22B0BD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15E0B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3FE56E3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75,00</w:t>
            </w:r>
          </w:p>
        </w:tc>
      </w:tr>
      <w:tr w:rsidR="00BA1CAB" w14:paraId="118EA0DA" w14:textId="77777777" w:rsidTr="006012A3">
        <w:trPr>
          <w:cantSplit/>
        </w:trPr>
        <w:tc>
          <w:tcPr>
            <w:tcW w:w="714" w:type="dxa"/>
            <w:vAlign w:val="center"/>
            <w:hideMark/>
          </w:tcPr>
          <w:p w14:paraId="49F3F5F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F2FCD5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5163</w:t>
            </w:r>
          </w:p>
        </w:tc>
        <w:tc>
          <w:tcPr>
            <w:tcW w:w="3468" w:type="dxa"/>
            <w:gridSpan w:val="2"/>
            <w:vAlign w:val="center"/>
            <w:hideMark/>
          </w:tcPr>
          <w:p w14:paraId="57E5367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peněžních ústavů</w:t>
            </w:r>
          </w:p>
        </w:tc>
        <w:tc>
          <w:tcPr>
            <w:tcW w:w="1193" w:type="dxa"/>
            <w:vAlign w:val="center"/>
            <w:hideMark/>
          </w:tcPr>
          <w:p w14:paraId="0F66F4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7BC495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3FB443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017C1DC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150,00</w:t>
            </w:r>
          </w:p>
        </w:tc>
      </w:tr>
      <w:tr w:rsidR="00BA1CAB" w14:paraId="1D34CCCB" w14:textId="77777777" w:rsidTr="006012A3">
        <w:trPr>
          <w:cantSplit/>
        </w:trPr>
        <w:tc>
          <w:tcPr>
            <w:tcW w:w="714" w:type="dxa"/>
            <w:vAlign w:val="center"/>
            <w:hideMark/>
          </w:tcPr>
          <w:p w14:paraId="27BD8AF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D88D47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5163</w:t>
            </w:r>
          </w:p>
        </w:tc>
        <w:tc>
          <w:tcPr>
            <w:tcW w:w="3468" w:type="dxa"/>
            <w:gridSpan w:val="2"/>
            <w:vAlign w:val="center"/>
            <w:hideMark/>
          </w:tcPr>
          <w:p w14:paraId="754B102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peněžních ústavů</w:t>
            </w:r>
          </w:p>
        </w:tc>
        <w:tc>
          <w:tcPr>
            <w:tcW w:w="1193" w:type="dxa"/>
            <w:vAlign w:val="center"/>
            <w:hideMark/>
          </w:tcPr>
          <w:p w14:paraId="5BB6F46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14CBFC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0ADF9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D5B937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1 275,00</w:t>
            </w:r>
          </w:p>
        </w:tc>
      </w:tr>
      <w:tr w:rsidR="00BA1CAB" w14:paraId="483771FD" w14:textId="77777777" w:rsidTr="006012A3">
        <w:trPr>
          <w:cantSplit/>
        </w:trPr>
        <w:tc>
          <w:tcPr>
            <w:tcW w:w="714" w:type="dxa"/>
            <w:vAlign w:val="center"/>
            <w:hideMark/>
          </w:tcPr>
          <w:p w14:paraId="0DA140B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7E3BA1E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5167</w:t>
            </w:r>
          </w:p>
        </w:tc>
        <w:tc>
          <w:tcPr>
            <w:tcW w:w="3468" w:type="dxa"/>
            <w:gridSpan w:val="2"/>
            <w:vAlign w:val="center"/>
            <w:hideMark/>
          </w:tcPr>
          <w:p w14:paraId="50C053A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školení a vzdělávání</w:t>
            </w:r>
          </w:p>
        </w:tc>
        <w:tc>
          <w:tcPr>
            <w:tcW w:w="1193" w:type="dxa"/>
            <w:vAlign w:val="center"/>
            <w:hideMark/>
          </w:tcPr>
          <w:p w14:paraId="7D55CA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5F4CC0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1E918C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0D64C3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3 000,00</w:t>
            </w:r>
          </w:p>
        </w:tc>
      </w:tr>
      <w:tr w:rsidR="00BA1CAB" w14:paraId="086CF520" w14:textId="77777777" w:rsidTr="006012A3">
        <w:trPr>
          <w:cantSplit/>
        </w:trPr>
        <w:tc>
          <w:tcPr>
            <w:tcW w:w="714" w:type="dxa"/>
            <w:vAlign w:val="center"/>
            <w:hideMark/>
          </w:tcPr>
          <w:p w14:paraId="121CC8B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754D954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5167</w:t>
            </w:r>
          </w:p>
        </w:tc>
        <w:tc>
          <w:tcPr>
            <w:tcW w:w="3468" w:type="dxa"/>
            <w:gridSpan w:val="2"/>
            <w:vAlign w:val="center"/>
            <w:hideMark/>
          </w:tcPr>
          <w:p w14:paraId="3C63F1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školení a vzdělávání</w:t>
            </w:r>
          </w:p>
        </w:tc>
        <w:tc>
          <w:tcPr>
            <w:tcW w:w="1193" w:type="dxa"/>
            <w:vAlign w:val="center"/>
            <w:hideMark/>
          </w:tcPr>
          <w:p w14:paraId="612DC9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34A3B6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07A513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62EBBA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6 000,00</w:t>
            </w:r>
          </w:p>
        </w:tc>
      </w:tr>
      <w:tr w:rsidR="00BA1CAB" w14:paraId="76B74DA1" w14:textId="77777777" w:rsidTr="006012A3">
        <w:trPr>
          <w:cantSplit/>
        </w:trPr>
        <w:tc>
          <w:tcPr>
            <w:tcW w:w="714" w:type="dxa"/>
            <w:vAlign w:val="center"/>
            <w:hideMark/>
          </w:tcPr>
          <w:p w14:paraId="570486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3AD4BD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5167</w:t>
            </w:r>
          </w:p>
        </w:tc>
        <w:tc>
          <w:tcPr>
            <w:tcW w:w="3468" w:type="dxa"/>
            <w:gridSpan w:val="2"/>
            <w:vAlign w:val="center"/>
            <w:hideMark/>
          </w:tcPr>
          <w:p w14:paraId="0A444FC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školení a vzdělávání</w:t>
            </w:r>
          </w:p>
        </w:tc>
        <w:tc>
          <w:tcPr>
            <w:tcW w:w="1193" w:type="dxa"/>
            <w:vAlign w:val="center"/>
            <w:hideMark/>
          </w:tcPr>
          <w:p w14:paraId="79B54D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3B748B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010662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6CEDB7F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51 000,00</w:t>
            </w:r>
          </w:p>
        </w:tc>
      </w:tr>
      <w:tr w:rsidR="00BA1CAB" w14:paraId="1C2CF37D" w14:textId="77777777" w:rsidTr="006012A3">
        <w:trPr>
          <w:cantSplit/>
        </w:trPr>
        <w:tc>
          <w:tcPr>
            <w:tcW w:w="714" w:type="dxa"/>
            <w:vAlign w:val="center"/>
            <w:hideMark/>
          </w:tcPr>
          <w:p w14:paraId="712A09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3299</w:t>
            </w:r>
          </w:p>
        </w:tc>
        <w:tc>
          <w:tcPr>
            <w:tcW w:w="714" w:type="dxa"/>
            <w:vAlign w:val="center"/>
            <w:hideMark/>
          </w:tcPr>
          <w:p w14:paraId="74B0097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206945D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01A961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5A0603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33D3CB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F42AE7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97 249,97</w:t>
            </w:r>
          </w:p>
        </w:tc>
      </w:tr>
      <w:tr w:rsidR="00BA1CAB" w14:paraId="75D2A11B" w14:textId="77777777" w:rsidTr="006012A3">
        <w:trPr>
          <w:cantSplit/>
        </w:trPr>
        <w:tc>
          <w:tcPr>
            <w:tcW w:w="714" w:type="dxa"/>
            <w:vAlign w:val="center"/>
            <w:hideMark/>
          </w:tcPr>
          <w:p w14:paraId="0385C27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3D82816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52AB70B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1610C31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1C1978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181DF4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5037555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194 499,95</w:t>
            </w:r>
          </w:p>
        </w:tc>
      </w:tr>
      <w:tr w:rsidR="00BA1CAB" w14:paraId="5E1DD307" w14:textId="77777777" w:rsidTr="006012A3">
        <w:trPr>
          <w:cantSplit/>
        </w:trPr>
        <w:tc>
          <w:tcPr>
            <w:tcW w:w="714" w:type="dxa"/>
            <w:vAlign w:val="center"/>
            <w:hideMark/>
          </w:tcPr>
          <w:p w14:paraId="2C7B7E3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8A61C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379EA6D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5C738D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58028A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47D35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027F063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1 653 249,55</w:t>
            </w:r>
          </w:p>
        </w:tc>
      </w:tr>
      <w:tr w:rsidR="00BA1CAB" w14:paraId="328BBB1F" w14:textId="77777777" w:rsidTr="006012A3">
        <w:trPr>
          <w:cantSplit/>
        </w:trPr>
        <w:tc>
          <w:tcPr>
            <w:tcW w:w="714" w:type="dxa"/>
            <w:vAlign w:val="center"/>
            <w:hideMark/>
          </w:tcPr>
          <w:p w14:paraId="3935A1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971CF4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5424</w:t>
            </w:r>
          </w:p>
        </w:tc>
        <w:tc>
          <w:tcPr>
            <w:tcW w:w="3468" w:type="dxa"/>
            <w:gridSpan w:val="2"/>
            <w:vAlign w:val="center"/>
            <w:hideMark/>
          </w:tcPr>
          <w:p w14:paraId="7E292A5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Náhrady mezd v době nemoci</w:t>
            </w:r>
          </w:p>
        </w:tc>
        <w:tc>
          <w:tcPr>
            <w:tcW w:w="1193" w:type="dxa"/>
            <w:vAlign w:val="center"/>
            <w:hideMark/>
          </w:tcPr>
          <w:p w14:paraId="0C4AF0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03" w:type="dxa"/>
            <w:vAlign w:val="center"/>
            <w:hideMark/>
          </w:tcPr>
          <w:p w14:paraId="31F09A2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765693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7257EF7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BA1CAB" w14:paraId="6255CDFE" w14:textId="77777777" w:rsidTr="006012A3">
        <w:trPr>
          <w:cantSplit/>
        </w:trPr>
        <w:tc>
          <w:tcPr>
            <w:tcW w:w="714" w:type="dxa"/>
            <w:vAlign w:val="center"/>
            <w:hideMark/>
          </w:tcPr>
          <w:p w14:paraId="359661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53902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5424</w:t>
            </w:r>
          </w:p>
        </w:tc>
        <w:tc>
          <w:tcPr>
            <w:tcW w:w="3468" w:type="dxa"/>
            <w:gridSpan w:val="2"/>
            <w:vAlign w:val="center"/>
            <w:hideMark/>
          </w:tcPr>
          <w:p w14:paraId="57112F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Náhrady mezd v době nemoci</w:t>
            </w:r>
          </w:p>
        </w:tc>
        <w:tc>
          <w:tcPr>
            <w:tcW w:w="1193" w:type="dxa"/>
            <w:vAlign w:val="center"/>
            <w:hideMark/>
          </w:tcPr>
          <w:p w14:paraId="4944F14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74E85E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1170A4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29594FC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BA1CAB" w14:paraId="008C8A6B" w14:textId="77777777" w:rsidTr="006012A3">
        <w:trPr>
          <w:cantSplit/>
        </w:trPr>
        <w:tc>
          <w:tcPr>
            <w:tcW w:w="714" w:type="dxa"/>
            <w:vAlign w:val="center"/>
            <w:hideMark/>
          </w:tcPr>
          <w:p w14:paraId="10CC878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178225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5424</w:t>
            </w:r>
          </w:p>
        </w:tc>
        <w:tc>
          <w:tcPr>
            <w:tcW w:w="3468" w:type="dxa"/>
            <w:gridSpan w:val="2"/>
            <w:vAlign w:val="center"/>
            <w:hideMark/>
          </w:tcPr>
          <w:p w14:paraId="48CACE8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Náhrady mezd v době nemoci</w:t>
            </w:r>
          </w:p>
        </w:tc>
        <w:tc>
          <w:tcPr>
            <w:tcW w:w="1193" w:type="dxa"/>
            <w:vAlign w:val="center"/>
            <w:hideMark/>
          </w:tcPr>
          <w:p w14:paraId="276115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528AC1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1638" w:type="dxa"/>
            <w:vAlign w:val="center"/>
            <w:hideMark/>
          </w:tcPr>
          <w:p w14:paraId="303607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1031001900001</w:t>
            </w:r>
          </w:p>
        </w:tc>
        <w:tc>
          <w:tcPr>
            <w:tcW w:w="1364" w:type="dxa"/>
            <w:vAlign w:val="center"/>
            <w:hideMark/>
          </w:tcPr>
          <w:p w14:paraId="23C6112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8 500,00</w:t>
            </w:r>
          </w:p>
        </w:tc>
      </w:tr>
    </w:tbl>
    <w:p w14:paraId="2AA6D369"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D0920E3"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žádá o převod nevyčerpaných prostředků ve výši 4 336 499,47 Kč z roku 2020 do roku 2021, kdy se jedná o zálohové prostředky poskytnuté dopředu z Ministerstva školství, mládeže a tělovýchovy na speciální účet projektu "Krajský akční plán rozvoje vzdělávání v Jihočeském kraji", reg. č. CZ.02.3.68/0.0/0.0/15_002/0000001 (OP VVV). Projekt byl schválen usn. č. 273/2015/ZK-18 ze dne 24. 9. 2015.</w:t>
      </w:r>
    </w:p>
    <w:p w14:paraId="423F7D3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54"/>
        <w:gridCol w:w="458"/>
        <w:gridCol w:w="603"/>
        <w:gridCol w:w="1638"/>
        <w:gridCol w:w="1364"/>
      </w:tblGrid>
      <w:tr w:rsidR="00BA1CAB" w14:paraId="45B24D21" w14:textId="77777777" w:rsidTr="006012A3">
        <w:trPr>
          <w:cantSplit/>
        </w:trPr>
        <w:tc>
          <w:tcPr>
            <w:tcW w:w="2959" w:type="dxa"/>
            <w:gridSpan w:val="3"/>
            <w:hideMark/>
          </w:tcPr>
          <w:p w14:paraId="18B399E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3D24BEA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26/R</w:t>
            </w:r>
          </w:p>
        </w:tc>
      </w:tr>
      <w:tr w:rsidR="00BA1CAB" w14:paraId="27677E7B" w14:textId="77777777" w:rsidTr="006012A3">
        <w:trPr>
          <w:cantSplit/>
        </w:trPr>
        <w:tc>
          <w:tcPr>
            <w:tcW w:w="714" w:type="dxa"/>
            <w:vAlign w:val="center"/>
            <w:hideMark/>
          </w:tcPr>
          <w:p w14:paraId="6445C3A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900" w:type="dxa"/>
            <w:gridSpan w:val="3"/>
            <w:vAlign w:val="center"/>
            <w:hideMark/>
          </w:tcPr>
          <w:p w14:paraId="636ECCC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2CB1FD1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4346B07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9EDD5E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0432AEC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39E7B70" w14:textId="77777777" w:rsidTr="006012A3">
        <w:trPr>
          <w:cantSplit/>
        </w:trPr>
        <w:tc>
          <w:tcPr>
            <w:tcW w:w="714" w:type="dxa"/>
            <w:vAlign w:val="center"/>
          </w:tcPr>
          <w:p w14:paraId="486BF007"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6FE410F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86" w:type="dxa"/>
            <w:gridSpan w:val="2"/>
            <w:vAlign w:val="center"/>
            <w:hideMark/>
          </w:tcPr>
          <w:p w14:paraId="1B6C889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458" w:type="dxa"/>
            <w:vAlign w:val="center"/>
          </w:tcPr>
          <w:p w14:paraId="2DC0B1D8" w14:textId="77777777" w:rsidR="00BA1CAB" w:rsidRDefault="00BA1CAB">
            <w:pPr>
              <w:widowControl w:val="0"/>
              <w:autoSpaceDE w:val="0"/>
              <w:autoSpaceDN w:val="0"/>
              <w:adjustRightInd w:val="0"/>
              <w:jc w:val="center"/>
              <w:rPr>
                <w:rFonts w:ascii="Arial" w:hAnsi="Arial" w:cs="Arial"/>
                <w:color w:val="000000"/>
                <w:szCs w:val="20"/>
              </w:rPr>
            </w:pPr>
          </w:p>
        </w:tc>
        <w:tc>
          <w:tcPr>
            <w:tcW w:w="603" w:type="dxa"/>
            <w:vAlign w:val="center"/>
            <w:hideMark/>
          </w:tcPr>
          <w:p w14:paraId="54736C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6B1C43EB"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366674E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1 320 606,00</w:t>
            </w:r>
          </w:p>
        </w:tc>
      </w:tr>
      <w:tr w:rsidR="00BA1CAB" w14:paraId="59873269" w14:textId="77777777" w:rsidTr="006012A3">
        <w:trPr>
          <w:cantSplit/>
        </w:trPr>
        <w:tc>
          <w:tcPr>
            <w:tcW w:w="714" w:type="dxa"/>
            <w:vAlign w:val="center"/>
            <w:hideMark/>
          </w:tcPr>
          <w:p w14:paraId="41F224C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017A66E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5216</w:t>
            </w:r>
          </w:p>
        </w:tc>
        <w:tc>
          <w:tcPr>
            <w:tcW w:w="4186" w:type="dxa"/>
            <w:gridSpan w:val="2"/>
            <w:vAlign w:val="center"/>
            <w:hideMark/>
          </w:tcPr>
          <w:p w14:paraId="4FCB4A2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Neinv.transfery obecním a kraj.nemoc – obch. spol.</w:t>
            </w:r>
          </w:p>
        </w:tc>
        <w:tc>
          <w:tcPr>
            <w:tcW w:w="458" w:type="dxa"/>
            <w:vAlign w:val="center"/>
            <w:hideMark/>
          </w:tcPr>
          <w:p w14:paraId="44E842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vAlign w:val="center"/>
            <w:hideMark/>
          </w:tcPr>
          <w:p w14:paraId="1D3FFB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956</w:t>
            </w:r>
          </w:p>
        </w:tc>
        <w:tc>
          <w:tcPr>
            <w:tcW w:w="1638" w:type="dxa"/>
            <w:vAlign w:val="center"/>
            <w:hideMark/>
          </w:tcPr>
          <w:p w14:paraId="3A9058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9134001309501</w:t>
            </w:r>
          </w:p>
        </w:tc>
        <w:tc>
          <w:tcPr>
            <w:tcW w:w="1364" w:type="dxa"/>
            <w:vAlign w:val="center"/>
            <w:hideMark/>
          </w:tcPr>
          <w:p w14:paraId="4E8EDB7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168 588,00</w:t>
            </w:r>
          </w:p>
        </w:tc>
      </w:tr>
      <w:tr w:rsidR="00BA1CAB" w14:paraId="1974388B" w14:textId="77777777" w:rsidTr="006012A3">
        <w:trPr>
          <w:cantSplit/>
        </w:trPr>
        <w:tc>
          <w:tcPr>
            <w:tcW w:w="714" w:type="dxa"/>
            <w:vAlign w:val="center"/>
            <w:hideMark/>
          </w:tcPr>
          <w:p w14:paraId="32A5C4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1C6F70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5216</w:t>
            </w:r>
          </w:p>
        </w:tc>
        <w:tc>
          <w:tcPr>
            <w:tcW w:w="4186" w:type="dxa"/>
            <w:gridSpan w:val="2"/>
            <w:vAlign w:val="center"/>
            <w:hideMark/>
          </w:tcPr>
          <w:p w14:paraId="7A3A272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Neinv.transfery obecním a kraj.nemoc – obch. spol.</w:t>
            </w:r>
          </w:p>
        </w:tc>
        <w:tc>
          <w:tcPr>
            <w:tcW w:w="458" w:type="dxa"/>
            <w:vAlign w:val="center"/>
            <w:hideMark/>
          </w:tcPr>
          <w:p w14:paraId="23FDA7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vAlign w:val="center"/>
            <w:hideMark/>
          </w:tcPr>
          <w:p w14:paraId="5516E99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956</w:t>
            </w:r>
          </w:p>
        </w:tc>
        <w:tc>
          <w:tcPr>
            <w:tcW w:w="1638" w:type="dxa"/>
            <w:vAlign w:val="center"/>
            <w:hideMark/>
          </w:tcPr>
          <w:p w14:paraId="6B0B6FB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9134001309502</w:t>
            </w:r>
          </w:p>
        </w:tc>
        <w:tc>
          <w:tcPr>
            <w:tcW w:w="1364" w:type="dxa"/>
            <w:vAlign w:val="center"/>
            <w:hideMark/>
          </w:tcPr>
          <w:p w14:paraId="30C8912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168 588,00</w:t>
            </w:r>
          </w:p>
        </w:tc>
      </w:tr>
      <w:tr w:rsidR="00BA1CAB" w14:paraId="2379CC22" w14:textId="77777777" w:rsidTr="006012A3">
        <w:trPr>
          <w:cantSplit/>
        </w:trPr>
        <w:tc>
          <w:tcPr>
            <w:tcW w:w="714" w:type="dxa"/>
            <w:vAlign w:val="center"/>
            <w:hideMark/>
          </w:tcPr>
          <w:p w14:paraId="1AA9DD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01A9092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5216</w:t>
            </w:r>
          </w:p>
        </w:tc>
        <w:tc>
          <w:tcPr>
            <w:tcW w:w="4186" w:type="dxa"/>
            <w:gridSpan w:val="2"/>
            <w:vAlign w:val="center"/>
            <w:hideMark/>
          </w:tcPr>
          <w:p w14:paraId="4CD069C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Neinv.transfery obecním a kraj.nemoc – obch. spol.</w:t>
            </w:r>
          </w:p>
        </w:tc>
        <w:tc>
          <w:tcPr>
            <w:tcW w:w="458" w:type="dxa"/>
            <w:vAlign w:val="center"/>
            <w:hideMark/>
          </w:tcPr>
          <w:p w14:paraId="72766D2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vAlign w:val="center"/>
            <w:hideMark/>
          </w:tcPr>
          <w:p w14:paraId="44474F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956</w:t>
            </w:r>
          </w:p>
        </w:tc>
        <w:tc>
          <w:tcPr>
            <w:tcW w:w="1638" w:type="dxa"/>
            <w:vAlign w:val="center"/>
            <w:hideMark/>
          </w:tcPr>
          <w:p w14:paraId="7EAEDC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9134001309503</w:t>
            </w:r>
          </w:p>
        </w:tc>
        <w:tc>
          <w:tcPr>
            <w:tcW w:w="1364" w:type="dxa"/>
            <w:vAlign w:val="center"/>
            <w:hideMark/>
          </w:tcPr>
          <w:p w14:paraId="15561BE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224 784,00</w:t>
            </w:r>
          </w:p>
        </w:tc>
      </w:tr>
      <w:tr w:rsidR="00BA1CAB" w14:paraId="0E63C492" w14:textId="77777777" w:rsidTr="006012A3">
        <w:trPr>
          <w:cantSplit/>
        </w:trPr>
        <w:tc>
          <w:tcPr>
            <w:tcW w:w="714" w:type="dxa"/>
            <w:vAlign w:val="center"/>
            <w:hideMark/>
          </w:tcPr>
          <w:p w14:paraId="1298EB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0FA09A9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5216</w:t>
            </w:r>
          </w:p>
        </w:tc>
        <w:tc>
          <w:tcPr>
            <w:tcW w:w="4186" w:type="dxa"/>
            <w:gridSpan w:val="2"/>
            <w:vAlign w:val="center"/>
            <w:hideMark/>
          </w:tcPr>
          <w:p w14:paraId="1F56D65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Neinv.transfery obecním a kraj.nemoc – obch. spol.</w:t>
            </w:r>
          </w:p>
        </w:tc>
        <w:tc>
          <w:tcPr>
            <w:tcW w:w="458" w:type="dxa"/>
            <w:vAlign w:val="center"/>
            <w:hideMark/>
          </w:tcPr>
          <w:p w14:paraId="61689D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vAlign w:val="center"/>
            <w:hideMark/>
          </w:tcPr>
          <w:p w14:paraId="057E24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956</w:t>
            </w:r>
          </w:p>
        </w:tc>
        <w:tc>
          <w:tcPr>
            <w:tcW w:w="1638" w:type="dxa"/>
            <w:vAlign w:val="center"/>
            <w:hideMark/>
          </w:tcPr>
          <w:p w14:paraId="533AA42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9134001309504</w:t>
            </w:r>
          </w:p>
        </w:tc>
        <w:tc>
          <w:tcPr>
            <w:tcW w:w="1364" w:type="dxa"/>
            <w:vAlign w:val="center"/>
            <w:hideMark/>
          </w:tcPr>
          <w:p w14:paraId="0BB7347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224 784,00</w:t>
            </w:r>
          </w:p>
        </w:tc>
      </w:tr>
      <w:tr w:rsidR="00BA1CAB" w14:paraId="5E8A87EE" w14:textId="77777777" w:rsidTr="006012A3">
        <w:trPr>
          <w:cantSplit/>
        </w:trPr>
        <w:tc>
          <w:tcPr>
            <w:tcW w:w="714" w:type="dxa"/>
            <w:vAlign w:val="center"/>
            <w:hideMark/>
          </w:tcPr>
          <w:p w14:paraId="2478CF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49C2555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5216</w:t>
            </w:r>
          </w:p>
        </w:tc>
        <w:tc>
          <w:tcPr>
            <w:tcW w:w="4186" w:type="dxa"/>
            <w:gridSpan w:val="2"/>
            <w:vAlign w:val="center"/>
            <w:hideMark/>
          </w:tcPr>
          <w:p w14:paraId="3F50BC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Neinv.transfery obecním a kraj.nemoc – obch. spol.</w:t>
            </w:r>
          </w:p>
        </w:tc>
        <w:tc>
          <w:tcPr>
            <w:tcW w:w="458" w:type="dxa"/>
            <w:vAlign w:val="center"/>
            <w:hideMark/>
          </w:tcPr>
          <w:p w14:paraId="174E09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vAlign w:val="center"/>
            <w:hideMark/>
          </w:tcPr>
          <w:p w14:paraId="27CD0A8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956</w:t>
            </w:r>
          </w:p>
        </w:tc>
        <w:tc>
          <w:tcPr>
            <w:tcW w:w="1638" w:type="dxa"/>
            <w:vAlign w:val="center"/>
            <w:hideMark/>
          </w:tcPr>
          <w:p w14:paraId="00195B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9134001309505</w:t>
            </w:r>
          </w:p>
        </w:tc>
        <w:tc>
          <w:tcPr>
            <w:tcW w:w="1364" w:type="dxa"/>
            <w:vAlign w:val="center"/>
            <w:hideMark/>
          </w:tcPr>
          <w:p w14:paraId="67D12BC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224 784,00</w:t>
            </w:r>
          </w:p>
        </w:tc>
      </w:tr>
      <w:tr w:rsidR="00BA1CAB" w14:paraId="33B9B23F" w14:textId="77777777" w:rsidTr="006012A3">
        <w:trPr>
          <w:cantSplit/>
        </w:trPr>
        <w:tc>
          <w:tcPr>
            <w:tcW w:w="714" w:type="dxa"/>
            <w:vAlign w:val="center"/>
            <w:hideMark/>
          </w:tcPr>
          <w:p w14:paraId="038D93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696EA6C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5216</w:t>
            </w:r>
          </w:p>
        </w:tc>
        <w:tc>
          <w:tcPr>
            <w:tcW w:w="4186" w:type="dxa"/>
            <w:gridSpan w:val="2"/>
            <w:vAlign w:val="center"/>
            <w:hideMark/>
          </w:tcPr>
          <w:p w14:paraId="550024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Neinv.transfery obecním a kraj.nemoc – obch. spol.</w:t>
            </w:r>
          </w:p>
        </w:tc>
        <w:tc>
          <w:tcPr>
            <w:tcW w:w="458" w:type="dxa"/>
            <w:vAlign w:val="center"/>
            <w:hideMark/>
          </w:tcPr>
          <w:p w14:paraId="018B4C7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vAlign w:val="center"/>
            <w:hideMark/>
          </w:tcPr>
          <w:p w14:paraId="580199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956</w:t>
            </w:r>
          </w:p>
        </w:tc>
        <w:tc>
          <w:tcPr>
            <w:tcW w:w="1638" w:type="dxa"/>
            <w:vAlign w:val="center"/>
            <w:hideMark/>
          </w:tcPr>
          <w:p w14:paraId="505A1C9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9134001309506</w:t>
            </w:r>
          </w:p>
        </w:tc>
        <w:tc>
          <w:tcPr>
            <w:tcW w:w="1364" w:type="dxa"/>
            <w:vAlign w:val="center"/>
            <w:hideMark/>
          </w:tcPr>
          <w:p w14:paraId="2C076BA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84 294,00</w:t>
            </w:r>
          </w:p>
        </w:tc>
      </w:tr>
      <w:tr w:rsidR="00BA1CAB" w14:paraId="296902F8" w14:textId="77777777" w:rsidTr="006012A3">
        <w:trPr>
          <w:cantSplit/>
        </w:trPr>
        <w:tc>
          <w:tcPr>
            <w:tcW w:w="714" w:type="dxa"/>
            <w:vAlign w:val="center"/>
            <w:hideMark/>
          </w:tcPr>
          <w:p w14:paraId="75F7E6C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3522</w:t>
            </w:r>
          </w:p>
        </w:tc>
        <w:tc>
          <w:tcPr>
            <w:tcW w:w="714" w:type="dxa"/>
            <w:vAlign w:val="center"/>
            <w:hideMark/>
          </w:tcPr>
          <w:p w14:paraId="425DAD4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5216</w:t>
            </w:r>
          </w:p>
        </w:tc>
        <w:tc>
          <w:tcPr>
            <w:tcW w:w="4186" w:type="dxa"/>
            <w:gridSpan w:val="2"/>
            <w:vAlign w:val="center"/>
            <w:hideMark/>
          </w:tcPr>
          <w:p w14:paraId="1ECE154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Neinv.transfery obecním a kraj.nemoc – obch. spol.</w:t>
            </w:r>
          </w:p>
        </w:tc>
        <w:tc>
          <w:tcPr>
            <w:tcW w:w="458" w:type="dxa"/>
            <w:vAlign w:val="center"/>
            <w:hideMark/>
          </w:tcPr>
          <w:p w14:paraId="63120D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03" w:type="dxa"/>
            <w:vAlign w:val="center"/>
            <w:hideMark/>
          </w:tcPr>
          <w:p w14:paraId="469D75E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956</w:t>
            </w:r>
          </w:p>
        </w:tc>
        <w:tc>
          <w:tcPr>
            <w:tcW w:w="1638" w:type="dxa"/>
            <w:vAlign w:val="center"/>
            <w:hideMark/>
          </w:tcPr>
          <w:p w14:paraId="21C180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9134001309507</w:t>
            </w:r>
          </w:p>
        </w:tc>
        <w:tc>
          <w:tcPr>
            <w:tcW w:w="1364" w:type="dxa"/>
            <w:vAlign w:val="center"/>
            <w:hideMark/>
          </w:tcPr>
          <w:p w14:paraId="176F71A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224 784,00</w:t>
            </w:r>
          </w:p>
        </w:tc>
      </w:tr>
    </w:tbl>
    <w:p w14:paraId="3CA3A70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6D4AB31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zdravotnictví navrhuje provedení rozpočtového opatření, kterým dojde k zajištění finančního krytí individuálních dotací, jejichž poskytnutí je navrhováno ve věcných materiálech předkládaných na jednání rady kraje dne 14. 1. 2021 (návrh č. 44/RK/21) a na únorové jednání zastupitelstva kraje (návrh č. 11/ZK/21). Finanční prostředky v celkové výši 1 320 606,- Kč budou finančně pokryty úsporou na odměnách zaměstnanců KÚ v roce 2020, a to formou částečného zapojení hospodářského výsledku kraje za rok 2020. Dotace jsou účelově určeny níže uvedeným nemocnicím založeným Jihočeským krajem k částečnému financování mimořádných odměn zdravotnických pracovníků, kteří ve dnech 21. </w:t>
      </w:r>
      <w:r>
        <w:rPr>
          <w:rFonts w:ascii="Arial" w:hAnsi="Arial" w:cs="Arial"/>
          <w:color w:val="000000"/>
          <w:szCs w:val="20"/>
        </w:rPr>
        <w:noBreakHyphen/>
        <w:t xml:space="preserve"> 23. 12. 2020 zajišťovali činnosti antigenních odběrových center v souladu s Mimořádným opatřením Ministerstva zdravotnictví ze dne 14. 12. 2020, č. j. MZDR 47828/2020-10/MIN/KAN. </w:t>
      </w:r>
    </w:p>
    <w:p w14:paraId="65C48DFB" w14:textId="77777777" w:rsidR="00BA1CAB" w:rsidRDefault="00BA1CAB" w:rsidP="00BA1CA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Nemocnice České Budějovice, a. s. (168 588,- Kč);</w:t>
      </w:r>
    </w:p>
    <w:p w14:paraId="4087CB4C" w14:textId="77777777" w:rsidR="00BA1CAB" w:rsidRDefault="00BA1CAB" w:rsidP="00BA1CA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Nemocnice Český Krumlov, a. s. (168 588,- Kč);</w:t>
      </w:r>
    </w:p>
    <w:p w14:paraId="348EF8C7" w14:textId="77777777" w:rsidR="00BA1CAB" w:rsidRDefault="00BA1CAB" w:rsidP="00BA1CA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Nemocnice Jindřichův Hradec, a. s. (224 784,- Kč);</w:t>
      </w:r>
    </w:p>
    <w:p w14:paraId="6BEABFC9" w14:textId="77777777" w:rsidR="00BA1CAB" w:rsidRDefault="00BA1CAB" w:rsidP="00BA1CA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Nemocnice Písek, a. s. (224 784,- Kč);</w:t>
      </w:r>
    </w:p>
    <w:p w14:paraId="27CC6587" w14:textId="77777777" w:rsidR="00BA1CAB" w:rsidRDefault="00BA1CAB" w:rsidP="00BA1CA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Nemocnice Prachatice, a. s. (224 784,- Kč);</w:t>
      </w:r>
    </w:p>
    <w:p w14:paraId="675FA7E9" w14:textId="77777777" w:rsidR="00BA1CAB" w:rsidRDefault="00BA1CAB" w:rsidP="00BA1CA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Nemocnice Strakonice, a. s. (84 294,- Kč);</w:t>
      </w:r>
    </w:p>
    <w:p w14:paraId="5BB97481" w14:textId="77777777" w:rsidR="00BA1CAB" w:rsidRDefault="00BA1CAB" w:rsidP="00BA1CAB">
      <w:pPr>
        <w:widowControl w:val="0"/>
        <w:numPr>
          <w:ilvl w:val="0"/>
          <w:numId w:val="2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Nemocnice Tábor, a. s. (224 784,- Kč).</w:t>
      </w:r>
    </w:p>
    <w:p w14:paraId="74B7510D"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9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463"/>
        <w:gridCol w:w="637"/>
        <w:gridCol w:w="1293"/>
        <w:gridCol w:w="2644"/>
      </w:tblGrid>
      <w:tr w:rsidR="00BA1CAB" w14:paraId="282B94A8" w14:textId="77777777" w:rsidTr="006012A3">
        <w:trPr>
          <w:cantSplit/>
        </w:trPr>
        <w:tc>
          <w:tcPr>
            <w:tcW w:w="2959" w:type="dxa"/>
            <w:gridSpan w:val="3"/>
            <w:hideMark/>
          </w:tcPr>
          <w:p w14:paraId="37AD57E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037" w:type="dxa"/>
            <w:gridSpan w:val="4"/>
            <w:hideMark/>
          </w:tcPr>
          <w:p w14:paraId="1012469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27/R</w:t>
            </w:r>
          </w:p>
        </w:tc>
      </w:tr>
      <w:tr w:rsidR="00BA1CAB" w14:paraId="77B5E812" w14:textId="77777777" w:rsidTr="006012A3">
        <w:trPr>
          <w:gridAfter w:val="1"/>
          <w:wAfter w:w="2644" w:type="dxa"/>
          <w:cantSplit/>
        </w:trPr>
        <w:tc>
          <w:tcPr>
            <w:tcW w:w="714" w:type="dxa"/>
            <w:vAlign w:val="center"/>
            <w:hideMark/>
          </w:tcPr>
          <w:p w14:paraId="2AF2BD8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3D5DF5B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58A7D86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A26A5D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C7E4A36" w14:textId="77777777" w:rsidTr="006012A3">
        <w:trPr>
          <w:gridAfter w:val="1"/>
          <w:wAfter w:w="2644" w:type="dxa"/>
          <w:cantSplit/>
        </w:trPr>
        <w:tc>
          <w:tcPr>
            <w:tcW w:w="714" w:type="dxa"/>
          </w:tcPr>
          <w:p w14:paraId="1895041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27CB6C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420F666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63D7BA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66209EF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356 000,00</w:t>
            </w:r>
          </w:p>
        </w:tc>
      </w:tr>
      <w:tr w:rsidR="00BA1CAB" w14:paraId="303F3F79" w14:textId="77777777" w:rsidTr="006012A3">
        <w:trPr>
          <w:gridAfter w:val="1"/>
          <w:wAfter w:w="2644" w:type="dxa"/>
          <w:cantSplit/>
        </w:trPr>
        <w:tc>
          <w:tcPr>
            <w:tcW w:w="714" w:type="dxa"/>
            <w:hideMark/>
          </w:tcPr>
          <w:p w14:paraId="63F1B8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hideMark/>
          </w:tcPr>
          <w:p w14:paraId="4B30D06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5492</w:t>
            </w:r>
          </w:p>
        </w:tc>
        <w:tc>
          <w:tcPr>
            <w:tcW w:w="4994" w:type="dxa"/>
            <w:gridSpan w:val="2"/>
            <w:hideMark/>
          </w:tcPr>
          <w:p w14:paraId="2AB6FA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Dary obyvatelstvu</w:t>
            </w:r>
          </w:p>
        </w:tc>
        <w:tc>
          <w:tcPr>
            <w:tcW w:w="637" w:type="dxa"/>
            <w:hideMark/>
          </w:tcPr>
          <w:p w14:paraId="48BA6A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1151</w:t>
            </w:r>
          </w:p>
        </w:tc>
        <w:tc>
          <w:tcPr>
            <w:tcW w:w="1293" w:type="dxa"/>
            <w:hideMark/>
          </w:tcPr>
          <w:p w14:paraId="32A2F28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356 000,00</w:t>
            </w:r>
          </w:p>
        </w:tc>
      </w:tr>
    </w:tbl>
    <w:p w14:paraId="0572C64C"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F2E1413"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kultury a památkové péče žádá o převod finančních prostředků ve výši 356 000,- Kč z rozpočtu roku 2020 do rozpočtu roku 2021 na pokrytí soutěže o přeshraniční projekt z důvodu prodloužení projektu do roku 2021. Zastupitelstvo kraje schválilo usnesením č. 236/2019/ZK-22 ze dne 27. 6. 2019 dohodu o vyhlášení soutěže pro koncepci a provedení přeshraničního uměleckého projektu podle přílohy č. 1 návrhu č. 291/ZK/19, dále vyhlášení přeshraniční soutěže pro koncepci a provedení přeshraničního uměleckého díla projektu a schválilo podporu této přeshraniční soutěže částkou 10 000 euro. Po dohodě s rakouskou stranou je projekt prodloužen a všechny prostředky budou využity v průběhu roku 2021.</w:t>
      </w:r>
    </w:p>
    <w:p w14:paraId="45C4D4CC"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9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463"/>
        <w:gridCol w:w="637"/>
        <w:gridCol w:w="1293"/>
        <w:gridCol w:w="2644"/>
      </w:tblGrid>
      <w:tr w:rsidR="00BA1CAB" w14:paraId="045A9176" w14:textId="77777777" w:rsidTr="006012A3">
        <w:trPr>
          <w:cantSplit/>
        </w:trPr>
        <w:tc>
          <w:tcPr>
            <w:tcW w:w="2959" w:type="dxa"/>
            <w:gridSpan w:val="3"/>
            <w:hideMark/>
          </w:tcPr>
          <w:p w14:paraId="2B248348"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037" w:type="dxa"/>
            <w:gridSpan w:val="4"/>
            <w:hideMark/>
          </w:tcPr>
          <w:p w14:paraId="32CD2D9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28/R</w:t>
            </w:r>
          </w:p>
        </w:tc>
      </w:tr>
      <w:tr w:rsidR="00BA1CAB" w14:paraId="2CC59F80" w14:textId="77777777" w:rsidTr="006012A3">
        <w:trPr>
          <w:gridAfter w:val="1"/>
          <w:wAfter w:w="2644" w:type="dxa"/>
          <w:cantSplit/>
        </w:trPr>
        <w:tc>
          <w:tcPr>
            <w:tcW w:w="714" w:type="dxa"/>
            <w:vAlign w:val="center"/>
            <w:hideMark/>
          </w:tcPr>
          <w:p w14:paraId="218B17A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7017864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51877AD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55800ED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1C0B59D" w14:textId="77777777" w:rsidTr="006012A3">
        <w:trPr>
          <w:gridAfter w:val="1"/>
          <w:wAfter w:w="2644" w:type="dxa"/>
          <w:cantSplit/>
        </w:trPr>
        <w:tc>
          <w:tcPr>
            <w:tcW w:w="714" w:type="dxa"/>
          </w:tcPr>
          <w:p w14:paraId="3484CC17"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659658F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53E0921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69514E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6F36BB6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647 903,00</w:t>
            </w:r>
          </w:p>
        </w:tc>
      </w:tr>
      <w:tr w:rsidR="00BA1CAB" w14:paraId="58CC8980" w14:textId="77777777" w:rsidTr="006012A3">
        <w:trPr>
          <w:gridAfter w:val="1"/>
          <w:wAfter w:w="2644" w:type="dxa"/>
          <w:cantSplit/>
        </w:trPr>
        <w:tc>
          <w:tcPr>
            <w:tcW w:w="714" w:type="dxa"/>
            <w:hideMark/>
          </w:tcPr>
          <w:p w14:paraId="790415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hideMark/>
          </w:tcPr>
          <w:p w14:paraId="2CB175C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4994" w:type="dxa"/>
            <w:gridSpan w:val="2"/>
            <w:hideMark/>
          </w:tcPr>
          <w:p w14:paraId="2F00084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637" w:type="dxa"/>
            <w:hideMark/>
          </w:tcPr>
          <w:p w14:paraId="2F4A02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1151</w:t>
            </w:r>
          </w:p>
        </w:tc>
        <w:tc>
          <w:tcPr>
            <w:tcW w:w="1293" w:type="dxa"/>
            <w:hideMark/>
          </w:tcPr>
          <w:p w14:paraId="4554945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507 903,00</w:t>
            </w:r>
          </w:p>
        </w:tc>
      </w:tr>
      <w:tr w:rsidR="00BA1CAB" w14:paraId="2D899460" w14:textId="77777777" w:rsidTr="006012A3">
        <w:trPr>
          <w:gridAfter w:val="1"/>
          <w:wAfter w:w="2644" w:type="dxa"/>
          <w:cantSplit/>
        </w:trPr>
        <w:tc>
          <w:tcPr>
            <w:tcW w:w="714" w:type="dxa"/>
            <w:hideMark/>
          </w:tcPr>
          <w:p w14:paraId="39C3EB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hideMark/>
          </w:tcPr>
          <w:p w14:paraId="2C3E1F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4994" w:type="dxa"/>
            <w:gridSpan w:val="2"/>
            <w:hideMark/>
          </w:tcPr>
          <w:p w14:paraId="664BC49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637" w:type="dxa"/>
            <w:hideMark/>
          </w:tcPr>
          <w:p w14:paraId="03C1090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1151</w:t>
            </w:r>
          </w:p>
        </w:tc>
        <w:tc>
          <w:tcPr>
            <w:tcW w:w="1293" w:type="dxa"/>
            <w:hideMark/>
          </w:tcPr>
          <w:p w14:paraId="1F84324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r w:rsidR="00BA1CAB" w14:paraId="15CD1F73" w14:textId="77777777" w:rsidTr="006012A3">
        <w:trPr>
          <w:gridAfter w:val="1"/>
          <w:wAfter w:w="2644" w:type="dxa"/>
          <w:cantSplit/>
        </w:trPr>
        <w:tc>
          <w:tcPr>
            <w:tcW w:w="714" w:type="dxa"/>
            <w:hideMark/>
          </w:tcPr>
          <w:p w14:paraId="120E04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3322</w:t>
            </w:r>
          </w:p>
        </w:tc>
        <w:tc>
          <w:tcPr>
            <w:tcW w:w="714" w:type="dxa"/>
            <w:hideMark/>
          </w:tcPr>
          <w:p w14:paraId="3ED9772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4994" w:type="dxa"/>
            <w:gridSpan w:val="2"/>
            <w:hideMark/>
          </w:tcPr>
          <w:p w14:paraId="37BD8DA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637" w:type="dxa"/>
            <w:hideMark/>
          </w:tcPr>
          <w:p w14:paraId="7DF0221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1151</w:t>
            </w:r>
          </w:p>
        </w:tc>
        <w:tc>
          <w:tcPr>
            <w:tcW w:w="1293" w:type="dxa"/>
            <w:hideMark/>
          </w:tcPr>
          <w:p w14:paraId="0059F30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40 000,00</w:t>
            </w:r>
          </w:p>
        </w:tc>
      </w:tr>
    </w:tbl>
    <w:p w14:paraId="793C3254"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563A787"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kultury a památkové péče žádá o převod finančních prostředků ve výši 647 903,00 Kč z rozpočtu roku 2020 do rozpočtu roku 2021 na pokrytí objednávek z roku 2020, které nebyly ukončeny. Jedná se o překladatelské a tlumočnické služby pro soutěž o přeshraniční umělecký projekt, který byl odložen do roku 2021 z důvodu covid-19, znalecký posudek archeologického nálezu, který byl objednán v roce 2019 a bude vyhotoven až v roce 2021 a fotografické a grafické práce na tiskovinách, které započaly v roce 2020 s přesahem dokončení do června v roce 2021.</w:t>
      </w:r>
    </w:p>
    <w:p w14:paraId="2B1E980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2"/>
        <w:gridCol w:w="1938"/>
        <w:gridCol w:w="1194"/>
        <w:gridCol w:w="637"/>
        <w:gridCol w:w="1639"/>
        <w:gridCol w:w="1365"/>
      </w:tblGrid>
      <w:tr w:rsidR="00BA1CAB" w14:paraId="185EDF25" w14:textId="77777777" w:rsidTr="006012A3">
        <w:trPr>
          <w:cantSplit/>
        </w:trPr>
        <w:tc>
          <w:tcPr>
            <w:tcW w:w="2959" w:type="dxa"/>
            <w:gridSpan w:val="3"/>
            <w:hideMark/>
          </w:tcPr>
          <w:p w14:paraId="4FBAD79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65" w:type="dxa"/>
            <w:gridSpan w:val="5"/>
            <w:hideMark/>
          </w:tcPr>
          <w:p w14:paraId="4DED017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29/R</w:t>
            </w:r>
          </w:p>
        </w:tc>
      </w:tr>
      <w:tr w:rsidR="00BA1CAB" w14:paraId="41DE8D6A" w14:textId="77777777" w:rsidTr="006012A3">
        <w:trPr>
          <w:cantSplit/>
        </w:trPr>
        <w:tc>
          <w:tcPr>
            <w:tcW w:w="714" w:type="dxa"/>
            <w:vAlign w:val="center"/>
            <w:hideMark/>
          </w:tcPr>
          <w:p w14:paraId="0AA353E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36D6870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F06132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7194DD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0CC951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7381491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FFB3D83" w14:textId="77777777" w:rsidTr="006012A3">
        <w:trPr>
          <w:cantSplit/>
        </w:trPr>
        <w:tc>
          <w:tcPr>
            <w:tcW w:w="714" w:type="dxa"/>
            <w:vAlign w:val="center"/>
          </w:tcPr>
          <w:p w14:paraId="11E3F80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71AFA45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7A40C8D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2264D5B7"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1167949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DBC26CB"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46290D9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2 522 443,52</w:t>
            </w:r>
          </w:p>
        </w:tc>
      </w:tr>
      <w:tr w:rsidR="00BA1CAB" w14:paraId="13B0E642" w14:textId="77777777" w:rsidTr="006012A3">
        <w:trPr>
          <w:cantSplit/>
        </w:trPr>
        <w:tc>
          <w:tcPr>
            <w:tcW w:w="714" w:type="dxa"/>
            <w:vAlign w:val="center"/>
            <w:hideMark/>
          </w:tcPr>
          <w:p w14:paraId="547394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7110BD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2A3B58A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41C456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2434A56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12BA72C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15D1262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658 639,92</w:t>
            </w:r>
          </w:p>
        </w:tc>
      </w:tr>
      <w:tr w:rsidR="00BA1CAB" w14:paraId="0ABDFC8B" w14:textId="77777777" w:rsidTr="006012A3">
        <w:trPr>
          <w:cantSplit/>
        </w:trPr>
        <w:tc>
          <w:tcPr>
            <w:tcW w:w="714" w:type="dxa"/>
            <w:vAlign w:val="center"/>
            <w:hideMark/>
          </w:tcPr>
          <w:p w14:paraId="047E27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76C8C0C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0E996B9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2EC04D2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225CA2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56DFEB7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675A355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77 487,05</w:t>
            </w:r>
          </w:p>
        </w:tc>
      </w:tr>
      <w:tr w:rsidR="00BA1CAB" w14:paraId="35EDB10F" w14:textId="77777777" w:rsidTr="006012A3">
        <w:trPr>
          <w:cantSplit/>
        </w:trPr>
        <w:tc>
          <w:tcPr>
            <w:tcW w:w="714" w:type="dxa"/>
            <w:vAlign w:val="center"/>
            <w:hideMark/>
          </w:tcPr>
          <w:p w14:paraId="358E06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248D410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5A058A9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21A331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37" w:type="dxa"/>
            <w:vAlign w:val="center"/>
            <w:hideMark/>
          </w:tcPr>
          <w:p w14:paraId="0CC028B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42E6F4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314B6EF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38 743,53</w:t>
            </w:r>
          </w:p>
        </w:tc>
      </w:tr>
      <w:tr w:rsidR="00BA1CAB" w14:paraId="7F5A7845" w14:textId="77777777" w:rsidTr="006012A3">
        <w:trPr>
          <w:cantSplit/>
        </w:trPr>
        <w:tc>
          <w:tcPr>
            <w:tcW w:w="714" w:type="dxa"/>
            <w:vAlign w:val="center"/>
            <w:hideMark/>
          </w:tcPr>
          <w:p w14:paraId="7AAE5B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0DF6294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5138</w:t>
            </w:r>
          </w:p>
        </w:tc>
        <w:tc>
          <w:tcPr>
            <w:tcW w:w="3468" w:type="dxa"/>
            <w:gridSpan w:val="2"/>
            <w:vAlign w:val="center"/>
            <w:hideMark/>
          </w:tcPr>
          <w:p w14:paraId="379B84E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zboží (za účelem dalšího prodeje)</w:t>
            </w:r>
          </w:p>
        </w:tc>
        <w:tc>
          <w:tcPr>
            <w:tcW w:w="1193" w:type="dxa"/>
            <w:vAlign w:val="center"/>
            <w:hideMark/>
          </w:tcPr>
          <w:p w14:paraId="64467D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7F4A04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559B6A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4649269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255 956,25</w:t>
            </w:r>
          </w:p>
        </w:tc>
      </w:tr>
      <w:tr w:rsidR="00BA1CAB" w14:paraId="4D1A41ED" w14:textId="77777777" w:rsidTr="006012A3">
        <w:trPr>
          <w:cantSplit/>
        </w:trPr>
        <w:tc>
          <w:tcPr>
            <w:tcW w:w="714" w:type="dxa"/>
            <w:vAlign w:val="center"/>
            <w:hideMark/>
          </w:tcPr>
          <w:p w14:paraId="4CC4F4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3AD9B3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5138</w:t>
            </w:r>
          </w:p>
        </w:tc>
        <w:tc>
          <w:tcPr>
            <w:tcW w:w="3468" w:type="dxa"/>
            <w:gridSpan w:val="2"/>
            <w:vAlign w:val="center"/>
            <w:hideMark/>
          </w:tcPr>
          <w:p w14:paraId="4CBF87B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zboží (za účelem dalšího prodeje)</w:t>
            </w:r>
          </w:p>
        </w:tc>
        <w:tc>
          <w:tcPr>
            <w:tcW w:w="1193" w:type="dxa"/>
            <w:vAlign w:val="center"/>
            <w:hideMark/>
          </w:tcPr>
          <w:p w14:paraId="6AC5E7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45443F9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66483B3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7C1502D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30 112,50</w:t>
            </w:r>
          </w:p>
        </w:tc>
      </w:tr>
      <w:tr w:rsidR="00BA1CAB" w14:paraId="3BBD6D05" w14:textId="77777777" w:rsidTr="006012A3">
        <w:trPr>
          <w:cantSplit/>
        </w:trPr>
        <w:tc>
          <w:tcPr>
            <w:tcW w:w="714" w:type="dxa"/>
            <w:vAlign w:val="center"/>
            <w:hideMark/>
          </w:tcPr>
          <w:p w14:paraId="036002E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155B4D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5138</w:t>
            </w:r>
          </w:p>
        </w:tc>
        <w:tc>
          <w:tcPr>
            <w:tcW w:w="3468" w:type="dxa"/>
            <w:gridSpan w:val="2"/>
            <w:vAlign w:val="center"/>
            <w:hideMark/>
          </w:tcPr>
          <w:p w14:paraId="6AAB9B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zboží (za účelem dalšího prodeje)</w:t>
            </w:r>
          </w:p>
        </w:tc>
        <w:tc>
          <w:tcPr>
            <w:tcW w:w="1193" w:type="dxa"/>
            <w:vAlign w:val="center"/>
            <w:hideMark/>
          </w:tcPr>
          <w:p w14:paraId="5481D7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37" w:type="dxa"/>
            <w:vAlign w:val="center"/>
            <w:hideMark/>
          </w:tcPr>
          <w:p w14:paraId="143FE9C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72F7394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115D1A0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15 056,25</w:t>
            </w:r>
          </w:p>
        </w:tc>
      </w:tr>
      <w:tr w:rsidR="00BA1CAB" w14:paraId="264B760D" w14:textId="77777777" w:rsidTr="006012A3">
        <w:trPr>
          <w:cantSplit/>
        </w:trPr>
        <w:tc>
          <w:tcPr>
            <w:tcW w:w="714" w:type="dxa"/>
            <w:vAlign w:val="center"/>
            <w:hideMark/>
          </w:tcPr>
          <w:p w14:paraId="6D0C1B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049370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2742323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318CCA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015114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1E80D4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4F5C62E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152 521,88</w:t>
            </w:r>
          </w:p>
        </w:tc>
      </w:tr>
      <w:tr w:rsidR="00BA1CAB" w14:paraId="00DE495E" w14:textId="77777777" w:rsidTr="006012A3">
        <w:trPr>
          <w:cantSplit/>
        </w:trPr>
        <w:tc>
          <w:tcPr>
            <w:tcW w:w="714" w:type="dxa"/>
            <w:vAlign w:val="center"/>
            <w:hideMark/>
          </w:tcPr>
          <w:p w14:paraId="37FC94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6FC6EE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3DC846D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4752C36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4D1E44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1D2AF1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137EC1D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17 943,75</w:t>
            </w:r>
          </w:p>
        </w:tc>
      </w:tr>
      <w:tr w:rsidR="00BA1CAB" w14:paraId="176512C3" w14:textId="77777777" w:rsidTr="006012A3">
        <w:trPr>
          <w:cantSplit/>
        </w:trPr>
        <w:tc>
          <w:tcPr>
            <w:tcW w:w="714" w:type="dxa"/>
            <w:vAlign w:val="center"/>
            <w:hideMark/>
          </w:tcPr>
          <w:p w14:paraId="6AB157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3083B1E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474C54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565319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37" w:type="dxa"/>
            <w:vAlign w:val="center"/>
            <w:hideMark/>
          </w:tcPr>
          <w:p w14:paraId="4D14A2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2BBD53A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193EC05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8 971,88</w:t>
            </w:r>
          </w:p>
        </w:tc>
      </w:tr>
      <w:tr w:rsidR="00BA1CAB" w14:paraId="310DCD68" w14:textId="77777777" w:rsidTr="006012A3">
        <w:trPr>
          <w:cantSplit/>
        </w:trPr>
        <w:tc>
          <w:tcPr>
            <w:tcW w:w="714" w:type="dxa"/>
            <w:vAlign w:val="center"/>
            <w:hideMark/>
          </w:tcPr>
          <w:p w14:paraId="1B8D77D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1D3A508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612F854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771917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189D51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664134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6E7C491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312 884,58</w:t>
            </w:r>
          </w:p>
        </w:tc>
      </w:tr>
      <w:tr w:rsidR="00BA1CAB" w14:paraId="6ECA172D" w14:textId="77777777" w:rsidTr="006012A3">
        <w:trPr>
          <w:cantSplit/>
        </w:trPr>
        <w:tc>
          <w:tcPr>
            <w:tcW w:w="714" w:type="dxa"/>
            <w:vAlign w:val="center"/>
            <w:hideMark/>
          </w:tcPr>
          <w:p w14:paraId="798DC9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3319</w:t>
            </w:r>
          </w:p>
        </w:tc>
        <w:tc>
          <w:tcPr>
            <w:tcW w:w="714" w:type="dxa"/>
            <w:vAlign w:val="center"/>
            <w:hideMark/>
          </w:tcPr>
          <w:p w14:paraId="4F7BE2F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5EBF55F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6D524AC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090AE6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0242E1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5ABF0FB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36 809,95</w:t>
            </w:r>
          </w:p>
        </w:tc>
      </w:tr>
      <w:tr w:rsidR="00BA1CAB" w14:paraId="14753A54" w14:textId="77777777" w:rsidTr="006012A3">
        <w:trPr>
          <w:cantSplit/>
        </w:trPr>
        <w:tc>
          <w:tcPr>
            <w:tcW w:w="714" w:type="dxa"/>
            <w:vAlign w:val="center"/>
            <w:hideMark/>
          </w:tcPr>
          <w:p w14:paraId="59E7FF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343AF53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54DECF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02D3A6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37" w:type="dxa"/>
            <w:vAlign w:val="center"/>
            <w:hideMark/>
          </w:tcPr>
          <w:p w14:paraId="0C9EC2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41A686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2C88BAD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18 404,98</w:t>
            </w:r>
          </w:p>
        </w:tc>
      </w:tr>
      <w:tr w:rsidR="00BA1CAB" w14:paraId="0329A3DE" w14:textId="77777777" w:rsidTr="006012A3">
        <w:trPr>
          <w:cantSplit/>
        </w:trPr>
        <w:tc>
          <w:tcPr>
            <w:tcW w:w="714" w:type="dxa"/>
            <w:vAlign w:val="center"/>
            <w:hideMark/>
          </w:tcPr>
          <w:p w14:paraId="704B69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18091A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3048464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5FBCFA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6FEFFD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64D420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38FDFEE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68 000,00</w:t>
            </w:r>
          </w:p>
        </w:tc>
      </w:tr>
      <w:tr w:rsidR="00BA1CAB" w14:paraId="1EA8F7C0" w14:textId="77777777" w:rsidTr="006012A3">
        <w:trPr>
          <w:cantSplit/>
        </w:trPr>
        <w:tc>
          <w:tcPr>
            <w:tcW w:w="714" w:type="dxa"/>
            <w:vAlign w:val="center"/>
            <w:hideMark/>
          </w:tcPr>
          <w:p w14:paraId="6F801F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21580A6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4994B62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691D36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20BE1D9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3882C8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0C6520D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8 000,00</w:t>
            </w:r>
          </w:p>
        </w:tc>
      </w:tr>
      <w:tr w:rsidR="00BA1CAB" w14:paraId="56EC32F0" w14:textId="77777777" w:rsidTr="006012A3">
        <w:trPr>
          <w:cantSplit/>
        </w:trPr>
        <w:tc>
          <w:tcPr>
            <w:tcW w:w="714" w:type="dxa"/>
            <w:vAlign w:val="center"/>
            <w:hideMark/>
          </w:tcPr>
          <w:p w14:paraId="533543F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3D7D0B9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01323D7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7F6C5B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110117051</w:t>
            </w:r>
          </w:p>
        </w:tc>
        <w:tc>
          <w:tcPr>
            <w:tcW w:w="637" w:type="dxa"/>
            <w:vAlign w:val="center"/>
            <w:hideMark/>
          </w:tcPr>
          <w:p w14:paraId="7AF7F3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1546D4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59596E6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4 000,00</w:t>
            </w:r>
          </w:p>
        </w:tc>
      </w:tr>
      <w:tr w:rsidR="00BA1CAB" w14:paraId="7DAF634F" w14:textId="77777777" w:rsidTr="006012A3">
        <w:trPr>
          <w:cantSplit/>
        </w:trPr>
        <w:tc>
          <w:tcPr>
            <w:tcW w:w="714" w:type="dxa"/>
            <w:vAlign w:val="center"/>
            <w:hideMark/>
          </w:tcPr>
          <w:p w14:paraId="3E6B07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2B15B73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6129</w:t>
            </w:r>
          </w:p>
        </w:tc>
        <w:tc>
          <w:tcPr>
            <w:tcW w:w="3468" w:type="dxa"/>
            <w:gridSpan w:val="2"/>
            <w:vAlign w:val="center"/>
            <w:hideMark/>
          </w:tcPr>
          <w:p w14:paraId="7B2321C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dlouhodobého hmotného majetku jinde nezařazený</w:t>
            </w:r>
          </w:p>
        </w:tc>
        <w:tc>
          <w:tcPr>
            <w:tcW w:w="1193" w:type="dxa"/>
            <w:vAlign w:val="center"/>
            <w:hideMark/>
          </w:tcPr>
          <w:p w14:paraId="0DD3DD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13DA15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306FAC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4732A9F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611 074,35</w:t>
            </w:r>
          </w:p>
        </w:tc>
      </w:tr>
      <w:tr w:rsidR="00BA1CAB" w14:paraId="3DD9D80D" w14:textId="77777777" w:rsidTr="006012A3">
        <w:trPr>
          <w:cantSplit/>
        </w:trPr>
        <w:tc>
          <w:tcPr>
            <w:tcW w:w="714" w:type="dxa"/>
            <w:vAlign w:val="center"/>
            <w:hideMark/>
          </w:tcPr>
          <w:p w14:paraId="4C81D4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2BB65DC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6129</w:t>
            </w:r>
          </w:p>
        </w:tc>
        <w:tc>
          <w:tcPr>
            <w:tcW w:w="3468" w:type="dxa"/>
            <w:gridSpan w:val="2"/>
            <w:vAlign w:val="center"/>
            <w:hideMark/>
          </w:tcPr>
          <w:p w14:paraId="0E3960E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dlouhodobého hmotného majetku jinde nezařazený</w:t>
            </w:r>
          </w:p>
        </w:tc>
        <w:tc>
          <w:tcPr>
            <w:tcW w:w="1193" w:type="dxa"/>
            <w:vAlign w:val="center"/>
            <w:hideMark/>
          </w:tcPr>
          <w:p w14:paraId="4A4874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589854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66EE035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540423A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71 891,10</w:t>
            </w:r>
          </w:p>
        </w:tc>
      </w:tr>
      <w:tr w:rsidR="00BA1CAB" w14:paraId="1DB1E04C" w14:textId="77777777" w:rsidTr="006012A3">
        <w:trPr>
          <w:cantSplit/>
        </w:trPr>
        <w:tc>
          <w:tcPr>
            <w:tcW w:w="714" w:type="dxa"/>
            <w:vAlign w:val="center"/>
            <w:hideMark/>
          </w:tcPr>
          <w:p w14:paraId="69423E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2D6A043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6129</w:t>
            </w:r>
          </w:p>
        </w:tc>
        <w:tc>
          <w:tcPr>
            <w:tcW w:w="3468" w:type="dxa"/>
            <w:gridSpan w:val="2"/>
            <w:vAlign w:val="center"/>
            <w:hideMark/>
          </w:tcPr>
          <w:p w14:paraId="5730049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dlouhodobého hmotného majetku jinde nezařazený</w:t>
            </w:r>
          </w:p>
        </w:tc>
        <w:tc>
          <w:tcPr>
            <w:tcW w:w="1193" w:type="dxa"/>
            <w:vAlign w:val="center"/>
            <w:hideMark/>
          </w:tcPr>
          <w:p w14:paraId="682C52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110117988</w:t>
            </w:r>
          </w:p>
        </w:tc>
        <w:tc>
          <w:tcPr>
            <w:tcW w:w="637" w:type="dxa"/>
            <w:vAlign w:val="center"/>
            <w:hideMark/>
          </w:tcPr>
          <w:p w14:paraId="0761C21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4C6088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2E696E1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35 945,55</w:t>
            </w:r>
          </w:p>
        </w:tc>
      </w:tr>
      <w:tr w:rsidR="00BA1CAB" w14:paraId="0CBBEF7F" w14:textId="77777777" w:rsidTr="006012A3">
        <w:trPr>
          <w:cantSplit/>
        </w:trPr>
        <w:tc>
          <w:tcPr>
            <w:tcW w:w="714" w:type="dxa"/>
            <w:vAlign w:val="center"/>
            <w:hideMark/>
          </w:tcPr>
          <w:p w14:paraId="4BF678F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498B356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7C8DA26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93" w:type="dxa"/>
            <w:vAlign w:val="center"/>
            <w:hideMark/>
          </w:tcPr>
          <w:p w14:paraId="609C941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71EA69F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48EFC4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3161B72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85 000,00</w:t>
            </w:r>
          </w:p>
        </w:tc>
      </w:tr>
      <w:tr w:rsidR="00BA1CAB" w14:paraId="7821CAA9" w14:textId="77777777" w:rsidTr="006012A3">
        <w:trPr>
          <w:cantSplit/>
        </w:trPr>
        <w:tc>
          <w:tcPr>
            <w:tcW w:w="714" w:type="dxa"/>
            <w:vAlign w:val="center"/>
            <w:hideMark/>
          </w:tcPr>
          <w:p w14:paraId="20DF81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397AC53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35EC762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93" w:type="dxa"/>
            <w:vAlign w:val="center"/>
            <w:hideMark/>
          </w:tcPr>
          <w:p w14:paraId="4B7E296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420685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0F42CE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10FDEAB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10 000,00</w:t>
            </w:r>
          </w:p>
        </w:tc>
      </w:tr>
      <w:tr w:rsidR="00BA1CAB" w14:paraId="5DABB522" w14:textId="77777777" w:rsidTr="006012A3">
        <w:trPr>
          <w:cantSplit/>
        </w:trPr>
        <w:tc>
          <w:tcPr>
            <w:tcW w:w="714" w:type="dxa"/>
            <w:vAlign w:val="center"/>
            <w:hideMark/>
          </w:tcPr>
          <w:p w14:paraId="4368BC5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vAlign w:val="center"/>
            <w:hideMark/>
          </w:tcPr>
          <w:p w14:paraId="240E34B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6121</w:t>
            </w:r>
          </w:p>
        </w:tc>
        <w:tc>
          <w:tcPr>
            <w:tcW w:w="3468" w:type="dxa"/>
            <w:gridSpan w:val="2"/>
            <w:vAlign w:val="center"/>
            <w:hideMark/>
          </w:tcPr>
          <w:p w14:paraId="5008310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Budovy, haly a stavby</w:t>
            </w:r>
          </w:p>
        </w:tc>
        <w:tc>
          <w:tcPr>
            <w:tcW w:w="1193" w:type="dxa"/>
            <w:vAlign w:val="center"/>
            <w:hideMark/>
          </w:tcPr>
          <w:p w14:paraId="654DEB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110117988</w:t>
            </w:r>
          </w:p>
        </w:tc>
        <w:tc>
          <w:tcPr>
            <w:tcW w:w="637" w:type="dxa"/>
            <w:vAlign w:val="center"/>
            <w:hideMark/>
          </w:tcPr>
          <w:p w14:paraId="795927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1167</w:t>
            </w:r>
          </w:p>
        </w:tc>
        <w:tc>
          <w:tcPr>
            <w:tcW w:w="1638" w:type="dxa"/>
            <w:vAlign w:val="center"/>
            <w:hideMark/>
          </w:tcPr>
          <w:p w14:paraId="6C3ACC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1101105900001</w:t>
            </w:r>
          </w:p>
        </w:tc>
        <w:tc>
          <w:tcPr>
            <w:tcW w:w="1364" w:type="dxa"/>
            <w:vAlign w:val="center"/>
            <w:hideMark/>
          </w:tcPr>
          <w:p w14:paraId="26C7E51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5 000,00</w:t>
            </w:r>
          </w:p>
        </w:tc>
      </w:tr>
    </w:tbl>
    <w:p w14:paraId="1F50D22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A9A5B0F"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kultury a památkové péče žádá o přesun neinvestičních výdajů ve výši 1 703 532,52 Kč a investičních výdajů ve výši 818 911 Kč z rozpočtu roku 2020 do rozpočtu roku 2021 na pokrytí objednávek a dodavatelských smluv z roku 2020, které nebyly ukončeny v roce 2020 a pokrytí nutných výdajů roku 2021 u projektu Jihočeského kraje "I-CULT: Internationale Kulturplattform", reg. č. ATCZ59 v rámci přeshraniční spolupráce 2014+, OP INTERREG V-A Rakousko – Česká republika. Projekt byl schválen usnesením č. 380/2016/ZK-25 ze dne 22. 9. 2016. Jedná se o převod části nevyčerpaných výdajů, které nejsou zahrnuty v rozpočtu roku 2021.</w:t>
      </w:r>
    </w:p>
    <w:p w14:paraId="0EA4403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39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1"/>
        <w:gridCol w:w="637"/>
        <w:gridCol w:w="859"/>
        <w:gridCol w:w="1470"/>
        <w:gridCol w:w="1010"/>
      </w:tblGrid>
      <w:tr w:rsidR="00BA1CAB" w14:paraId="047E9983" w14:textId="77777777" w:rsidTr="006012A3">
        <w:trPr>
          <w:cantSplit/>
        </w:trPr>
        <w:tc>
          <w:tcPr>
            <w:tcW w:w="2959" w:type="dxa"/>
            <w:gridSpan w:val="3"/>
            <w:hideMark/>
          </w:tcPr>
          <w:p w14:paraId="4E3F677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41" w:type="dxa"/>
            <w:gridSpan w:val="5"/>
            <w:hideMark/>
          </w:tcPr>
          <w:p w14:paraId="717083D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30/R</w:t>
            </w:r>
          </w:p>
        </w:tc>
      </w:tr>
      <w:tr w:rsidR="00BA1CAB" w14:paraId="60E3CAF7" w14:textId="77777777" w:rsidTr="006012A3">
        <w:trPr>
          <w:gridAfter w:val="1"/>
          <w:wAfter w:w="1011" w:type="dxa"/>
          <w:cantSplit/>
        </w:trPr>
        <w:tc>
          <w:tcPr>
            <w:tcW w:w="714" w:type="dxa"/>
            <w:vAlign w:val="center"/>
            <w:hideMark/>
          </w:tcPr>
          <w:p w14:paraId="07D3F84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69E9874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3EF7787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36D49C7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1" w:type="dxa"/>
            <w:vAlign w:val="center"/>
            <w:hideMark/>
          </w:tcPr>
          <w:p w14:paraId="158315B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1B9021C" w14:textId="77777777" w:rsidTr="006012A3">
        <w:trPr>
          <w:gridAfter w:val="1"/>
          <w:wAfter w:w="1011" w:type="dxa"/>
          <w:cantSplit/>
        </w:trPr>
        <w:tc>
          <w:tcPr>
            <w:tcW w:w="714" w:type="dxa"/>
          </w:tcPr>
          <w:p w14:paraId="1DEE5141"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5AAFF73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2BAADEB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552E794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859" w:type="dxa"/>
          </w:tcPr>
          <w:p w14:paraId="72F07DF9" w14:textId="77777777" w:rsidR="00BA1CAB" w:rsidRDefault="00BA1CAB">
            <w:pPr>
              <w:widowControl w:val="0"/>
              <w:autoSpaceDE w:val="0"/>
              <w:autoSpaceDN w:val="0"/>
              <w:adjustRightInd w:val="0"/>
              <w:jc w:val="center"/>
              <w:rPr>
                <w:rFonts w:ascii="Arial" w:hAnsi="Arial" w:cs="Arial"/>
                <w:color w:val="000000"/>
                <w:szCs w:val="20"/>
              </w:rPr>
            </w:pPr>
          </w:p>
        </w:tc>
        <w:tc>
          <w:tcPr>
            <w:tcW w:w="1471" w:type="dxa"/>
            <w:hideMark/>
          </w:tcPr>
          <w:p w14:paraId="0F1DB51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14 610 000,00</w:t>
            </w:r>
          </w:p>
        </w:tc>
      </w:tr>
      <w:tr w:rsidR="00BA1CAB" w14:paraId="4202FE2C" w14:textId="77777777" w:rsidTr="006012A3">
        <w:trPr>
          <w:gridAfter w:val="1"/>
          <w:wAfter w:w="1011" w:type="dxa"/>
          <w:cantSplit/>
        </w:trPr>
        <w:tc>
          <w:tcPr>
            <w:tcW w:w="714" w:type="dxa"/>
            <w:hideMark/>
          </w:tcPr>
          <w:p w14:paraId="31929BF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3312</w:t>
            </w:r>
          </w:p>
        </w:tc>
        <w:tc>
          <w:tcPr>
            <w:tcW w:w="714" w:type="dxa"/>
            <w:hideMark/>
          </w:tcPr>
          <w:p w14:paraId="60769B5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4131469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1A6D28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68AC329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401303</w:t>
            </w:r>
          </w:p>
        </w:tc>
        <w:tc>
          <w:tcPr>
            <w:tcW w:w="1471" w:type="dxa"/>
            <w:hideMark/>
          </w:tcPr>
          <w:p w14:paraId="311D098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1 000 000,00</w:t>
            </w:r>
          </w:p>
        </w:tc>
      </w:tr>
      <w:tr w:rsidR="00BA1CAB" w14:paraId="0D008112" w14:textId="77777777" w:rsidTr="006012A3">
        <w:trPr>
          <w:gridAfter w:val="1"/>
          <w:wAfter w:w="1011" w:type="dxa"/>
          <w:cantSplit/>
        </w:trPr>
        <w:tc>
          <w:tcPr>
            <w:tcW w:w="714" w:type="dxa"/>
            <w:hideMark/>
          </w:tcPr>
          <w:p w14:paraId="07DDA3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5CC5AF2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26DD14D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0A74E2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41243D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401301</w:t>
            </w:r>
          </w:p>
        </w:tc>
        <w:tc>
          <w:tcPr>
            <w:tcW w:w="1471" w:type="dxa"/>
            <w:hideMark/>
          </w:tcPr>
          <w:p w14:paraId="2661B24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4 600 000,00</w:t>
            </w:r>
          </w:p>
        </w:tc>
      </w:tr>
      <w:tr w:rsidR="00BA1CAB" w14:paraId="3C24D3A3" w14:textId="77777777" w:rsidTr="006012A3">
        <w:trPr>
          <w:gridAfter w:val="1"/>
          <w:wAfter w:w="1011" w:type="dxa"/>
          <w:cantSplit/>
        </w:trPr>
        <w:tc>
          <w:tcPr>
            <w:tcW w:w="714" w:type="dxa"/>
            <w:hideMark/>
          </w:tcPr>
          <w:p w14:paraId="676443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0C6BC2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1D031F0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1BC9AAA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22A5A0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401305</w:t>
            </w:r>
          </w:p>
        </w:tc>
        <w:tc>
          <w:tcPr>
            <w:tcW w:w="1471" w:type="dxa"/>
            <w:hideMark/>
          </w:tcPr>
          <w:p w14:paraId="471CEFB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3 200 000,00</w:t>
            </w:r>
          </w:p>
        </w:tc>
      </w:tr>
      <w:tr w:rsidR="00BA1CAB" w14:paraId="5E7A3404" w14:textId="77777777" w:rsidTr="006012A3">
        <w:trPr>
          <w:gridAfter w:val="1"/>
          <w:wAfter w:w="1011" w:type="dxa"/>
          <w:cantSplit/>
        </w:trPr>
        <w:tc>
          <w:tcPr>
            <w:tcW w:w="714" w:type="dxa"/>
            <w:hideMark/>
          </w:tcPr>
          <w:p w14:paraId="6BD7E8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550849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3A096DB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16C273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3CCFF8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402301</w:t>
            </w:r>
          </w:p>
        </w:tc>
        <w:tc>
          <w:tcPr>
            <w:tcW w:w="1471" w:type="dxa"/>
            <w:hideMark/>
          </w:tcPr>
          <w:p w14:paraId="118961D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510 000,00</w:t>
            </w:r>
          </w:p>
        </w:tc>
      </w:tr>
      <w:tr w:rsidR="00BA1CAB" w14:paraId="3B33B79F" w14:textId="77777777" w:rsidTr="006012A3">
        <w:trPr>
          <w:gridAfter w:val="1"/>
          <w:wAfter w:w="1011" w:type="dxa"/>
          <w:cantSplit/>
        </w:trPr>
        <w:tc>
          <w:tcPr>
            <w:tcW w:w="714" w:type="dxa"/>
            <w:hideMark/>
          </w:tcPr>
          <w:p w14:paraId="112A53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1FE24FB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4819D8A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29A6E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199EE4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403301</w:t>
            </w:r>
          </w:p>
        </w:tc>
        <w:tc>
          <w:tcPr>
            <w:tcW w:w="1471" w:type="dxa"/>
            <w:hideMark/>
          </w:tcPr>
          <w:p w14:paraId="7FAA16A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300 000,00</w:t>
            </w:r>
          </w:p>
        </w:tc>
      </w:tr>
      <w:tr w:rsidR="00BA1CAB" w14:paraId="1D13F8FB" w14:textId="77777777" w:rsidTr="006012A3">
        <w:trPr>
          <w:gridAfter w:val="1"/>
          <w:wAfter w:w="1011" w:type="dxa"/>
          <w:cantSplit/>
        </w:trPr>
        <w:tc>
          <w:tcPr>
            <w:tcW w:w="714" w:type="dxa"/>
            <w:hideMark/>
          </w:tcPr>
          <w:p w14:paraId="4A1816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19118DB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51758AE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255EA4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3AD2C6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404301</w:t>
            </w:r>
          </w:p>
        </w:tc>
        <w:tc>
          <w:tcPr>
            <w:tcW w:w="1471" w:type="dxa"/>
            <w:hideMark/>
          </w:tcPr>
          <w:p w14:paraId="4325D2C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1 000 000,00</w:t>
            </w:r>
          </w:p>
        </w:tc>
      </w:tr>
      <w:tr w:rsidR="00BA1CAB" w14:paraId="7B21F129" w14:textId="77777777" w:rsidTr="006012A3">
        <w:trPr>
          <w:gridAfter w:val="1"/>
          <w:wAfter w:w="1011" w:type="dxa"/>
          <w:cantSplit/>
        </w:trPr>
        <w:tc>
          <w:tcPr>
            <w:tcW w:w="714" w:type="dxa"/>
            <w:hideMark/>
          </w:tcPr>
          <w:p w14:paraId="224383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hideMark/>
          </w:tcPr>
          <w:p w14:paraId="13099F6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733581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66C7E67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1DE1B9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406301</w:t>
            </w:r>
          </w:p>
        </w:tc>
        <w:tc>
          <w:tcPr>
            <w:tcW w:w="1471" w:type="dxa"/>
            <w:hideMark/>
          </w:tcPr>
          <w:p w14:paraId="7783174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300 000,00</w:t>
            </w:r>
          </w:p>
        </w:tc>
      </w:tr>
      <w:tr w:rsidR="00BA1CAB" w14:paraId="6237F3DA" w14:textId="77777777" w:rsidTr="006012A3">
        <w:trPr>
          <w:gridAfter w:val="1"/>
          <w:wAfter w:w="1011" w:type="dxa"/>
          <w:cantSplit/>
        </w:trPr>
        <w:tc>
          <w:tcPr>
            <w:tcW w:w="714" w:type="dxa"/>
            <w:hideMark/>
          </w:tcPr>
          <w:p w14:paraId="602DAC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3319</w:t>
            </w:r>
          </w:p>
        </w:tc>
        <w:tc>
          <w:tcPr>
            <w:tcW w:w="714" w:type="dxa"/>
            <w:hideMark/>
          </w:tcPr>
          <w:p w14:paraId="533BC4A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36F447A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546ED89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3B7724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401302</w:t>
            </w:r>
          </w:p>
        </w:tc>
        <w:tc>
          <w:tcPr>
            <w:tcW w:w="1471" w:type="dxa"/>
            <w:hideMark/>
          </w:tcPr>
          <w:p w14:paraId="64B72CA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700 000,00</w:t>
            </w:r>
          </w:p>
        </w:tc>
      </w:tr>
      <w:tr w:rsidR="00BA1CAB" w14:paraId="21D2540A" w14:textId="77777777" w:rsidTr="006012A3">
        <w:trPr>
          <w:gridAfter w:val="1"/>
          <w:wAfter w:w="1011" w:type="dxa"/>
          <w:cantSplit/>
        </w:trPr>
        <w:tc>
          <w:tcPr>
            <w:tcW w:w="714" w:type="dxa"/>
            <w:hideMark/>
          </w:tcPr>
          <w:p w14:paraId="1792EA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3741</w:t>
            </w:r>
          </w:p>
        </w:tc>
        <w:tc>
          <w:tcPr>
            <w:tcW w:w="714" w:type="dxa"/>
            <w:hideMark/>
          </w:tcPr>
          <w:p w14:paraId="7A39526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041C54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4DE472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1157</w:t>
            </w:r>
          </w:p>
        </w:tc>
        <w:tc>
          <w:tcPr>
            <w:tcW w:w="859" w:type="dxa"/>
            <w:hideMark/>
          </w:tcPr>
          <w:p w14:paraId="4FFCF0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401307</w:t>
            </w:r>
          </w:p>
        </w:tc>
        <w:tc>
          <w:tcPr>
            <w:tcW w:w="1471" w:type="dxa"/>
            <w:hideMark/>
          </w:tcPr>
          <w:p w14:paraId="35ABFB3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3 000 000,00</w:t>
            </w:r>
          </w:p>
        </w:tc>
      </w:tr>
    </w:tbl>
    <w:p w14:paraId="1CEEC74C"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0F6062EA"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kultury a památkové péče žádá o převod finančních prostředků ve výši 14 610 000,00 Kč z rozpočtu roku 2020 do rozpočtu roku 2021 na pokrytí investičních akcí příspěvkových organizací zřizovaných Jihočeským krajem v oblasti kultury. Tento záměr byl schválen dle usnesení č. 139/2020/RK-3 ze dne 3. 12. 2020.</w:t>
      </w:r>
    </w:p>
    <w:p w14:paraId="7FBF563D"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Jihočeská filharmonie Č. Budějovice (1 000 000,00 Kč),</w:t>
      </w:r>
    </w:p>
    <w:p w14:paraId="6A5C5AF1"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Alšova Jihočeská galerie (4 600 000,00 Kč),</w:t>
      </w:r>
    </w:p>
    <w:p w14:paraId="7419C842"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Jihočeské muzeum v Českých Budějovicích (3 200 000,00 Kč),</w:t>
      </w:r>
    </w:p>
    <w:p w14:paraId="1C247DB8"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Regionální muzeum v Českém Krumlově (510 000,00 Kč),</w:t>
      </w:r>
    </w:p>
    <w:p w14:paraId="3EF7CB7E"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Muzeum Jindřichohradecka (300 000,00 Kč),</w:t>
      </w:r>
    </w:p>
    <w:p w14:paraId="43467DD6"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Prácheňské muzeum v Písku (1 000 000,00 Kč),</w:t>
      </w:r>
    </w:p>
    <w:p w14:paraId="02564526"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Muzeum středního Pootaví Strakonice (300 000,00 Kč),</w:t>
      </w:r>
    </w:p>
    <w:p w14:paraId="42A78471"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Hvězdárna a planetárium ČB s pobočkou na Kleti (700 000,00 Kč),</w:t>
      </w:r>
    </w:p>
    <w:p w14:paraId="2F90C164" w14:textId="77777777" w:rsidR="00BA1CAB" w:rsidRDefault="00BA1CAB" w:rsidP="00BA1CAB">
      <w:pPr>
        <w:widowControl w:val="0"/>
        <w:numPr>
          <w:ilvl w:val="0"/>
          <w:numId w:val="27"/>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Jihočeská zoologická zahrada Hluboká nad Vltavou (3 000 000,00 Kč).</w:t>
      </w:r>
    </w:p>
    <w:p w14:paraId="5F57D7B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20"/>
        <w:gridCol w:w="525"/>
        <w:gridCol w:w="637"/>
        <w:gridCol w:w="1638"/>
        <w:gridCol w:w="1297"/>
      </w:tblGrid>
      <w:tr w:rsidR="00BA1CAB" w14:paraId="2234E93B" w14:textId="77777777" w:rsidTr="006012A3">
        <w:trPr>
          <w:cantSplit/>
        </w:trPr>
        <w:tc>
          <w:tcPr>
            <w:tcW w:w="2959" w:type="dxa"/>
            <w:gridSpan w:val="3"/>
            <w:hideMark/>
          </w:tcPr>
          <w:p w14:paraId="47FC79A0"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3BD2D4A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31/R</w:t>
            </w:r>
          </w:p>
        </w:tc>
      </w:tr>
      <w:tr w:rsidR="00BA1CAB" w14:paraId="06A9781A" w14:textId="77777777" w:rsidTr="006012A3">
        <w:trPr>
          <w:cantSplit/>
        </w:trPr>
        <w:tc>
          <w:tcPr>
            <w:tcW w:w="714" w:type="dxa"/>
            <w:vAlign w:val="center"/>
            <w:hideMark/>
          </w:tcPr>
          <w:p w14:paraId="62E438C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866" w:type="dxa"/>
            <w:gridSpan w:val="3"/>
            <w:vAlign w:val="center"/>
            <w:hideMark/>
          </w:tcPr>
          <w:p w14:paraId="6862000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12A8FEE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8482B1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3A9707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164C42C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C9584C2" w14:textId="77777777" w:rsidTr="006012A3">
        <w:trPr>
          <w:cantSplit/>
        </w:trPr>
        <w:tc>
          <w:tcPr>
            <w:tcW w:w="714" w:type="dxa"/>
            <w:vAlign w:val="center"/>
          </w:tcPr>
          <w:p w14:paraId="2E712156"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4518BA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52" w:type="dxa"/>
            <w:gridSpan w:val="2"/>
            <w:vAlign w:val="center"/>
            <w:hideMark/>
          </w:tcPr>
          <w:p w14:paraId="60B028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611E6608"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663D36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556532F3"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26606F2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33319DCB" w14:textId="77777777" w:rsidTr="006012A3">
        <w:trPr>
          <w:cantSplit/>
        </w:trPr>
        <w:tc>
          <w:tcPr>
            <w:tcW w:w="714" w:type="dxa"/>
            <w:vAlign w:val="center"/>
            <w:hideMark/>
          </w:tcPr>
          <w:p w14:paraId="6F12F2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2310</w:t>
            </w:r>
          </w:p>
        </w:tc>
        <w:tc>
          <w:tcPr>
            <w:tcW w:w="714" w:type="dxa"/>
            <w:vAlign w:val="center"/>
            <w:hideMark/>
          </w:tcPr>
          <w:p w14:paraId="44FD350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152" w:type="dxa"/>
            <w:gridSpan w:val="2"/>
            <w:vAlign w:val="center"/>
            <w:hideMark/>
          </w:tcPr>
          <w:p w14:paraId="40E80E8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218157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434</w:t>
            </w:r>
          </w:p>
        </w:tc>
        <w:tc>
          <w:tcPr>
            <w:tcW w:w="637" w:type="dxa"/>
            <w:vAlign w:val="center"/>
            <w:hideMark/>
          </w:tcPr>
          <w:p w14:paraId="79FB7F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0488D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9820002101052</w:t>
            </w:r>
          </w:p>
        </w:tc>
        <w:tc>
          <w:tcPr>
            <w:tcW w:w="1297" w:type="dxa"/>
            <w:vAlign w:val="center"/>
            <w:hideMark/>
          </w:tcPr>
          <w:p w14:paraId="3A5D953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bl>
    <w:p w14:paraId="117F4D8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BCE63F9"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z roku 2020 do rozpočtu r. 2021, jedná se o zbývající část 30 % schválené dotace u DP Podpora výstavby a obnovy vodohospodářské infrastruktury, a to na základě usnesení č. 104/2020/ZK-27 ze dne 21. 5. 2020. Z administrativních důvodů, vzhledem k neukončené kontrole závěrečného vyúčtování projektu, nebyl doplatek poskytnut.</w:t>
      </w:r>
    </w:p>
    <w:p w14:paraId="17DE342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553"/>
        <w:gridCol w:w="525"/>
        <w:gridCol w:w="637"/>
        <w:gridCol w:w="1638"/>
        <w:gridCol w:w="1364"/>
      </w:tblGrid>
      <w:tr w:rsidR="00BA1CAB" w14:paraId="184A352F" w14:textId="77777777" w:rsidTr="006012A3">
        <w:trPr>
          <w:cantSplit/>
        </w:trPr>
        <w:tc>
          <w:tcPr>
            <w:tcW w:w="2959" w:type="dxa"/>
            <w:gridSpan w:val="3"/>
            <w:hideMark/>
          </w:tcPr>
          <w:p w14:paraId="428491B1"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72D609F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32/R</w:t>
            </w:r>
          </w:p>
        </w:tc>
      </w:tr>
      <w:tr w:rsidR="00BA1CAB" w14:paraId="3F009F7B" w14:textId="77777777" w:rsidTr="006012A3">
        <w:trPr>
          <w:cantSplit/>
        </w:trPr>
        <w:tc>
          <w:tcPr>
            <w:tcW w:w="714" w:type="dxa"/>
            <w:vAlign w:val="center"/>
            <w:hideMark/>
          </w:tcPr>
          <w:p w14:paraId="71E712B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99" w:type="dxa"/>
            <w:gridSpan w:val="3"/>
            <w:vAlign w:val="center"/>
            <w:hideMark/>
          </w:tcPr>
          <w:p w14:paraId="48C674C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07B2FB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0E3550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C40DE0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5F93AA7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9F0F8C8" w14:textId="77777777" w:rsidTr="006012A3">
        <w:trPr>
          <w:cantSplit/>
        </w:trPr>
        <w:tc>
          <w:tcPr>
            <w:tcW w:w="714" w:type="dxa"/>
            <w:vAlign w:val="center"/>
          </w:tcPr>
          <w:p w14:paraId="15F30741"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76A0C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085" w:type="dxa"/>
            <w:gridSpan w:val="2"/>
            <w:vAlign w:val="center"/>
            <w:hideMark/>
          </w:tcPr>
          <w:p w14:paraId="2A76F35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306149A9"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1F53AD1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68232264"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26EB3F8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1 167 965,00</w:t>
            </w:r>
          </w:p>
        </w:tc>
      </w:tr>
      <w:tr w:rsidR="00BA1CAB" w14:paraId="52F66F55" w14:textId="77777777" w:rsidTr="006012A3">
        <w:trPr>
          <w:cantSplit/>
        </w:trPr>
        <w:tc>
          <w:tcPr>
            <w:tcW w:w="714" w:type="dxa"/>
            <w:vAlign w:val="center"/>
            <w:hideMark/>
          </w:tcPr>
          <w:p w14:paraId="1C84E93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4379</w:t>
            </w:r>
          </w:p>
        </w:tc>
        <w:tc>
          <w:tcPr>
            <w:tcW w:w="714" w:type="dxa"/>
            <w:vAlign w:val="center"/>
            <w:hideMark/>
          </w:tcPr>
          <w:p w14:paraId="31F3FE0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5223</w:t>
            </w:r>
          </w:p>
        </w:tc>
        <w:tc>
          <w:tcPr>
            <w:tcW w:w="4085" w:type="dxa"/>
            <w:gridSpan w:val="2"/>
            <w:vAlign w:val="center"/>
            <w:hideMark/>
          </w:tcPr>
          <w:p w14:paraId="786465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církvím a nábož. společnostem</w:t>
            </w:r>
          </w:p>
        </w:tc>
        <w:tc>
          <w:tcPr>
            <w:tcW w:w="525" w:type="dxa"/>
            <w:vAlign w:val="center"/>
            <w:hideMark/>
          </w:tcPr>
          <w:p w14:paraId="3E94B4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405</w:t>
            </w:r>
          </w:p>
        </w:tc>
        <w:tc>
          <w:tcPr>
            <w:tcW w:w="637" w:type="dxa"/>
            <w:vAlign w:val="center"/>
            <w:hideMark/>
          </w:tcPr>
          <w:p w14:paraId="69E28C2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328BF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9820000000000</w:t>
            </w:r>
          </w:p>
        </w:tc>
        <w:tc>
          <w:tcPr>
            <w:tcW w:w="1364" w:type="dxa"/>
            <w:vAlign w:val="center"/>
            <w:hideMark/>
          </w:tcPr>
          <w:p w14:paraId="3D35C5E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377 400,00</w:t>
            </w:r>
          </w:p>
        </w:tc>
      </w:tr>
      <w:tr w:rsidR="00BA1CAB" w14:paraId="72AB418C" w14:textId="77777777" w:rsidTr="006012A3">
        <w:trPr>
          <w:cantSplit/>
        </w:trPr>
        <w:tc>
          <w:tcPr>
            <w:tcW w:w="714" w:type="dxa"/>
            <w:vAlign w:val="center"/>
            <w:hideMark/>
          </w:tcPr>
          <w:p w14:paraId="5319FB1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4379</w:t>
            </w:r>
          </w:p>
        </w:tc>
        <w:tc>
          <w:tcPr>
            <w:tcW w:w="714" w:type="dxa"/>
            <w:vAlign w:val="center"/>
            <w:hideMark/>
          </w:tcPr>
          <w:p w14:paraId="26C2EB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085" w:type="dxa"/>
            <w:gridSpan w:val="2"/>
            <w:vAlign w:val="center"/>
            <w:hideMark/>
          </w:tcPr>
          <w:p w14:paraId="1ED1DCF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74173B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405</w:t>
            </w:r>
          </w:p>
        </w:tc>
        <w:tc>
          <w:tcPr>
            <w:tcW w:w="637" w:type="dxa"/>
            <w:vAlign w:val="center"/>
            <w:hideMark/>
          </w:tcPr>
          <w:p w14:paraId="3A48538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03B916B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9820000000000</w:t>
            </w:r>
          </w:p>
        </w:tc>
        <w:tc>
          <w:tcPr>
            <w:tcW w:w="1364" w:type="dxa"/>
            <w:vAlign w:val="center"/>
            <w:hideMark/>
          </w:tcPr>
          <w:p w14:paraId="6EA95EE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457 500,00</w:t>
            </w:r>
          </w:p>
        </w:tc>
      </w:tr>
      <w:tr w:rsidR="00BA1CAB" w14:paraId="264C5A91" w14:textId="77777777" w:rsidTr="006012A3">
        <w:trPr>
          <w:cantSplit/>
        </w:trPr>
        <w:tc>
          <w:tcPr>
            <w:tcW w:w="714" w:type="dxa"/>
            <w:vAlign w:val="center"/>
            <w:hideMark/>
          </w:tcPr>
          <w:p w14:paraId="2EFE928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4379</w:t>
            </w:r>
          </w:p>
        </w:tc>
        <w:tc>
          <w:tcPr>
            <w:tcW w:w="714" w:type="dxa"/>
            <w:vAlign w:val="center"/>
            <w:hideMark/>
          </w:tcPr>
          <w:p w14:paraId="7747B9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085" w:type="dxa"/>
            <w:gridSpan w:val="2"/>
            <w:vAlign w:val="center"/>
            <w:hideMark/>
          </w:tcPr>
          <w:p w14:paraId="1596056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525" w:type="dxa"/>
            <w:vAlign w:val="center"/>
            <w:hideMark/>
          </w:tcPr>
          <w:p w14:paraId="3759EE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405</w:t>
            </w:r>
          </w:p>
        </w:tc>
        <w:tc>
          <w:tcPr>
            <w:tcW w:w="637" w:type="dxa"/>
            <w:vAlign w:val="center"/>
            <w:hideMark/>
          </w:tcPr>
          <w:p w14:paraId="102AF2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AABFC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9820000000000</w:t>
            </w:r>
          </w:p>
        </w:tc>
        <w:tc>
          <w:tcPr>
            <w:tcW w:w="1364" w:type="dxa"/>
            <w:vAlign w:val="center"/>
            <w:hideMark/>
          </w:tcPr>
          <w:p w14:paraId="12F3994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191 915,00</w:t>
            </w:r>
          </w:p>
        </w:tc>
      </w:tr>
      <w:tr w:rsidR="00BA1CAB" w14:paraId="284DCA18" w14:textId="77777777" w:rsidTr="006012A3">
        <w:trPr>
          <w:cantSplit/>
        </w:trPr>
        <w:tc>
          <w:tcPr>
            <w:tcW w:w="714" w:type="dxa"/>
            <w:vAlign w:val="center"/>
            <w:hideMark/>
          </w:tcPr>
          <w:p w14:paraId="5A3B265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4379</w:t>
            </w:r>
          </w:p>
        </w:tc>
        <w:tc>
          <w:tcPr>
            <w:tcW w:w="714" w:type="dxa"/>
            <w:vAlign w:val="center"/>
            <w:hideMark/>
          </w:tcPr>
          <w:p w14:paraId="2A3BDF1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085" w:type="dxa"/>
            <w:gridSpan w:val="2"/>
            <w:vAlign w:val="center"/>
            <w:hideMark/>
          </w:tcPr>
          <w:p w14:paraId="55EAEB6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305655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405</w:t>
            </w:r>
          </w:p>
        </w:tc>
        <w:tc>
          <w:tcPr>
            <w:tcW w:w="637" w:type="dxa"/>
            <w:vAlign w:val="center"/>
            <w:hideMark/>
          </w:tcPr>
          <w:p w14:paraId="7B0F132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0C5F0E5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9820000104047</w:t>
            </w:r>
          </w:p>
        </w:tc>
        <w:tc>
          <w:tcPr>
            <w:tcW w:w="1364" w:type="dxa"/>
            <w:vAlign w:val="center"/>
            <w:hideMark/>
          </w:tcPr>
          <w:p w14:paraId="35B628F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30 150,00</w:t>
            </w:r>
          </w:p>
        </w:tc>
      </w:tr>
      <w:tr w:rsidR="00BA1CAB" w14:paraId="71D336BF" w14:textId="77777777" w:rsidTr="006012A3">
        <w:trPr>
          <w:cantSplit/>
        </w:trPr>
        <w:tc>
          <w:tcPr>
            <w:tcW w:w="714" w:type="dxa"/>
            <w:vAlign w:val="center"/>
            <w:hideMark/>
          </w:tcPr>
          <w:p w14:paraId="4B4ED01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4379</w:t>
            </w:r>
          </w:p>
        </w:tc>
        <w:tc>
          <w:tcPr>
            <w:tcW w:w="714" w:type="dxa"/>
            <w:vAlign w:val="center"/>
            <w:hideMark/>
          </w:tcPr>
          <w:p w14:paraId="2990CB6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085" w:type="dxa"/>
            <w:gridSpan w:val="2"/>
            <w:vAlign w:val="center"/>
            <w:hideMark/>
          </w:tcPr>
          <w:p w14:paraId="32D732B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04C14E3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405</w:t>
            </w:r>
          </w:p>
        </w:tc>
        <w:tc>
          <w:tcPr>
            <w:tcW w:w="637" w:type="dxa"/>
            <w:vAlign w:val="center"/>
            <w:hideMark/>
          </w:tcPr>
          <w:p w14:paraId="06E2E6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9AA13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9820000104032</w:t>
            </w:r>
          </w:p>
        </w:tc>
        <w:tc>
          <w:tcPr>
            <w:tcW w:w="1364" w:type="dxa"/>
            <w:vAlign w:val="center"/>
            <w:hideMark/>
          </w:tcPr>
          <w:p w14:paraId="1CA7F0F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21 000,00</w:t>
            </w:r>
          </w:p>
        </w:tc>
      </w:tr>
      <w:tr w:rsidR="00BA1CAB" w14:paraId="78528EE4" w14:textId="77777777" w:rsidTr="006012A3">
        <w:trPr>
          <w:cantSplit/>
        </w:trPr>
        <w:tc>
          <w:tcPr>
            <w:tcW w:w="714" w:type="dxa"/>
            <w:vAlign w:val="center"/>
            <w:hideMark/>
          </w:tcPr>
          <w:p w14:paraId="4EE83E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3113</w:t>
            </w:r>
          </w:p>
        </w:tc>
        <w:tc>
          <w:tcPr>
            <w:tcW w:w="714" w:type="dxa"/>
            <w:vAlign w:val="center"/>
            <w:hideMark/>
          </w:tcPr>
          <w:p w14:paraId="3EB21A0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519E39F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3E2393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414</w:t>
            </w:r>
          </w:p>
        </w:tc>
        <w:tc>
          <w:tcPr>
            <w:tcW w:w="637" w:type="dxa"/>
            <w:vAlign w:val="center"/>
            <w:hideMark/>
          </w:tcPr>
          <w:p w14:paraId="75ECC09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6A5D80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9820000103070</w:t>
            </w:r>
          </w:p>
        </w:tc>
        <w:tc>
          <w:tcPr>
            <w:tcW w:w="1364" w:type="dxa"/>
            <w:vAlign w:val="center"/>
            <w:hideMark/>
          </w:tcPr>
          <w:p w14:paraId="735E00D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bl>
    <w:p w14:paraId="1240C4E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9CF9AED"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evropských záležitostí navrhuje rozpočtové opatření na převod finančních prostředků pro jednotlivé žadatele z roku 2020 do rozpočtu r. 2021: </w:t>
      </w:r>
    </w:p>
    <w:p w14:paraId="0C776658" w14:textId="77777777" w:rsidR="00BA1CAB" w:rsidRDefault="00BA1CAB" w:rsidP="00BA1CAB">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DP Jihočeského kraje Podpora služeb nedefinovaných v zákoně 108/2006 Sb., o sociálních službách, poskytnutí dotací bylo schváleno usnesením č. 96/2020/ZK-27 zde dne 21. 5. 2020 (1 077 965,00 Kč);</w:t>
      </w:r>
    </w:p>
    <w:p w14:paraId="5B9DF531" w14:textId="77777777" w:rsidR="00BA1CAB" w:rsidRDefault="00BA1CAB" w:rsidP="00BA1CAB">
      <w:pPr>
        <w:widowControl w:val="0"/>
        <w:numPr>
          <w:ilvl w:val="0"/>
          <w:numId w:val="28"/>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DP Jihočeského kraje podpora školství, poskytnutí dotací bylo schváleno usnesením č. 173/2020/ZK-28 ze dne 25. 6. 2020 (90 000,00 Kč).</w:t>
      </w:r>
    </w:p>
    <w:p w14:paraId="55D42D9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Důvodem nevyplacení prostředků v roce 2020 byly problémy s vyúčtováním poskytnutých prostředků a jejich doložením.</w:t>
      </w:r>
    </w:p>
    <w:p w14:paraId="47E6F7E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553"/>
        <w:gridCol w:w="525"/>
        <w:gridCol w:w="637"/>
        <w:gridCol w:w="1638"/>
        <w:gridCol w:w="1364"/>
      </w:tblGrid>
      <w:tr w:rsidR="00BA1CAB" w14:paraId="5D5944DE" w14:textId="77777777" w:rsidTr="006012A3">
        <w:trPr>
          <w:cantSplit/>
        </w:trPr>
        <w:tc>
          <w:tcPr>
            <w:tcW w:w="2959" w:type="dxa"/>
            <w:gridSpan w:val="3"/>
            <w:hideMark/>
          </w:tcPr>
          <w:p w14:paraId="02C1ACF8"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5B155B3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33/R</w:t>
            </w:r>
          </w:p>
        </w:tc>
      </w:tr>
      <w:tr w:rsidR="00BA1CAB" w14:paraId="3DB137F5" w14:textId="77777777" w:rsidTr="006012A3">
        <w:trPr>
          <w:cantSplit/>
        </w:trPr>
        <w:tc>
          <w:tcPr>
            <w:tcW w:w="714" w:type="dxa"/>
            <w:vAlign w:val="center"/>
            <w:hideMark/>
          </w:tcPr>
          <w:p w14:paraId="44B3DB1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99" w:type="dxa"/>
            <w:gridSpan w:val="3"/>
            <w:vAlign w:val="center"/>
            <w:hideMark/>
          </w:tcPr>
          <w:p w14:paraId="42E9683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F4FAB7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E71075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134312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5A4FAD1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0460582" w14:textId="77777777" w:rsidTr="006012A3">
        <w:trPr>
          <w:cantSplit/>
        </w:trPr>
        <w:tc>
          <w:tcPr>
            <w:tcW w:w="714" w:type="dxa"/>
            <w:vAlign w:val="center"/>
          </w:tcPr>
          <w:p w14:paraId="52BC8699"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584783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085" w:type="dxa"/>
            <w:gridSpan w:val="2"/>
            <w:vAlign w:val="center"/>
            <w:hideMark/>
          </w:tcPr>
          <w:p w14:paraId="6603DD1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3D46C8A0"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5F8B7E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0575C087"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1167A58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7 572 500,00</w:t>
            </w:r>
          </w:p>
        </w:tc>
      </w:tr>
      <w:tr w:rsidR="00BA1CAB" w14:paraId="75654AF8" w14:textId="77777777" w:rsidTr="006012A3">
        <w:trPr>
          <w:cantSplit/>
        </w:trPr>
        <w:tc>
          <w:tcPr>
            <w:tcW w:w="714" w:type="dxa"/>
            <w:vAlign w:val="center"/>
            <w:hideMark/>
          </w:tcPr>
          <w:p w14:paraId="294E21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3564F3D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7CEC57F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1F8D55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121E10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6793A4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9819003103012</w:t>
            </w:r>
          </w:p>
        </w:tc>
        <w:tc>
          <w:tcPr>
            <w:tcW w:w="1364" w:type="dxa"/>
            <w:vAlign w:val="center"/>
            <w:hideMark/>
          </w:tcPr>
          <w:p w14:paraId="13BDDA1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789 000,00</w:t>
            </w:r>
          </w:p>
        </w:tc>
      </w:tr>
      <w:tr w:rsidR="00BA1CAB" w14:paraId="0CF0577E" w14:textId="77777777" w:rsidTr="006012A3">
        <w:trPr>
          <w:cantSplit/>
        </w:trPr>
        <w:tc>
          <w:tcPr>
            <w:tcW w:w="714" w:type="dxa"/>
            <w:vAlign w:val="center"/>
            <w:hideMark/>
          </w:tcPr>
          <w:p w14:paraId="49FA146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9ED03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4A7DC9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26C718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F1218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44E38A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9819003101083</w:t>
            </w:r>
          </w:p>
        </w:tc>
        <w:tc>
          <w:tcPr>
            <w:tcW w:w="1364" w:type="dxa"/>
            <w:vAlign w:val="center"/>
            <w:hideMark/>
          </w:tcPr>
          <w:p w14:paraId="37DF4F4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846 000,00</w:t>
            </w:r>
          </w:p>
        </w:tc>
      </w:tr>
      <w:tr w:rsidR="00BA1CAB" w14:paraId="15D9F6B9" w14:textId="77777777" w:rsidTr="006012A3">
        <w:trPr>
          <w:cantSplit/>
        </w:trPr>
        <w:tc>
          <w:tcPr>
            <w:tcW w:w="714" w:type="dxa"/>
            <w:vAlign w:val="center"/>
            <w:hideMark/>
          </w:tcPr>
          <w:p w14:paraId="7B593F4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29DE9EE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5C83D33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84B057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011DF6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57378A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9820001103086</w:t>
            </w:r>
          </w:p>
        </w:tc>
        <w:tc>
          <w:tcPr>
            <w:tcW w:w="1364" w:type="dxa"/>
            <w:vAlign w:val="center"/>
            <w:hideMark/>
          </w:tcPr>
          <w:p w14:paraId="69E874E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450 000,00</w:t>
            </w:r>
          </w:p>
        </w:tc>
      </w:tr>
      <w:tr w:rsidR="00BA1CAB" w14:paraId="744D27FE" w14:textId="77777777" w:rsidTr="006012A3">
        <w:trPr>
          <w:cantSplit/>
        </w:trPr>
        <w:tc>
          <w:tcPr>
            <w:tcW w:w="714" w:type="dxa"/>
            <w:vAlign w:val="center"/>
            <w:hideMark/>
          </w:tcPr>
          <w:p w14:paraId="65DAD6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5512</w:t>
            </w:r>
          </w:p>
        </w:tc>
        <w:tc>
          <w:tcPr>
            <w:tcW w:w="714" w:type="dxa"/>
            <w:vAlign w:val="center"/>
            <w:hideMark/>
          </w:tcPr>
          <w:p w14:paraId="175639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61E72C8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7CA4D8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5B00E8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CD219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9820001102001</w:t>
            </w:r>
          </w:p>
        </w:tc>
        <w:tc>
          <w:tcPr>
            <w:tcW w:w="1364" w:type="dxa"/>
            <w:vAlign w:val="center"/>
            <w:hideMark/>
          </w:tcPr>
          <w:p w14:paraId="3330DAF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450 000,00</w:t>
            </w:r>
          </w:p>
        </w:tc>
      </w:tr>
      <w:tr w:rsidR="00BA1CAB" w14:paraId="1F84C3BB" w14:textId="77777777" w:rsidTr="006012A3">
        <w:trPr>
          <w:cantSplit/>
        </w:trPr>
        <w:tc>
          <w:tcPr>
            <w:tcW w:w="714" w:type="dxa"/>
            <w:vAlign w:val="center"/>
            <w:hideMark/>
          </w:tcPr>
          <w:p w14:paraId="4F043B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706D68D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05CBB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7094055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799D8A6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BD3B3C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9820001106107</w:t>
            </w:r>
          </w:p>
        </w:tc>
        <w:tc>
          <w:tcPr>
            <w:tcW w:w="1364" w:type="dxa"/>
            <w:vAlign w:val="center"/>
            <w:hideMark/>
          </w:tcPr>
          <w:p w14:paraId="73A5178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450 000,00</w:t>
            </w:r>
          </w:p>
        </w:tc>
      </w:tr>
      <w:tr w:rsidR="00BA1CAB" w14:paraId="3E92EC72" w14:textId="77777777" w:rsidTr="006012A3">
        <w:trPr>
          <w:cantSplit/>
        </w:trPr>
        <w:tc>
          <w:tcPr>
            <w:tcW w:w="714" w:type="dxa"/>
            <w:vAlign w:val="center"/>
            <w:hideMark/>
          </w:tcPr>
          <w:p w14:paraId="435592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44D6DAB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019161B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15D9A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EFDA4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39413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9820001104021</w:t>
            </w:r>
          </w:p>
        </w:tc>
        <w:tc>
          <w:tcPr>
            <w:tcW w:w="1364" w:type="dxa"/>
            <w:vAlign w:val="center"/>
            <w:hideMark/>
          </w:tcPr>
          <w:p w14:paraId="02BA426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450 000,00</w:t>
            </w:r>
          </w:p>
        </w:tc>
      </w:tr>
      <w:tr w:rsidR="00BA1CAB" w14:paraId="7C447DBC" w14:textId="77777777" w:rsidTr="006012A3">
        <w:trPr>
          <w:cantSplit/>
        </w:trPr>
        <w:tc>
          <w:tcPr>
            <w:tcW w:w="714" w:type="dxa"/>
            <w:vAlign w:val="center"/>
            <w:hideMark/>
          </w:tcPr>
          <w:p w14:paraId="2585A8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3A329D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7587FE0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7D2961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783021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7F45C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9820002106055</w:t>
            </w:r>
          </w:p>
        </w:tc>
        <w:tc>
          <w:tcPr>
            <w:tcW w:w="1364" w:type="dxa"/>
            <w:vAlign w:val="center"/>
            <w:hideMark/>
          </w:tcPr>
          <w:p w14:paraId="3499685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6E6AE52E" w14:textId="77777777" w:rsidTr="006012A3">
        <w:trPr>
          <w:cantSplit/>
        </w:trPr>
        <w:tc>
          <w:tcPr>
            <w:tcW w:w="714" w:type="dxa"/>
            <w:vAlign w:val="center"/>
            <w:hideMark/>
          </w:tcPr>
          <w:p w14:paraId="6A9894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7A9802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494892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15DF5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4CACB85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9295BF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9820002106078</w:t>
            </w:r>
          </w:p>
        </w:tc>
        <w:tc>
          <w:tcPr>
            <w:tcW w:w="1364" w:type="dxa"/>
            <w:vAlign w:val="center"/>
            <w:hideMark/>
          </w:tcPr>
          <w:p w14:paraId="62B9011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17C19E36" w14:textId="77777777" w:rsidTr="006012A3">
        <w:trPr>
          <w:cantSplit/>
        </w:trPr>
        <w:tc>
          <w:tcPr>
            <w:tcW w:w="714" w:type="dxa"/>
            <w:vAlign w:val="center"/>
            <w:hideMark/>
          </w:tcPr>
          <w:p w14:paraId="15E707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5B0A3D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2DEC6E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278095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0AE13D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DFF48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9820002104035</w:t>
            </w:r>
          </w:p>
        </w:tc>
        <w:tc>
          <w:tcPr>
            <w:tcW w:w="1364" w:type="dxa"/>
            <w:vAlign w:val="center"/>
            <w:hideMark/>
          </w:tcPr>
          <w:p w14:paraId="4598F37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3F010AB8" w14:textId="77777777" w:rsidTr="006012A3">
        <w:trPr>
          <w:cantSplit/>
        </w:trPr>
        <w:tc>
          <w:tcPr>
            <w:tcW w:w="714" w:type="dxa"/>
            <w:vAlign w:val="center"/>
            <w:hideMark/>
          </w:tcPr>
          <w:p w14:paraId="79DF40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04A73D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1EF5210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3D0129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7099DF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A245A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9820002106097</w:t>
            </w:r>
          </w:p>
        </w:tc>
        <w:tc>
          <w:tcPr>
            <w:tcW w:w="1364" w:type="dxa"/>
            <w:vAlign w:val="center"/>
            <w:hideMark/>
          </w:tcPr>
          <w:p w14:paraId="3FBC89D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0DD068EC" w14:textId="77777777" w:rsidTr="006012A3">
        <w:trPr>
          <w:cantSplit/>
        </w:trPr>
        <w:tc>
          <w:tcPr>
            <w:tcW w:w="714" w:type="dxa"/>
            <w:vAlign w:val="center"/>
            <w:hideMark/>
          </w:tcPr>
          <w:p w14:paraId="26051A3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2CCBCD5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2190FA7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1E47C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457F43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E4950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9820002101035</w:t>
            </w:r>
          </w:p>
        </w:tc>
        <w:tc>
          <w:tcPr>
            <w:tcW w:w="1364" w:type="dxa"/>
            <w:vAlign w:val="center"/>
            <w:hideMark/>
          </w:tcPr>
          <w:p w14:paraId="1DA63F2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618EEDBF" w14:textId="77777777" w:rsidTr="006012A3">
        <w:trPr>
          <w:cantSplit/>
        </w:trPr>
        <w:tc>
          <w:tcPr>
            <w:tcW w:w="714" w:type="dxa"/>
            <w:vAlign w:val="center"/>
            <w:hideMark/>
          </w:tcPr>
          <w:p w14:paraId="0F55E5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6D4C695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2771F89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A596A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35A87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30A74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9820002102001</w:t>
            </w:r>
          </w:p>
        </w:tc>
        <w:tc>
          <w:tcPr>
            <w:tcW w:w="1364" w:type="dxa"/>
            <w:vAlign w:val="center"/>
            <w:hideMark/>
          </w:tcPr>
          <w:p w14:paraId="332D07B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65DCF16C" w14:textId="77777777" w:rsidTr="006012A3">
        <w:trPr>
          <w:cantSplit/>
        </w:trPr>
        <w:tc>
          <w:tcPr>
            <w:tcW w:w="714" w:type="dxa"/>
            <w:vAlign w:val="center"/>
            <w:hideMark/>
          </w:tcPr>
          <w:p w14:paraId="43439D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3FF993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4FA5A3E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208DB5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77730E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40A639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9820002106095</w:t>
            </w:r>
          </w:p>
        </w:tc>
        <w:tc>
          <w:tcPr>
            <w:tcW w:w="1364" w:type="dxa"/>
            <w:vAlign w:val="center"/>
            <w:hideMark/>
          </w:tcPr>
          <w:p w14:paraId="6D9AC74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423E3782" w14:textId="77777777" w:rsidTr="006012A3">
        <w:trPr>
          <w:cantSplit/>
        </w:trPr>
        <w:tc>
          <w:tcPr>
            <w:tcW w:w="714" w:type="dxa"/>
            <w:vAlign w:val="center"/>
            <w:hideMark/>
          </w:tcPr>
          <w:p w14:paraId="6826A04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2CDF16F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0581A9E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A609D8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4788E3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98863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9820002105013</w:t>
            </w:r>
          </w:p>
        </w:tc>
        <w:tc>
          <w:tcPr>
            <w:tcW w:w="1364" w:type="dxa"/>
            <w:vAlign w:val="center"/>
            <w:hideMark/>
          </w:tcPr>
          <w:p w14:paraId="306C351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7B191B55" w14:textId="77777777" w:rsidTr="006012A3">
        <w:trPr>
          <w:cantSplit/>
        </w:trPr>
        <w:tc>
          <w:tcPr>
            <w:tcW w:w="714" w:type="dxa"/>
            <w:vAlign w:val="center"/>
            <w:hideMark/>
          </w:tcPr>
          <w:p w14:paraId="67E442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3AE6849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87A2A7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1BBF0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61FC72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CC691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9820002104059</w:t>
            </w:r>
          </w:p>
        </w:tc>
        <w:tc>
          <w:tcPr>
            <w:tcW w:w="1364" w:type="dxa"/>
            <w:vAlign w:val="center"/>
            <w:hideMark/>
          </w:tcPr>
          <w:p w14:paraId="58BD8EB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60A49754" w14:textId="77777777" w:rsidTr="006012A3">
        <w:trPr>
          <w:cantSplit/>
        </w:trPr>
        <w:tc>
          <w:tcPr>
            <w:tcW w:w="714" w:type="dxa"/>
            <w:vAlign w:val="center"/>
            <w:hideMark/>
          </w:tcPr>
          <w:p w14:paraId="0D3A7A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781F16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6F15F39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382F1A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022641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0AC25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9820002102044</w:t>
            </w:r>
          </w:p>
        </w:tc>
        <w:tc>
          <w:tcPr>
            <w:tcW w:w="1364" w:type="dxa"/>
            <w:vAlign w:val="center"/>
            <w:hideMark/>
          </w:tcPr>
          <w:p w14:paraId="37234F4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66D47419" w14:textId="77777777" w:rsidTr="006012A3">
        <w:trPr>
          <w:cantSplit/>
        </w:trPr>
        <w:tc>
          <w:tcPr>
            <w:tcW w:w="714" w:type="dxa"/>
            <w:vAlign w:val="center"/>
            <w:hideMark/>
          </w:tcPr>
          <w:p w14:paraId="254E512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488B09C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1902BFE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988EBF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4D2386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FCAAC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9820002106108</w:t>
            </w:r>
          </w:p>
        </w:tc>
        <w:tc>
          <w:tcPr>
            <w:tcW w:w="1364" w:type="dxa"/>
            <w:vAlign w:val="center"/>
            <w:hideMark/>
          </w:tcPr>
          <w:p w14:paraId="1D37200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7F499E2F" w14:textId="77777777" w:rsidTr="006012A3">
        <w:trPr>
          <w:cantSplit/>
        </w:trPr>
        <w:tc>
          <w:tcPr>
            <w:tcW w:w="714" w:type="dxa"/>
            <w:vAlign w:val="center"/>
            <w:hideMark/>
          </w:tcPr>
          <w:p w14:paraId="7F76CE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0BE97C8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1759FA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71DD0C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4836FA7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0032F26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9820002104024</w:t>
            </w:r>
          </w:p>
        </w:tc>
        <w:tc>
          <w:tcPr>
            <w:tcW w:w="1364" w:type="dxa"/>
            <w:vAlign w:val="center"/>
            <w:hideMark/>
          </w:tcPr>
          <w:p w14:paraId="3D8A577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13D306C4" w14:textId="77777777" w:rsidTr="006012A3">
        <w:trPr>
          <w:cantSplit/>
        </w:trPr>
        <w:tc>
          <w:tcPr>
            <w:tcW w:w="714" w:type="dxa"/>
            <w:vAlign w:val="center"/>
            <w:hideMark/>
          </w:tcPr>
          <w:p w14:paraId="46465D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47504F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684D77D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7EFA43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6209BB2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A5D2F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9820002102013</w:t>
            </w:r>
          </w:p>
        </w:tc>
        <w:tc>
          <w:tcPr>
            <w:tcW w:w="1364" w:type="dxa"/>
            <w:vAlign w:val="center"/>
            <w:hideMark/>
          </w:tcPr>
          <w:p w14:paraId="53FC5EF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1CC98960" w14:textId="77777777" w:rsidTr="006012A3">
        <w:trPr>
          <w:cantSplit/>
        </w:trPr>
        <w:tc>
          <w:tcPr>
            <w:tcW w:w="714" w:type="dxa"/>
            <w:vAlign w:val="center"/>
            <w:hideMark/>
          </w:tcPr>
          <w:p w14:paraId="21B73E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0DD4896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2DA8515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2D4477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6B8AC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5CB785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9820002106105</w:t>
            </w:r>
          </w:p>
        </w:tc>
        <w:tc>
          <w:tcPr>
            <w:tcW w:w="1364" w:type="dxa"/>
            <w:vAlign w:val="center"/>
            <w:hideMark/>
          </w:tcPr>
          <w:p w14:paraId="49D573D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492F5A4F" w14:textId="77777777" w:rsidTr="006012A3">
        <w:trPr>
          <w:cantSplit/>
        </w:trPr>
        <w:tc>
          <w:tcPr>
            <w:tcW w:w="714" w:type="dxa"/>
            <w:vAlign w:val="center"/>
            <w:hideMark/>
          </w:tcPr>
          <w:p w14:paraId="7AA7D6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3ED45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107CD1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F6D38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C1460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4BF04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9820002101068</w:t>
            </w:r>
          </w:p>
        </w:tc>
        <w:tc>
          <w:tcPr>
            <w:tcW w:w="1364" w:type="dxa"/>
            <w:vAlign w:val="center"/>
            <w:hideMark/>
          </w:tcPr>
          <w:p w14:paraId="5F0B224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08A370AB" w14:textId="77777777" w:rsidTr="006012A3">
        <w:trPr>
          <w:cantSplit/>
        </w:trPr>
        <w:tc>
          <w:tcPr>
            <w:tcW w:w="714" w:type="dxa"/>
            <w:vAlign w:val="center"/>
            <w:hideMark/>
          </w:tcPr>
          <w:p w14:paraId="38A851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2C5DD66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26F663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54FBB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6ED85A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D20C4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9820002105046</w:t>
            </w:r>
          </w:p>
        </w:tc>
        <w:tc>
          <w:tcPr>
            <w:tcW w:w="1364" w:type="dxa"/>
            <w:vAlign w:val="center"/>
            <w:hideMark/>
          </w:tcPr>
          <w:p w14:paraId="6D1CE5A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87 000,00</w:t>
            </w:r>
          </w:p>
        </w:tc>
      </w:tr>
      <w:tr w:rsidR="00BA1CAB" w14:paraId="27472264" w14:textId="77777777" w:rsidTr="006012A3">
        <w:trPr>
          <w:cantSplit/>
        </w:trPr>
        <w:tc>
          <w:tcPr>
            <w:tcW w:w="714" w:type="dxa"/>
            <w:vAlign w:val="center"/>
            <w:hideMark/>
          </w:tcPr>
          <w:p w14:paraId="012615B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2D1C76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80C6E8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FF9B22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3934A1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311F3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9820002102033</w:t>
            </w:r>
          </w:p>
        </w:tc>
        <w:tc>
          <w:tcPr>
            <w:tcW w:w="1364" w:type="dxa"/>
            <w:vAlign w:val="center"/>
            <w:hideMark/>
          </w:tcPr>
          <w:p w14:paraId="52AF39B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0EA2D629" w14:textId="77777777" w:rsidTr="006012A3">
        <w:trPr>
          <w:cantSplit/>
        </w:trPr>
        <w:tc>
          <w:tcPr>
            <w:tcW w:w="714" w:type="dxa"/>
            <w:vAlign w:val="center"/>
            <w:hideMark/>
          </w:tcPr>
          <w:p w14:paraId="6EFF0D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49A94FB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7F62F2C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20855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64C9778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FFB23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9820002106002</w:t>
            </w:r>
          </w:p>
        </w:tc>
        <w:tc>
          <w:tcPr>
            <w:tcW w:w="1364" w:type="dxa"/>
            <w:vAlign w:val="center"/>
            <w:hideMark/>
          </w:tcPr>
          <w:p w14:paraId="008BCF7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412B9BFF" w14:textId="77777777" w:rsidTr="006012A3">
        <w:trPr>
          <w:cantSplit/>
        </w:trPr>
        <w:tc>
          <w:tcPr>
            <w:tcW w:w="714" w:type="dxa"/>
            <w:vAlign w:val="center"/>
            <w:hideMark/>
          </w:tcPr>
          <w:p w14:paraId="17FE92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C519DE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022321D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8D6D7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052700A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4519D9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9820002102028</w:t>
            </w:r>
          </w:p>
        </w:tc>
        <w:tc>
          <w:tcPr>
            <w:tcW w:w="1364" w:type="dxa"/>
            <w:vAlign w:val="center"/>
            <w:hideMark/>
          </w:tcPr>
          <w:p w14:paraId="0A17768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40944942" w14:textId="77777777" w:rsidTr="006012A3">
        <w:trPr>
          <w:cantSplit/>
        </w:trPr>
        <w:tc>
          <w:tcPr>
            <w:tcW w:w="714" w:type="dxa"/>
            <w:vAlign w:val="center"/>
            <w:hideMark/>
          </w:tcPr>
          <w:p w14:paraId="410C55E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147AD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05D9A3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09684F0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01ACA8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7B87C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9820002104043</w:t>
            </w:r>
          </w:p>
        </w:tc>
        <w:tc>
          <w:tcPr>
            <w:tcW w:w="1364" w:type="dxa"/>
            <w:vAlign w:val="center"/>
            <w:hideMark/>
          </w:tcPr>
          <w:p w14:paraId="5B9D676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90 000,00</w:t>
            </w:r>
          </w:p>
        </w:tc>
      </w:tr>
      <w:tr w:rsidR="00BA1CAB" w14:paraId="4667FAA2" w14:textId="77777777" w:rsidTr="006012A3">
        <w:trPr>
          <w:cantSplit/>
        </w:trPr>
        <w:tc>
          <w:tcPr>
            <w:tcW w:w="714" w:type="dxa"/>
            <w:vAlign w:val="center"/>
            <w:hideMark/>
          </w:tcPr>
          <w:p w14:paraId="13CB52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7A2222D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0A9EEF5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0E50AB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47D617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B58661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9820003106014</w:t>
            </w:r>
          </w:p>
        </w:tc>
        <w:tc>
          <w:tcPr>
            <w:tcW w:w="1364" w:type="dxa"/>
            <w:vAlign w:val="center"/>
            <w:hideMark/>
          </w:tcPr>
          <w:p w14:paraId="0952BEA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684 000,00</w:t>
            </w:r>
          </w:p>
        </w:tc>
      </w:tr>
      <w:tr w:rsidR="00BA1CAB" w14:paraId="035C807E" w14:textId="77777777" w:rsidTr="006012A3">
        <w:trPr>
          <w:cantSplit/>
        </w:trPr>
        <w:tc>
          <w:tcPr>
            <w:tcW w:w="714" w:type="dxa"/>
            <w:vAlign w:val="center"/>
            <w:hideMark/>
          </w:tcPr>
          <w:p w14:paraId="1E06F2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0B7F632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10B0DD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01E6F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7A9E15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DBA44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9820003105037</w:t>
            </w:r>
          </w:p>
        </w:tc>
        <w:tc>
          <w:tcPr>
            <w:tcW w:w="1364" w:type="dxa"/>
            <w:vAlign w:val="center"/>
            <w:hideMark/>
          </w:tcPr>
          <w:p w14:paraId="0DEACA3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612 000,00</w:t>
            </w:r>
          </w:p>
        </w:tc>
      </w:tr>
      <w:tr w:rsidR="00BA1CAB" w14:paraId="524A7580" w14:textId="77777777" w:rsidTr="006012A3">
        <w:trPr>
          <w:cantSplit/>
        </w:trPr>
        <w:tc>
          <w:tcPr>
            <w:tcW w:w="714" w:type="dxa"/>
            <w:vAlign w:val="center"/>
            <w:hideMark/>
          </w:tcPr>
          <w:p w14:paraId="0EBA13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3890D0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0BC58EC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350220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2DB837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0F265B8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9820003101001</w:t>
            </w:r>
          </w:p>
        </w:tc>
        <w:tc>
          <w:tcPr>
            <w:tcW w:w="1364" w:type="dxa"/>
            <w:vAlign w:val="center"/>
            <w:hideMark/>
          </w:tcPr>
          <w:p w14:paraId="4D9117C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894 000,00</w:t>
            </w:r>
          </w:p>
        </w:tc>
      </w:tr>
      <w:tr w:rsidR="00BA1CAB" w14:paraId="6BFBECBF" w14:textId="77777777" w:rsidTr="006012A3">
        <w:trPr>
          <w:cantSplit/>
        </w:trPr>
        <w:tc>
          <w:tcPr>
            <w:tcW w:w="714" w:type="dxa"/>
            <w:vAlign w:val="center"/>
            <w:hideMark/>
          </w:tcPr>
          <w:p w14:paraId="0D8A968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18BD898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3A5169F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605A05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78A480A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9E8FE1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9820005101071</w:t>
            </w:r>
          </w:p>
        </w:tc>
        <w:tc>
          <w:tcPr>
            <w:tcW w:w="1364" w:type="dxa"/>
            <w:vAlign w:val="center"/>
            <w:hideMark/>
          </w:tcPr>
          <w:p w14:paraId="5A683D1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43 500,00</w:t>
            </w:r>
          </w:p>
        </w:tc>
      </w:tr>
      <w:tr w:rsidR="00BA1CAB" w14:paraId="0F9CE24E" w14:textId="77777777" w:rsidTr="006012A3">
        <w:trPr>
          <w:cantSplit/>
        </w:trPr>
        <w:tc>
          <w:tcPr>
            <w:tcW w:w="714" w:type="dxa"/>
            <w:vAlign w:val="center"/>
            <w:hideMark/>
          </w:tcPr>
          <w:p w14:paraId="3AB65C5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0101405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280CF43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40189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1A039B5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76C54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9820005106077</w:t>
            </w:r>
          </w:p>
        </w:tc>
        <w:tc>
          <w:tcPr>
            <w:tcW w:w="1364" w:type="dxa"/>
            <w:vAlign w:val="center"/>
            <w:hideMark/>
          </w:tcPr>
          <w:p w14:paraId="31EDECA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50 000,00</w:t>
            </w:r>
          </w:p>
        </w:tc>
      </w:tr>
      <w:tr w:rsidR="00BA1CAB" w14:paraId="2F37DB70" w14:textId="77777777" w:rsidTr="006012A3">
        <w:trPr>
          <w:cantSplit/>
        </w:trPr>
        <w:tc>
          <w:tcPr>
            <w:tcW w:w="714" w:type="dxa"/>
            <w:vAlign w:val="center"/>
            <w:hideMark/>
          </w:tcPr>
          <w:p w14:paraId="10A290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478BB61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55D5AF0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01A80B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452</w:t>
            </w:r>
          </w:p>
        </w:tc>
        <w:tc>
          <w:tcPr>
            <w:tcW w:w="637" w:type="dxa"/>
            <w:vAlign w:val="center"/>
            <w:hideMark/>
          </w:tcPr>
          <w:p w14:paraId="26BB54C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BAFEB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9820005106009</w:t>
            </w:r>
          </w:p>
        </w:tc>
        <w:tc>
          <w:tcPr>
            <w:tcW w:w="1364" w:type="dxa"/>
            <w:vAlign w:val="center"/>
            <w:hideMark/>
          </w:tcPr>
          <w:p w14:paraId="26F8BB5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57 000,00</w:t>
            </w:r>
          </w:p>
        </w:tc>
      </w:tr>
    </w:tbl>
    <w:p w14:paraId="0CEA219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0D169544"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 jedná se o zbývající část 30 % schválených dotací v rámci DP Investiční dotace pro jednotky sborů dobrovolných hasičů obcí Jihočeského kraje, a to na základě usnesení č. 99/2020/ZK-27 ze dne 21. 5. 2020 a usnesení č. 166/2020/ZK-28 ze dne 25. 6. 2020. Doplacení zálohy dotací projektů je dle pravidel dotačního programu možná i v roce 2021. U některých projektů nebyl doplatek poskytnut z důvodu neukončené kontroly závěrečného vyúčtování.</w:t>
      </w:r>
    </w:p>
    <w:p w14:paraId="36690029"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20"/>
        <w:gridCol w:w="525"/>
        <w:gridCol w:w="637"/>
        <w:gridCol w:w="1638"/>
        <w:gridCol w:w="1297"/>
      </w:tblGrid>
      <w:tr w:rsidR="00BA1CAB" w14:paraId="02374811" w14:textId="77777777" w:rsidTr="006012A3">
        <w:trPr>
          <w:cantSplit/>
        </w:trPr>
        <w:tc>
          <w:tcPr>
            <w:tcW w:w="2959" w:type="dxa"/>
            <w:gridSpan w:val="3"/>
            <w:hideMark/>
          </w:tcPr>
          <w:p w14:paraId="7537F00B"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7E00DD50"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34/R</w:t>
            </w:r>
          </w:p>
        </w:tc>
      </w:tr>
      <w:tr w:rsidR="00BA1CAB" w14:paraId="14972994" w14:textId="77777777" w:rsidTr="006012A3">
        <w:trPr>
          <w:cantSplit/>
        </w:trPr>
        <w:tc>
          <w:tcPr>
            <w:tcW w:w="714" w:type="dxa"/>
            <w:vAlign w:val="center"/>
            <w:hideMark/>
          </w:tcPr>
          <w:p w14:paraId="1DD46D5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866" w:type="dxa"/>
            <w:gridSpan w:val="3"/>
            <w:vAlign w:val="center"/>
            <w:hideMark/>
          </w:tcPr>
          <w:p w14:paraId="7973B98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7A0C0B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D0D019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7020B8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448099C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04D026D" w14:textId="77777777" w:rsidTr="006012A3">
        <w:trPr>
          <w:cantSplit/>
        </w:trPr>
        <w:tc>
          <w:tcPr>
            <w:tcW w:w="714" w:type="dxa"/>
            <w:vAlign w:val="center"/>
          </w:tcPr>
          <w:p w14:paraId="0622C98B"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7F9A848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52" w:type="dxa"/>
            <w:gridSpan w:val="2"/>
            <w:vAlign w:val="center"/>
            <w:hideMark/>
          </w:tcPr>
          <w:p w14:paraId="65DA2CB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7DF353CE"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7AE2FD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7120EE2D"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175E1B6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243 500,00</w:t>
            </w:r>
          </w:p>
        </w:tc>
      </w:tr>
      <w:tr w:rsidR="00BA1CAB" w14:paraId="67677E7D" w14:textId="77777777" w:rsidTr="006012A3">
        <w:trPr>
          <w:cantSplit/>
        </w:trPr>
        <w:tc>
          <w:tcPr>
            <w:tcW w:w="714" w:type="dxa"/>
            <w:vAlign w:val="center"/>
            <w:hideMark/>
          </w:tcPr>
          <w:p w14:paraId="7562CD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6A66901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152" w:type="dxa"/>
            <w:gridSpan w:val="2"/>
            <w:vAlign w:val="center"/>
            <w:hideMark/>
          </w:tcPr>
          <w:p w14:paraId="7BB3951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336C0E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453</w:t>
            </w:r>
          </w:p>
        </w:tc>
        <w:tc>
          <w:tcPr>
            <w:tcW w:w="637" w:type="dxa"/>
            <w:vAlign w:val="center"/>
            <w:hideMark/>
          </w:tcPr>
          <w:p w14:paraId="536A32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C301A2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9820001104035</w:t>
            </w:r>
          </w:p>
        </w:tc>
        <w:tc>
          <w:tcPr>
            <w:tcW w:w="1297" w:type="dxa"/>
            <w:vAlign w:val="center"/>
            <w:hideMark/>
          </w:tcPr>
          <w:p w14:paraId="4C68B15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82 800,00</w:t>
            </w:r>
          </w:p>
        </w:tc>
      </w:tr>
      <w:tr w:rsidR="00BA1CAB" w14:paraId="6D81EC2A" w14:textId="77777777" w:rsidTr="006012A3">
        <w:trPr>
          <w:cantSplit/>
        </w:trPr>
        <w:tc>
          <w:tcPr>
            <w:tcW w:w="714" w:type="dxa"/>
            <w:vAlign w:val="center"/>
            <w:hideMark/>
          </w:tcPr>
          <w:p w14:paraId="086C6A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5512</w:t>
            </w:r>
          </w:p>
        </w:tc>
        <w:tc>
          <w:tcPr>
            <w:tcW w:w="714" w:type="dxa"/>
            <w:vAlign w:val="center"/>
            <w:hideMark/>
          </w:tcPr>
          <w:p w14:paraId="42345E0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152" w:type="dxa"/>
            <w:gridSpan w:val="2"/>
            <w:vAlign w:val="center"/>
            <w:hideMark/>
          </w:tcPr>
          <w:p w14:paraId="6E092C4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70F3AC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453</w:t>
            </w:r>
          </w:p>
        </w:tc>
        <w:tc>
          <w:tcPr>
            <w:tcW w:w="637" w:type="dxa"/>
            <w:vAlign w:val="center"/>
            <w:hideMark/>
          </w:tcPr>
          <w:p w14:paraId="4F29CF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213B4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9820001107031</w:t>
            </w:r>
          </w:p>
        </w:tc>
        <w:tc>
          <w:tcPr>
            <w:tcW w:w="1297" w:type="dxa"/>
            <w:vAlign w:val="center"/>
            <w:hideMark/>
          </w:tcPr>
          <w:p w14:paraId="1904F04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62 000,00</w:t>
            </w:r>
          </w:p>
        </w:tc>
      </w:tr>
      <w:tr w:rsidR="00BA1CAB" w14:paraId="7ECE53C9" w14:textId="77777777" w:rsidTr="006012A3">
        <w:trPr>
          <w:cantSplit/>
        </w:trPr>
        <w:tc>
          <w:tcPr>
            <w:tcW w:w="714" w:type="dxa"/>
            <w:vAlign w:val="center"/>
            <w:hideMark/>
          </w:tcPr>
          <w:p w14:paraId="2C4DFF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5512</w:t>
            </w:r>
          </w:p>
        </w:tc>
        <w:tc>
          <w:tcPr>
            <w:tcW w:w="714" w:type="dxa"/>
            <w:vAlign w:val="center"/>
            <w:hideMark/>
          </w:tcPr>
          <w:p w14:paraId="474D796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152" w:type="dxa"/>
            <w:gridSpan w:val="2"/>
            <w:vAlign w:val="center"/>
            <w:hideMark/>
          </w:tcPr>
          <w:p w14:paraId="0236443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76E40B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453</w:t>
            </w:r>
          </w:p>
        </w:tc>
        <w:tc>
          <w:tcPr>
            <w:tcW w:w="637" w:type="dxa"/>
            <w:vAlign w:val="center"/>
            <w:hideMark/>
          </w:tcPr>
          <w:p w14:paraId="258EDB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489A55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9820001102040</w:t>
            </w:r>
          </w:p>
        </w:tc>
        <w:tc>
          <w:tcPr>
            <w:tcW w:w="1297" w:type="dxa"/>
            <w:vAlign w:val="center"/>
            <w:hideMark/>
          </w:tcPr>
          <w:p w14:paraId="5F98AA6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98 700,00</w:t>
            </w:r>
          </w:p>
        </w:tc>
      </w:tr>
    </w:tbl>
    <w:p w14:paraId="4C71377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2E698402"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 jedná se o zbývající část 30 % schválených dotací v rámci DP Neinvestiční dotace pro jednotky sborů dobrovolných hasičů obcí Jihočeského kraje dle usnesení č. 171/2020/ZK-28 ze dne 25. 6. 2020. U těchto projektů nebyl doplatek poskytnut z důvodu neukončené kontroly závěrečného vyúčtování.</w:t>
      </w:r>
    </w:p>
    <w:p w14:paraId="20FA07E9"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553"/>
        <w:gridCol w:w="525"/>
        <w:gridCol w:w="637"/>
        <w:gridCol w:w="1638"/>
        <w:gridCol w:w="1364"/>
      </w:tblGrid>
      <w:tr w:rsidR="00BA1CAB" w14:paraId="5C1A05F1" w14:textId="77777777" w:rsidTr="006012A3">
        <w:trPr>
          <w:cantSplit/>
        </w:trPr>
        <w:tc>
          <w:tcPr>
            <w:tcW w:w="2959" w:type="dxa"/>
            <w:gridSpan w:val="3"/>
            <w:hideMark/>
          </w:tcPr>
          <w:p w14:paraId="330E3E8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448276F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35/R</w:t>
            </w:r>
          </w:p>
        </w:tc>
      </w:tr>
      <w:tr w:rsidR="00BA1CAB" w14:paraId="1D371827" w14:textId="77777777" w:rsidTr="006012A3">
        <w:trPr>
          <w:cantSplit/>
        </w:trPr>
        <w:tc>
          <w:tcPr>
            <w:tcW w:w="714" w:type="dxa"/>
            <w:vAlign w:val="center"/>
            <w:hideMark/>
          </w:tcPr>
          <w:p w14:paraId="6D62DB3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99" w:type="dxa"/>
            <w:gridSpan w:val="3"/>
            <w:vAlign w:val="center"/>
            <w:hideMark/>
          </w:tcPr>
          <w:p w14:paraId="047FF58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3BFB8A0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BEAC85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913B7D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480D34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1AFD941" w14:textId="77777777" w:rsidTr="006012A3">
        <w:trPr>
          <w:cantSplit/>
        </w:trPr>
        <w:tc>
          <w:tcPr>
            <w:tcW w:w="714" w:type="dxa"/>
            <w:vAlign w:val="center"/>
          </w:tcPr>
          <w:p w14:paraId="65A64836"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72D3A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085" w:type="dxa"/>
            <w:gridSpan w:val="2"/>
            <w:vAlign w:val="center"/>
            <w:hideMark/>
          </w:tcPr>
          <w:p w14:paraId="5D32B5C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7D739230"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55BC3C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3179B20D"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24B07CC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1 123 650,00</w:t>
            </w:r>
          </w:p>
        </w:tc>
      </w:tr>
      <w:tr w:rsidR="00BA1CAB" w14:paraId="62281EB9" w14:textId="77777777" w:rsidTr="006012A3">
        <w:trPr>
          <w:cantSplit/>
        </w:trPr>
        <w:tc>
          <w:tcPr>
            <w:tcW w:w="714" w:type="dxa"/>
            <w:vAlign w:val="center"/>
            <w:hideMark/>
          </w:tcPr>
          <w:p w14:paraId="722E48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74AE0D3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543EDDF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0AD609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503732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0A821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9820002101034</w:t>
            </w:r>
          </w:p>
        </w:tc>
        <w:tc>
          <w:tcPr>
            <w:tcW w:w="1364" w:type="dxa"/>
            <w:vAlign w:val="center"/>
            <w:hideMark/>
          </w:tcPr>
          <w:p w14:paraId="7D2A7DC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198 300,00</w:t>
            </w:r>
          </w:p>
        </w:tc>
      </w:tr>
      <w:tr w:rsidR="00BA1CAB" w14:paraId="6B6951DA" w14:textId="77777777" w:rsidTr="006012A3">
        <w:trPr>
          <w:cantSplit/>
        </w:trPr>
        <w:tc>
          <w:tcPr>
            <w:tcW w:w="714" w:type="dxa"/>
            <w:vAlign w:val="center"/>
            <w:hideMark/>
          </w:tcPr>
          <w:p w14:paraId="382F7A8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107D107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28ECB91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C863C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64DAC8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8590F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9820003104046</w:t>
            </w:r>
          </w:p>
        </w:tc>
        <w:tc>
          <w:tcPr>
            <w:tcW w:w="1364" w:type="dxa"/>
            <w:vAlign w:val="center"/>
            <w:hideMark/>
          </w:tcPr>
          <w:p w14:paraId="4BAA9D8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26 100,00</w:t>
            </w:r>
          </w:p>
        </w:tc>
      </w:tr>
      <w:tr w:rsidR="00BA1CAB" w14:paraId="20D1046E" w14:textId="77777777" w:rsidTr="006012A3">
        <w:trPr>
          <w:cantSplit/>
        </w:trPr>
        <w:tc>
          <w:tcPr>
            <w:tcW w:w="714" w:type="dxa"/>
            <w:vAlign w:val="center"/>
            <w:hideMark/>
          </w:tcPr>
          <w:p w14:paraId="4275F8E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2DB89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7B2828C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EB03A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59BA3D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8CD65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9820002102015</w:t>
            </w:r>
          </w:p>
        </w:tc>
        <w:tc>
          <w:tcPr>
            <w:tcW w:w="1364" w:type="dxa"/>
            <w:vAlign w:val="center"/>
            <w:hideMark/>
          </w:tcPr>
          <w:p w14:paraId="5ACDB62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75 300,00</w:t>
            </w:r>
          </w:p>
        </w:tc>
      </w:tr>
      <w:tr w:rsidR="00BA1CAB" w14:paraId="1CD7FD64" w14:textId="77777777" w:rsidTr="006012A3">
        <w:trPr>
          <w:cantSplit/>
        </w:trPr>
        <w:tc>
          <w:tcPr>
            <w:tcW w:w="714" w:type="dxa"/>
            <w:vAlign w:val="center"/>
            <w:hideMark/>
          </w:tcPr>
          <w:p w14:paraId="0DA3AD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5B4E7F8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6D7EA4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2E8228C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5262E6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3726548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9820002107083</w:t>
            </w:r>
          </w:p>
        </w:tc>
        <w:tc>
          <w:tcPr>
            <w:tcW w:w="1364" w:type="dxa"/>
            <w:vAlign w:val="center"/>
            <w:hideMark/>
          </w:tcPr>
          <w:p w14:paraId="5485674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177 450,00</w:t>
            </w:r>
          </w:p>
        </w:tc>
      </w:tr>
      <w:tr w:rsidR="00BA1CAB" w14:paraId="22E08FF4" w14:textId="77777777" w:rsidTr="006012A3">
        <w:trPr>
          <w:cantSplit/>
        </w:trPr>
        <w:tc>
          <w:tcPr>
            <w:tcW w:w="714" w:type="dxa"/>
            <w:vAlign w:val="center"/>
            <w:hideMark/>
          </w:tcPr>
          <w:p w14:paraId="25209C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6F2861C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7B3C1EE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C7B72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36DA90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79D394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9820002107046</w:t>
            </w:r>
          </w:p>
        </w:tc>
        <w:tc>
          <w:tcPr>
            <w:tcW w:w="1364" w:type="dxa"/>
            <w:vAlign w:val="center"/>
            <w:hideMark/>
          </w:tcPr>
          <w:p w14:paraId="44F9167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102 300,00</w:t>
            </w:r>
          </w:p>
        </w:tc>
      </w:tr>
      <w:tr w:rsidR="00BA1CAB" w14:paraId="1AD0C071" w14:textId="77777777" w:rsidTr="006012A3">
        <w:trPr>
          <w:cantSplit/>
        </w:trPr>
        <w:tc>
          <w:tcPr>
            <w:tcW w:w="714" w:type="dxa"/>
            <w:vAlign w:val="center"/>
            <w:hideMark/>
          </w:tcPr>
          <w:p w14:paraId="1BFF559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2D8436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443C52E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94641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7753C75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41462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9820002104042</w:t>
            </w:r>
          </w:p>
        </w:tc>
        <w:tc>
          <w:tcPr>
            <w:tcW w:w="1364" w:type="dxa"/>
            <w:vAlign w:val="center"/>
            <w:hideMark/>
          </w:tcPr>
          <w:p w14:paraId="7D1B491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138 450,00</w:t>
            </w:r>
          </w:p>
        </w:tc>
      </w:tr>
      <w:tr w:rsidR="00BA1CAB" w14:paraId="4A4FB556" w14:textId="77777777" w:rsidTr="006012A3">
        <w:trPr>
          <w:cantSplit/>
        </w:trPr>
        <w:tc>
          <w:tcPr>
            <w:tcW w:w="714" w:type="dxa"/>
            <w:vAlign w:val="center"/>
            <w:hideMark/>
          </w:tcPr>
          <w:p w14:paraId="55737FE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AFE740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1EB5B90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3C876FB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32D5D8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0E1C3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9820002107092</w:t>
            </w:r>
          </w:p>
        </w:tc>
        <w:tc>
          <w:tcPr>
            <w:tcW w:w="1364" w:type="dxa"/>
            <w:vAlign w:val="center"/>
            <w:hideMark/>
          </w:tcPr>
          <w:p w14:paraId="000E93F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195 300,00</w:t>
            </w:r>
          </w:p>
        </w:tc>
      </w:tr>
      <w:tr w:rsidR="00BA1CAB" w14:paraId="4336248A" w14:textId="77777777" w:rsidTr="006012A3">
        <w:trPr>
          <w:cantSplit/>
        </w:trPr>
        <w:tc>
          <w:tcPr>
            <w:tcW w:w="714" w:type="dxa"/>
            <w:vAlign w:val="center"/>
            <w:hideMark/>
          </w:tcPr>
          <w:p w14:paraId="6EEC84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0293C09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79504C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88372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w:t>
            </w:r>
          </w:p>
        </w:tc>
        <w:tc>
          <w:tcPr>
            <w:tcW w:w="637" w:type="dxa"/>
            <w:vAlign w:val="center"/>
            <w:hideMark/>
          </w:tcPr>
          <w:p w14:paraId="05C61A5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BED78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9820002107004</w:t>
            </w:r>
          </w:p>
        </w:tc>
        <w:tc>
          <w:tcPr>
            <w:tcW w:w="1364" w:type="dxa"/>
            <w:vAlign w:val="center"/>
            <w:hideMark/>
          </w:tcPr>
          <w:p w14:paraId="002C6BF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210 450,00</w:t>
            </w:r>
          </w:p>
        </w:tc>
      </w:tr>
    </w:tbl>
    <w:p w14:paraId="0F24A51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0BDF2FB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 Jedná se o příjemce DP Rozvoj hospodářsky slabých oblastí v Jihočeském kraji schválené usnesením č. 170/2020/ZK-28 ze dne 25. 6. 2020. Realizace projektů byla dle platných smluv stanovena do 31. 3. 2020 a předložení vyúčtování do 15. 4. 2021.</w:t>
      </w:r>
    </w:p>
    <w:p w14:paraId="0C37363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20"/>
        <w:gridCol w:w="525"/>
        <w:gridCol w:w="637"/>
        <w:gridCol w:w="1638"/>
        <w:gridCol w:w="1297"/>
      </w:tblGrid>
      <w:tr w:rsidR="00BA1CAB" w14:paraId="7A669FF4" w14:textId="77777777" w:rsidTr="006012A3">
        <w:trPr>
          <w:cantSplit/>
        </w:trPr>
        <w:tc>
          <w:tcPr>
            <w:tcW w:w="2959" w:type="dxa"/>
            <w:gridSpan w:val="3"/>
            <w:hideMark/>
          </w:tcPr>
          <w:p w14:paraId="3D27733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2D7B9DEF"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36/R</w:t>
            </w:r>
          </w:p>
        </w:tc>
      </w:tr>
      <w:tr w:rsidR="00BA1CAB" w14:paraId="5019FC7B" w14:textId="77777777" w:rsidTr="006012A3">
        <w:trPr>
          <w:cantSplit/>
        </w:trPr>
        <w:tc>
          <w:tcPr>
            <w:tcW w:w="714" w:type="dxa"/>
            <w:vAlign w:val="center"/>
            <w:hideMark/>
          </w:tcPr>
          <w:p w14:paraId="4E13547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866" w:type="dxa"/>
            <w:gridSpan w:val="3"/>
            <w:vAlign w:val="center"/>
            <w:hideMark/>
          </w:tcPr>
          <w:p w14:paraId="569B562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046087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9BF8A5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42AB53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7576229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3877789B" w14:textId="77777777" w:rsidTr="006012A3">
        <w:trPr>
          <w:cantSplit/>
        </w:trPr>
        <w:tc>
          <w:tcPr>
            <w:tcW w:w="714" w:type="dxa"/>
            <w:vAlign w:val="center"/>
          </w:tcPr>
          <w:p w14:paraId="0FF7DDD1"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3055A5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52" w:type="dxa"/>
            <w:gridSpan w:val="2"/>
            <w:vAlign w:val="center"/>
            <w:hideMark/>
          </w:tcPr>
          <w:p w14:paraId="6F66A28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4F75EB5C"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79D30B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307A8576"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675EBCA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972 300,00</w:t>
            </w:r>
          </w:p>
        </w:tc>
      </w:tr>
      <w:tr w:rsidR="00BA1CAB" w14:paraId="7D5D9B7C" w14:textId="77777777" w:rsidTr="006012A3">
        <w:trPr>
          <w:cantSplit/>
        </w:trPr>
        <w:tc>
          <w:tcPr>
            <w:tcW w:w="714" w:type="dxa"/>
            <w:hideMark/>
          </w:tcPr>
          <w:p w14:paraId="5A5A9F6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61A255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152" w:type="dxa"/>
            <w:gridSpan w:val="2"/>
            <w:hideMark/>
          </w:tcPr>
          <w:p w14:paraId="2BB5734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6B1505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208F1E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2DA4CE2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9820002103027</w:t>
            </w:r>
          </w:p>
        </w:tc>
        <w:tc>
          <w:tcPr>
            <w:tcW w:w="1297" w:type="dxa"/>
            <w:hideMark/>
          </w:tcPr>
          <w:p w14:paraId="2685FD9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12 900,00</w:t>
            </w:r>
          </w:p>
        </w:tc>
      </w:tr>
      <w:tr w:rsidR="00BA1CAB" w14:paraId="4DF2A3E1" w14:textId="77777777" w:rsidTr="006012A3">
        <w:trPr>
          <w:cantSplit/>
        </w:trPr>
        <w:tc>
          <w:tcPr>
            <w:tcW w:w="714" w:type="dxa"/>
            <w:hideMark/>
          </w:tcPr>
          <w:p w14:paraId="0B22CEE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516801E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152" w:type="dxa"/>
            <w:gridSpan w:val="2"/>
            <w:hideMark/>
          </w:tcPr>
          <w:p w14:paraId="1E1EE00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21853A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0F2F43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233176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9820001101034</w:t>
            </w:r>
          </w:p>
        </w:tc>
        <w:tc>
          <w:tcPr>
            <w:tcW w:w="1297" w:type="dxa"/>
            <w:hideMark/>
          </w:tcPr>
          <w:p w14:paraId="3BA1EC4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64 500,00</w:t>
            </w:r>
          </w:p>
        </w:tc>
      </w:tr>
      <w:tr w:rsidR="00BA1CAB" w14:paraId="3CE373F1" w14:textId="77777777" w:rsidTr="006012A3">
        <w:trPr>
          <w:cantSplit/>
        </w:trPr>
        <w:tc>
          <w:tcPr>
            <w:tcW w:w="714" w:type="dxa"/>
            <w:hideMark/>
          </w:tcPr>
          <w:p w14:paraId="7085D62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5974F00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152" w:type="dxa"/>
            <w:gridSpan w:val="2"/>
            <w:hideMark/>
          </w:tcPr>
          <w:p w14:paraId="76292B5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24715B1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2BBF4B5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64BAB4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9820002107068</w:t>
            </w:r>
          </w:p>
        </w:tc>
        <w:tc>
          <w:tcPr>
            <w:tcW w:w="1297" w:type="dxa"/>
            <w:hideMark/>
          </w:tcPr>
          <w:p w14:paraId="699965C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24 300,00</w:t>
            </w:r>
          </w:p>
        </w:tc>
      </w:tr>
      <w:tr w:rsidR="00BA1CAB" w14:paraId="64E2B257" w14:textId="77777777" w:rsidTr="006012A3">
        <w:trPr>
          <w:cantSplit/>
        </w:trPr>
        <w:tc>
          <w:tcPr>
            <w:tcW w:w="714" w:type="dxa"/>
            <w:hideMark/>
          </w:tcPr>
          <w:p w14:paraId="7CE3B1C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4628E9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152" w:type="dxa"/>
            <w:gridSpan w:val="2"/>
            <w:hideMark/>
          </w:tcPr>
          <w:p w14:paraId="2A9B5F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25BB313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195C782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0B795F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9820001107074</w:t>
            </w:r>
          </w:p>
        </w:tc>
        <w:tc>
          <w:tcPr>
            <w:tcW w:w="1297" w:type="dxa"/>
            <w:hideMark/>
          </w:tcPr>
          <w:p w14:paraId="4A5974C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64 500,00</w:t>
            </w:r>
          </w:p>
        </w:tc>
      </w:tr>
      <w:tr w:rsidR="00BA1CAB" w14:paraId="31075974" w14:textId="77777777" w:rsidTr="006012A3">
        <w:trPr>
          <w:cantSplit/>
        </w:trPr>
        <w:tc>
          <w:tcPr>
            <w:tcW w:w="714" w:type="dxa"/>
            <w:hideMark/>
          </w:tcPr>
          <w:p w14:paraId="67E0939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2D8AD57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152" w:type="dxa"/>
            <w:gridSpan w:val="2"/>
            <w:hideMark/>
          </w:tcPr>
          <w:p w14:paraId="422CB06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4778BF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7E55A3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365C0D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9820002107099</w:t>
            </w:r>
          </w:p>
        </w:tc>
        <w:tc>
          <w:tcPr>
            <w:tcW w:w="1297" w:type="dxa"/>
            <w:hideMark/>
          </w:tcPr>
          <w:p w14:paraId="048D050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51 600,00</w:t>
            </w:r>
          </w:p>
        </w:tc>
      </w:tr>
      <w:tr w:rsidR="00BA1CAB" w14:paraId="58DF8BFD" w14:textId="77777777" w:rsidTr="006012A3">
        <w:trPr>
          <w:cantSplit/>
        </w:trPr>
        <w:tc>
          <w:tcPr>
            <w:tcW w:w="714" w:type="dxa"/>
            <w:hideMark/>
          </w:tcPr>
          <w:p w14:paraId="01FF848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428C94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152" w:type="dxa"/>
            <w:gridSpan w:val="2"/>
            <w:hideMark/>
          </w:tcPr>
          <w:p w14:paraId="2623071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hideMark/>
          </w:tcPr>
          <w:p w14:paraId="28D43D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715579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77291B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9820002105061</w:t>
            </w:r>
          </w:p>
        </w:tc>
        <w:tc>
          <w:tcPr>
            <w:tcW w:w="1297" w:type="dxa"/>
            <w:hideMark/>
          </w:tcPr>
          <w:p w14:paraId="7F0AB57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12 900,00</w:t>
            </w:r>
          </w:p>
        </w:tc>
      </w:tr>
      <w:tr w:rsidR="00BA1CAB" w14:paraId="7075AC13" w14:textId="77777777" w:rsidTr="006012A3">
        <w:trPr>
          <w:cantSplit/>
        </w:trPr>
        <w:tc>
          <w:tcPr>
            <w:tcW w:w="714" w:type="dxa"/>
            <w:hideMark/>
          </w:tcPr>
          <w:p w14:paraId="130A3DF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0AF799B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152" w:type="dxa"/>
            <w:gridSpan w:val="2"/>
            <w:hideMark/>
          </w:tcPr>
          <w:p w14:paraId="57D03C9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hideMark/>
          </w:tcPr>
          <w:p w14:paraId="6AB27C5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5C5A35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0BD006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9820001101107</w:t>
            </w:r>
          </w:p>
        </w:tc>
        <w:tc>
          <w:tcPr>
            <w:tcW w:w="1297" w:type="dxa"/>
            <w:hideMark/>
          </w:tcPr>
          <w:p w14:paraId="469F831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64 500,00</w:t>
            </w:r>
          </w:p>
        </w:tc>
      </w:tr>
      <w:tr w:rsidR="00BA1CAB" w14:paraId="2EDE7C35" w14:textId="77777777" w:rsidTr="006012A3">
        <w:trPr>
          <w:cantSplit/>
        </w:trPr>
        <w:tc>
          <w:tcPr>
            <w:tcW w:w="714" w:type="dxa"/>
            <w:hideMark/>
          </w:tcPr>
          <w:p w14:paraId="6D574C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490FCE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6313</w:t>
            </w:r>
          </w:p>
        </w:tc>
        <w:tc>
          <w:tcPr>
            <w:tcW w:w="4152" w:type="dxa"/>
            <w:gridSpan w:val="2"/>
            <w:hideMark/>
          </w:tcPr>
          <w:p w14:paraId="7E618B2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nefinan. podnik. subj.-PO</w:t>
            </w:r>
          </w:p>
        </w:tc>
        <w:tc>
          <w:tcPr>
            <w:tcW w:w="525" w:type="dxa"/>
            <w:hideMark/>
          </w:tcPr>
          <w:p w14:paraId="7F23AE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16EC6CB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07131D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9820001000000</w:t>
            </w:r>
          </w:p>
        </w:tc>
        <w:tc>
          <w:tcPr>
            <w:tcW w:w="1297" w:type="dxa"/>
            <w:hideMark/>
          </w:tcPr>
          <w:p w14:paraId="0364034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88 500,00</w:t>
            </w:r>
          </w:p>
        </w:tc>
      </w:tr>
      <w:tr w:rsidR="00BA1CAB" w14:paraId="79744C36" w14:textId="77777777" w:rsidTr="006012A3">
        <w:trPr>
          <w:cantSplit/>
        </w:trPr>
        <w:tc>
          <w:tcPr>
            <w:tcW w:w="714" w:type="dxa"/>
            <w:hideMark/>
          </w:tcPr>
          <w:p w14:paraId="284FC6A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178601B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152" w:type="dxa"/>
            <w:gridSpan w:val="2"/>
            <w:hideMark/>
          </w:tcPr>
          <w:p w14:paraId="0AFC90A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525" w:type="dxa"/>
            <w:hideMark/>
          </w:tcPr>
          <w:p w14:paraId="164692A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2C7553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2C1079B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9820004000000</w:t>
            </w:r>
          </w:p>
        </w:tc>
        <w:tc>
          <w:tcPr>
            <w:tcW w:w="1297" w:type="dxa"/>
            <w:hideMark/>
          </w:tcPr>
          <w:p w14:paraId="0F1A27C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494 100,00</w:t>
            </w:r>
          </w:p>
        </w:tc>
      </w:tr>
      <w:tr w:rsidR="00BA1CAB" w14:paraId="09A871B1" w14:textId="77777777" w:rsidTr="006012A3">
        <w:trPr>
          <w:cantSplit/>
        </w:trPr>
        <w:tc>
          <w:tcPr>
            <w:tcW w:w="714" w:type="dxa"/>
            <w:hideMark/>
          </w:tcPr>
          <w:p w14:paraId="7D9CB4C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7FD0AF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5212</w:t>
            </w:r>
          </w:p>
        </w:tc>
        <w:tc>
          <w:tcPr>
            <w:tcW w:w="4152" w:type="dxa"/>
            <w:gridSpan w:val="2"/>
            <w:hideMark/>
          </w:tcPr>
          <w:p w14:paraId="03E1276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subjekt.-FO</w:t>
            </w:r>
          </w:p>
        </w:tc>
        <w:tc>
          <w:tcPr>
            <w:tcW w:w="525" w:type="dxa"/>
            <w:hideMark/>
          </w:tcPr>
          <w:p w14:paraId="6FB1C1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1150D4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64FCC6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9820004000000</w:t>
            </w:r>
          </w:p>
        </w:tc>
        <w:tc>
          <w:tcPr>
            <w:tcW w:w="1297" w:type="dxa"/>
            <w:hideMark/>
          </w:tcPr>
          <w:p w14:paraId="5055E11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28 500,00</w:t>
            </w:r>
          </w:p>
        </w:tc>
      </w:tr>
      <w:tr w:rsidR="00BA1CAB" w14:paraId="770B01EF" w14:textId="77777777" w:rsidTr="006012A3">
        <w:trPr>
          <w:cantSplit/>
        </w:trPr>
        <w:tc>
          <w:tcPr>
            <w:tcW w:w="714" w:type="dxa"/>
            <w:hideMark/>
          </w:tcPr>
          <w:p w14:paraId="1E1E5A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2141</w:t>
            </w:r>
          </w:p>
        </w:tc>
        <w:tc>
          <w:tcPr>
            <w:tcW w:w="714" w:type="dxa"/>
            <w:hideMark/>
          </w:tcPr>
          <w:p w14:paraId="0D7C503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6312</w:t>
            </w:r>
          </w:p>
        </w:tc>
        <w:tc>
          <w:tcPr>
            <w:tcW w:w="4152" w:type="dxa"/>
            <w:gridSpan w:val="2"/>
            <w:hideMark/>
          </w:tcPr>
          <w:p w14:paraId="751DFF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nefinan. podnik. subj.-FO</w:t>
            </w:r>
          </w:p>
        </w:tc>
        <w:tc>
          <w:tcPr>
            <w:tcW w:w="525" w:type="dxa"/>
            <w:hideMark/>
          </w:tcPr>
          <w:p w14:paraId="1AE2DA6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465</w:t>
            </w:r>
          </w:p>
        </w:tc>
        <w:tc>
          <w:tcPr>
            <w:tcW w:w="637" w:type="dxa"/>
            <w:hideMark/>
          </w:tcPr>
          <w:p w14:paraId="0BE1BB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6DE4B5A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9820001000000</w:t>
            </w:r>
          </w:p>
        </w:tc>
        <w:tc>
          <w:tcPr>
            <w:tcW w:w="1297" w:type="dxa"/>
            <w:hideMark/>
          </w:tcPr>
          <w:p w14:paraId="7A1AF3E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66 000,00</w:t>
            </w:r>
          </w:p>
        </w:tc>
      </w:tr>
    </w:tbl>
    <w:p w14:paraId="7C56301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18110AC"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evropských záležitostí navrhuje rozpočtové opatření na převod finančních prostředků pro jednotlivé </w:t>
      </w:r>
      <w:r>
        <w:rPr>
          <w:rFonts w:ascii="Arial" w:hAnsi="Arial" w:cs="Arial"/>
          <w:color w:val="000000"/>
          <w:szCs w:val="20"/>
        </w:rPr>
        <w:lastRenderedPageBreak/>
        <w:t>žadatele z roku 2020 do rozpočtu r. 2021. Jedná se o příjemce DP Podpora venkovských prodejen v Jihočeském kraji schválené usnesením č. 100/2020/ZK-27 ze dne 21. 5. 2020. Realizace projektů byla dle platných smluv stanovena do 31. 12. 2020 a předložení vyúčtování do 15. 1. 2021.</w:t>
      </w:r>
    </w:p>
    <w:p w14:paraId="1F69504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20"/>
        <w:gridCol w:w="525"/>
        <w:gridCol w:w="637"/>
        <w:gridCol w:w="1638"/>
        <w:gridCol w:w="1297"/>
      </w:tblGrid>
      <w:tr w:rsidR="00BA1CAB" w14:paraId="47D02E70" w14:textId="77777777" w:rsidTr="006012A3">
        <w:trPr>
          <w:cantSplit/>
        </w:trPr>
        <w:tc>
          <w:tcPr>
            <w:tcW w:w="2959" w:type="dxa"/>
            <w:gridSpan w:val="3"/>
            <w:hideMark/>
          </w:tcPr>
          <w:p w14:paraId="2638A92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66BEFBD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37/R</w:t>
            </w:r>
          </w:p>
        </w:tc>
      </w:tr>
      <w:tr w:rsidR="00BA1CAB" w14:paraId="50F3371F" w14:textId="77777777" w:rsidTr="006012A3">
        <w:trPr>
          <w:cantSplit/>
        </w:trPr>
        <w:tc>
          <w:tcPr>
            <w:tcW w:w="714" w:type="dxa"/>
            <w:vAlign w:val="center"/>
            <w:hideMark/>
          </w:tcPr>
          <w:p w14:paraId="1892558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866" w:type="dxa"/>
            <w:gridSpan w:val="3"/>
            <w:vAlign w:val="center"/>
            <w:hideMark/>
          </w:tcPr>
          <w:p w14:paraId="40E809E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0D02E3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D8AE62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4AB3F2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38A299C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6F836513" w14:textId="77777777" w:rsidTr="006012A3">
        <w:trPr>
          <w:cantSplit/>
        </w:trPr>
        <w:tc>
          <w:tcPr>
            <w:tcW w:w="714" w:type="dxa"/>
            <w:vAlign w:val="center"/>
          </w:tcPr>
          <w:p w14:paraId="1D967E73"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17DC19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52" w:type="dxa"/>
            <w:gridSpan w:val="2"/>
            <w:vAlign w:val="center"/>
            <w:hideMark/>
          </w:tcPr>
          <w:p w14:paraId="40799AF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143A19DF"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13FF3F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22D3FA6"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5CEF9DB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14 700,00</w:t>
            </w:r>
          </w:p>
        </w:tc>
      </w:tr>
      <w:tr w:rsidR="00BA1CAB" w14:paraId="47B90B92" w14:textId="77777777" w:rsidTr="006012A3">
        <w:trPr>
          <w:cantSplit/>
        </w:trPr>
        <w:tc>
          <w:tcPr>
            <w:tcW w:w="714" w:type="dxa"/>
            <w:hideMark/>
          </w:tcPr>
          <w:p w14:paraId="1EC98F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3581B70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152" w:type="dxa"/>
            <w:gridSpan w:val="2"/>
            <w:hideMark/>
          </w:tcPr>
          <w:p w14:paraId="4C5717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525" w:type="dxa"/>
            <w:hideMark/>
          </w:tcPr>
          <w:p w14:paraId="44361D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416</w:t>
            </w:r>
          </w:p>
        </w:tc>
        <w:tc>
          <w:tcPr>
            <w:tcW w:w="637" w:type="dxa"/>
            <w:hideMark/>
          </w:tcPr>
          <w:p w14:paraId="6B12C2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49B4BB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9820006000000</w:t>
            </w:r>
          </w:p>
        </w:tc>
        <w:tc>
          <w:tcPr>
            <w:tcW w:w="1297" w:type="dxa"/>
            <w:hideMark/>
          </w:tcPr>
          <w:p w14:paraId="357E420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14 700,00</w:t>
            </w:r>
          </w:p>
        </w:tc>
      </w:tr>
    </w:tbl>
    <w:p w14:paraId="20FDBCE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143B93D"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z roku 2020 do rozpočtu roku 2021, jedná se o vyplacení prostředků dotačního programu Podpora sportu v souladu s usnesením č. 90/2020/ZK-27 ze dne 21. 5. 2020. Vyplacení v roce 2021 je umožněno pravidly dotačního programu.</w:t>
      </w:r>
    </w:p>
    <w:p w14:paraId="5E262729"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553"/>
        <w:gridCol w:w="525"/>
        <w:gridCol w:w="637"/>
        <w:gridCol w:w="1638"/>
        <w:gridCol w:w="1364"/>
      </w:tblGrid>
      <w:tr w:rsidR="00BA1CAB" w14:paraId="04AABAA4" w14:textId="77777777" w:rsidTr="006012A3">
        <w:trPr>
          <w:cantSplit/>
        </w:trPr>
        <w:tc>
          <w:tcPr>
            <w:tcW w:w="2959" w:type="dxa"/>
            <w:gridSpan w:val="3"/>
            <w:hideMark/>
          </w:tcPr>
          <w:p w14:paraId="78B92D1A"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73043D2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38/R</w:t>
            </w:r>
          </w:p>
        </w:tc>
      </w:tr>
      <w:tr w:rsidR="00BA1CAB" w14:paraId="1C770426" w14:textId="77777777" w:rsidTr="006012A3">
        <w:trPr>
          <w:cantSplit/>
        </w:trPr>
        <w:tc>
          <w:tcPr>
            <w:tcW w:w="714" w:type="dxa"/>
            <w:vAlign w:val="center"/>
            <w:hideMark/>
          </w:tcPr>
          <w:p w14:paraId="24C6E55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99" w:type="dxa"/>
            <w:gridSpan w:val="3"/>
            <w:vAlign w:val="center"/>
            <w:hideMark/>
          </w:tcPr>
          <w:p w14:paraId="7D592A8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60C224E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30FCA3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FCCFD8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5626758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9C134AD" w14:textId="77777777" w:rsidTr="006012A3">
        <w:trPr>
          <w:cantSplit/>
        </w:trPr>
        <w:tc>
          <w:tcPr>
            <w:tcW w:w="714" w:type="dxa"/>
            <w:vAlign w:val="center"/>
          </w:tcPr>
          <w:p w14:paraId="1CE6EC51"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62048FF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085" w:type="dxa"/>
            <w:gridSpan w:val="2"/>
            <w:vAlign w:val="center"/>
            <w:hideMark/>
          </w:tcPr>
          <w:p w14:paraId="64145EA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7C7F4D81"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3ACD5A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730A5EF8"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6FEA476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2 008 969,00</w:t>
            </w:r>
          </w:p>
        </w:tc>
      </w:tr>
      <w:tr w:rsidR="00BA1CAB" w14:paraId="2B5C4A23" w14:textId="77777777" w:rsidTr="006012A3">
        <w:trPr>
          <w:cantSplit/>
        </w:trPr>
        <w:tc>
          <w:tcPr>
            <w:tcW w:w="714" w:type="dxa"/>
            <w:vAlign w:val="center"/>
            <w:hideMark/>
          </w:tcPr>
          <w:p w14:paraId="540E7BA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AA9C4D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085" w:type="dxa"/>
            <w:gridSpan w:val="2"/>
            <w:vAlign w:val="center"/>
            <w:hideMark/>
          </w:tcPr>
          <w:p w14:paraId="6DF0BDB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7AB51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472</w:t>
            </w:r>
          </w:p>
        </w:tc>
        <w:tc>
          <w:tcPr>
            <w:tcW w:w="637" w:type="dxa"/>
            <w:vAlign w:val="center"/>
            <w:hideMark/>
          </w:tcPr>
          <w:p w14:paraId="126A24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0D0D18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9820000102008</w:t>
            </w:r>
          </w:p>
        </w:tc>
        <w:tc>
          <w:tcPr>
            <w:tcW w:w="1364" w:type="dxa"/>
            <w:vAlign w:val="center"/>
            <w:hideMark/>
          </w:tcPr>
          <w:p w14:paraId="4A79526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699 960,00</w:t>
            </w:r>
          </w:p>
        </w:tc>
      </w:tr>
      <w:tr w:rsidR="00BA1CAB" w14:paraId="0CB7D726" w14:textId="77777777" w:rsidTr="006012A3">
        <w:trPr>
          <w:cantSplit/>
        </w:trPr>
        <w:tc>
          <w:tcPr>
            <w:tcW w:w="714" w:type="dxa"/>
            <w:vAlign w:val="center"/>
            <w:hideMark/>
          </w:tcPr>
          <w:p w14:paraId="0E94E41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00FE920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085" w:type="dxa"/>
            <w:gridSpan w:val="2"/>
            <w:vAlign w:val="center"/>
            <w:hideMark/>
          </w:tcPr>
          <w:p w14:paraId="4136052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5071138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472</w:t>
            </w:r>
          </w:p>
        </w:tc>
        <w:tc>
          <w:tcPr>
            <w:tcW w:w="637" w:type="dxa"/>
            <w:vAlign w:val="center"/>
            <w:hideMark/>
          </w:tcPr>
          <w:p w14:paraId="1D07A7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9AD96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9820000107090</w:t>
            </w:r>
          </w:p>
        </w:tc>
        <w:tc>
          <w:tcPr>
            <w:tcW w:w="1364" w:type="dxa"/>
            <w:vAlign w:val="center"/>
            <w:hideMark/>
          </w:tcPr>
          <w:p w14:paraId="237CFB0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699 886,00</w:t>
            </w:r>
          </w:p>
        </w:tc>
      </w:tr>
      <w:tr w:rsidR="00BA1CAB" w14:paraId="4EB5383E" w14:textId="77777777" w:rsidTr="006012A3">
        <w:trPr>
          <w:cantSplit/>
        </w:trPr>
        <w:tc>
          <w:tcPr>
            <w:tcW w:w="714" w:type="dxa"/>
            <w:vAlign w:val="center"/>
            <w:hideMark/>
          </w:tcPr>
          <w:p w14:paraId="03C593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DC55A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5321</w:t>
            </w:r>
          </w:p>
        </w:tc>
        <w:tc>
          <w:tcPr>
            <w:tcW w:w="4085" w:type="dxa"/>
            <w:gridSpan w:val="2"/>
            <w:vAlign w:val="center"/>
            <w:hideMark/>
          </w:tcPr>
          <w:p w14:paraId="271D62D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obcím</w:t>
            </w:r>
          </w:p>
        </w:tc>
        <w:tc>
          <w:tcPr>
            <w:tcW w:w="525" w:type="dxa"/>
            <w:vAlign w:val="center"/>
            <w:hideMark/>
          </w:tcPr>
          <w:p w14:paraId="2D66C1E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472</w:t>
            </w:r>
          </w:p>
        </w:tc>
        <w:tc>
          <w:tcPr>
            <w:tcW w:w="637" w:type="dxa"/>
            <w:vAlign w:val="center"/>
            <w:hideMark/>
          </w:tcPr>
          <w:p w14:paraId="5A2A94C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E9ACE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9820000105041</w:t>
            </w:r>
          </w:p>
        </w:tc>
        <w:tc>
          <w:tcPr>
            <w:tcW w:w="1364" w:type="dxa"/>
            <w:vAlign w:val="center"/>
            <w:hideMark/>
          </w:tcPr>
          <w:p w14:paraId="03E6F79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588 123,00</w:t>
            </w:r>
          </w:p>
        </w:tc>
      </w:tr>
      <w:tr w:rsidR="00BA1CAB" w14:paraId="3A1AF897" w14:textId="77777777" w:rsidTr="006012A3">
        <w:trPr>
          <w:cantSplit/>
        </w:trPr>
        <w:tc>
          <w:tcPr>
            <w:tcW w:w="714" w:type="dxa"/>
            <w:vAlign w:val="center"/>
            <w:hideMark/>
          </w:tcPr>
          <w:p w14:paraId="193B7A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19E82FE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5213</w:t>
            </w:r>
          </w:p>
        </w:tc>
        <w:tc>
          <w:tcPr>
            <w:tcW w:w="4085" w:type="dxa"/>
            <w:gridSpan w:val="2"/>
            <w:vAlign w:val="center"/>
            <w:hideMark/>
          </w:tcPr>
          <w:p w14:paraId="7B82FEF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nefin. podnik. subjekt.-PO</w:t>
            </w:r>
          </w:p>
        </w:tc>
        <w:tc>
          <w:tcPr>
            <w:tcW w:w="525" w:type="dxa"/>
            <w:vAlign w:val="center"/>
            <w:hideMark/>
          </w:tcPr>
          <w:p w14:paraId="6B7C5D9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428</w:t>
            </w:r>
          </w:p>
        </w:tc>
        <w:tc>
          <w:tcPr>
            <w:tcW w:w="637" w:type="dxa"/>
            <w:vAlign w:val="center"/>
            <w:hideMark/>
          </w:tcPr>
          <w:p w14:paraId="1D1E45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D644B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9819001000000</w:t>
            </w:r>
          </w:p>
        </w:tc>
        <w:tc>
          <w:tcPr>
            <w:tcW w:w="1364" w:type="dxa"/>
            <w:vAlign w:val="center"/>
            <w:hideMark/>
          </w:tcPr>
          <w:p w14:paraId="7BBDC42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21 000,00</w:t>
            </w:r>
          </w:p>
        </w:tc>
      </w:tr>
    </w:tbl>
    <w:p w14:paraId="37BF8C6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A7A1333"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 Důvodem nevyplacení prostředků v roce 2020 bylo jejich projednání a schválení na jednání zastupitelstva dne 17. 12. 2020.</w:t>
      </w:r>
    </w:p>
    <w:p w14:paraId="483F65D1" w14:textId="77777777" w:rsidR="00BA1CAB" w:rsidRDefault="00BA1CAB" w:rsidP="00BA1CAB">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Dotační program Jihočeského kraje Podpora zpracování projektových záměrů na studie pro zmírnění dopadů klimatické změny 2020, poskytnutí dotace bylo schváleno usnesením č. 51/2020/ZK-3 (1 987 969,00 Kč).</w:t>
      </w:r>
    </w:p>
    <w:p w14:paraId="4331D80B" w14:textId="77777777" w:rsidR="00BA1CAB" w:rsidRDefault="00BA1CAB" w:rsidP="00BA1CAB">
      <w:pPr>
        <w:widowControl w:val="0"/>
        <w:numPr>
          <w:ilvl w:val="0"/>
          <w:numId w:val="29"/>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Dotační program Jihočeského kraje Podpora kultury 2019, realizace projektu byla prodloužena do 30. 6. 2021 usnesením č. 50/2020/ZK-3 (21 000,00 Kč).</w:t>
      </w:r>
    </w:p>
    <w:p w14:paraId="6A3A0505"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20"/>
        <w:gridCol w:w="525"/>
        <w:gridCol w:w="637"/>
        <w:gridCol w:w="1638"/>
        <w:gridCol w:w="1297"/>
      </w:tblGrid>
      <w:tr w:rsidR="00BA1CAB" w14:paraId="44C76677" w14:textId="77777777" w:rsidTr="006012A3">
        <w:trPr>
          <w:cantSplit/>
        </w:trPr>
        <w:tc>
          <w:tcPr>
            <w:tcW w:w="2959" w:type="dxa"/>
            <w:gridSpan w:val="3"/>
            <w:hideMark/>
          </w:tcPr>
          <w:p w14:paraId="4EDF87A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7063EEA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39/R</w:t>
            </w:r>
          </w:p>
        </w:tc>
      </w:tr>
      <w:tr w:rsidR="00BA1CAB" w14:paraId="090744D8" w14:textId="77777777" w:rsidTr="006012A3">
        <w:trPr>
          <w:cantSplit/>
        </w:trPr>
        <w:tc>
          <w:tcPr>
            <w:tcW w:w="714" w:type="dxa"/>
            <w:vAlign w:val="center"/>
            <w:hideMark/>
          </w:tcPr>
          <w:p w14:paraId="30B2CF5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866" w:type="dxa"/>
            <w:gridSpan w:val="3"/>
            <w:vAlign w:val="center"/>
            <w:hideMark/>
          </w:tcPr>
          <w:p w14:paraId="56C98DA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D4C375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FF36E6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8E02E6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4B61FBD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7CDBD03" w14:textId="77777777" w:rsidTr="006012A3">
        <w:trPr>
          <w:cantSplit/>
        </w:trPr>
        <w:tc>
          <w:tcPr>
            <w:tcW w:w="714" w:type="dxa"/>
            <w:vAlign w:val="center"/>
          </w:tcPr>
          <w:p w14:paraId="76E8CED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5C54B73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52" w:type="dxa"/>
            <w:gridSpan w:val="2"/>
            <w:vAlign w:val="center"/>
            <w:hideMark/>
          </w:tcPr>
          <w:p w14:paraId="3904DAF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0A505155"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464CCE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0B8A581E"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556326A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513 600,00</w:t>
            </w:r>
          </w:p>
        </w:tc>
      </w:tr>
      <w:tr w:rsidR="00BA1CAB" w14:paraId="39E515C8" w14:textId="77777777" w:rsidTr="006012A3">
        <w:trPr>
          <w:cantSplit/>
        </w:trPr>
        <w:tc>
          <w:tcPr>
            <w:tcW w:w="714" w:type="dxa"/>
            <w:hideMark/>
          </w:tcPr>
          <w:p w14:paraId="0AD903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4270655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152" w:type="dxa"/>
            <w:gridSpan w:val="2"/>
            <w:hideMark/>
          </w:tcPr>
          <w:p w14:paraId="6CEC769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525" w:type="dxa"/>
            <w:hideMark/>
          </w:tcPr>
          <w:p w14:paraId="468F9E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468</w:t>
            </w:r>
          </w:p>
        </w:tc>
        <w:tc>
          <w:tcPr>
            <w:tcW w:w="637" w:type="dxa"/>
            <w:hideMark/>
          </w:tcPr>
          <w:p w14:paraId="0EC2A3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5C16812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9820002000000</w:t>
            </w:r>
          </w:p>
        </w:tc>
        <w:tc>
          <w:tcPr>
            <w:tcW w:w="1297" w:type="dxa"/>
            <w:hideMark/>
          </w:tcPr>
          <w:p w14:paraId="666488E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513 600,00</w:t>
            </w:r>
          </w:p>
        </w:tc>
      </w:tr>
    </w:tbl>
    <w:p w14:paraId="248169E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3C8B15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 pro vyplacení doplatků dotací v rámci DP Podpora činnosti sportovních svazů a ČUS, schválených usnesením č. 89/2020/ZK-27 ze dne 21. 5. 2020, termín realizace dle platných smluv byl stanoven do 31. 12. 2020, vyúčtování probíhá průběžně do 14. 1. 2021.</w:t>
      </w:r>
    </w:p>
    <w:p w14:paraId="15490C9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553"/>
        <w:gridCol w:w="525"/>
        <w:gridCol w:w="637"/>
        <w:gridCol w:w="1638"/>
        <w:gridCol w:w="1364"/>
      </w:tblGrid>
      <w:tr w:rsidR="00BA1CAB" w14:paraId="4635B18E" w14:textId="77777777" w:rsidTr="006012A3">
        <w:trPr>
          <w:cantSplit/>
        </w:trPr>
        <w:tc>
          <w:tcPr>
            <w:tcW w:w="2959" w:type="dxa"/>
            <w:gridSpan w:val="3"/>
            <w:hideMark/>
          </w:tcPr>
          <w:p w14:paraId="2E749B21"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4A70032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40/R</w:t>
            </w:r>
          </w:p>
        </w:tc>
      </w:tr>
      <w:tr w:rsidR="00BA1CAB" w14:paraId="1EC3AF92" w14:textId="77777777" w:rsidTr="006012A3">
        <w:trPr>
          <w:cantSplit/>
        </w:trPr>
        <w:tc>
          <w:tcPr>
            <w:tcW w:w="714" w:type="dxa"/>
            <w:vAlign w:val="center"/>
            <w:hideMark/>
          </w:tcPr>
          <w:p w14:paraId="14E96BE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99" w:type="dxa"/>
            <w:gridSpan w:val="3"/>
            <w:vAlign w:val="center"/>
            <w:hideMark/>
          </w:tcPr>
          <w:p w14:paraId="59DC61A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769BA92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CB5E4D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918B64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41618D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CF6FCC8" w14:textId="77777777" w:rsidTr="006012A3">
        <w:trPr>
          <w:cantSplit/>
        </w:trPr>
        <w:tc>
          <w:tcPr>
            <w:tcW w:w="714" w:type="dxa"/>
            <w:vAlign w:val="center"/>
          </w:tcPr>
          <w:p w14:paraId="5433481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4E622C5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085" w:type="dxa"/>
            <w:gridSpan w:val="2"/>
            <w:vAlign w:val="center"/>
            <w:hideMark/>
          </w:tcPr>
          <w:p w14:paraId="274CF5F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4E846962"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48CBA2F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7382A82"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50C3A75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2 307 000,00</w:t>
            </w:r>
          </w:p>
        </w:tc>
      </w:tr>
      <w:tr w:rsidR="00BA1CAB" w14:paraId="2E460373" w14:textId="77777777" w:rsidTr="006012A3">
        <w:trPr>
          <w:cantSplit/>
        </w:trPr>
        <w:tc>
          <w:tcPr>
            <w:tcW w:w="714" w:type="dxa"/>
            <w:hideMark/>
          </w:tcPr>
          <w:p w14:paraId="2A4C78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3419</w:t>
            </w:r>
          </w:p>
        </w:tc>
        <w:tc>
          <w:tcPr>
            <w:tcW w:w="714" w:type="dxa"/>
            <w:hideMark/>
          </w:tcPr>
          <w:p w14:paraId="52B7731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085" w:type="dxa"/>
            <w:gridSpan w:val="2"/>
            <w:hideMark/>
          </w:tcPr>
          <w:p w14:paraId="62C6C96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525" w:type="dxa"/>
            <w:hideMark/>
          </w:tcPr>
          <w:p w14:paraId="7F28D6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448</w:t>
            </w:r>
          </w:p>
        </w:tc>
        <w:tc>
          <w:tcPr>
            <w:tcW w:w="637" w:type="dxa"/>
            <w:hideMark/>
          </w:tcPr>
          <w:p w14:paraId="5CAF1A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44A513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9820001000000</w:t>
            </w:r>
          </w:p>
        </w:tc>
        <w:tc>
          <w:tcPr>
            <w:tcW w:w="1364" w:type="dxa"/>
            <w:hideMark/>
          </w:tcPr>
          <w:p w14:paraId="0BF76E1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2 307 000,00</w:t>
            </w:r>
          </w:p>
        </w:tc>
      </w:tr>
    </w:tbl>
    <w:p w14:paraId="4EFF2FFD"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2EE0D54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 pro vyplacení doplatků dotací v rámci DP Podpora sportovní činnosti dětí a mládeže, výkonnostního sportu, 1. výzva pro rok 2020 schválených usnesením č. 172/2020/ZK-28 ze dne 25. 6. 2020, termín realizace dle platných smluv do 30. 6. 2021, vyúčtování probíhá průběžně až do 7/2021, doplatky jsou vypláceny na základě předloženého vyúčtování dotace.</w:t>
      </w:r>
    </w:p>
    <w:p w14:paraId="0261D80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20"/>
        <w:gridCol w:w="525"/>
        <w:gridCol w:w="637"/>
        <w:gridCol w:w="1638"/>
        <w:gridCol w:w="1297"/>
      </w:tblGrid>
      <w:tr w:rsidR="00BA1CAB" w14:paraId="0FBA2526" w14:textId="77777777" w:rsidTr="006012A3">
        <w:trPr>
          <w:cantSplit/>
        </w:trPr>
        <w:tc>
          <w:tcPr>
            <w:tcW w:w="2959" w:type="dxa"/>
            <w:gridSpan w:val="3"/>
            <w:hideMark/>
          </w:tcPr>
          <w:p w14:paraId="7EA8A3CF"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26A1294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41/R</w:t>
            </w:r>
          </w:p>
        </w:tc>
      </w:tr>
      <w:tr w:rsidR="00BA1CAB" w14:paraId="4E2BA671" w14:textId="77777777" w:rsidTr="006012A3">
        <w:trPr>
          <w:cantSplit/>
        </w:trPr>
        <w:tc>
          <w:tcPr>
            <w:tcW w:w="714" w:type="dxa"/>
            <w:vAlign w:val="center"/>
            <w:hideMark/>
          </w:tcPr>
          <w:p w14:paraId="732FE2C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866" w:type="dxa"/>
            <w:gridSpan w:val="3"/>
            <w:vAlign w:val="center"/>
            <w:hideMark/>
          </w:tcPr>
          <w:p w14:paraId="0F1C643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4F3E073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9A7DCB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7CC1FF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4CF42B3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5A87F43" w14:textId="77777777" w:rsidTr="006012A3">
        <w:trPr>
          <w:cantSplit/>
        </w:trPr>
        <w:tc>
          <w:tcPr>
            <w:tcW w:w="714" w:type="dxa"/>
            <w:vAlign w:val="center"/>
          </w:tcPr>
          <w:p w14:paraId="7B9D0A60"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52A3F01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52" w:type="dxa"/>
            <w:gridSpan w:val="2"/>
            <w:vAlign w:val="center"/>
            <w:hideMark/>
          </w:tcPr>
          <w:p w14:paraId="763EC63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61475C0F"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09A3A64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662E00A6"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0DDBD5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14 700,00</w:t>
            </w:r>
          </w:p>
        </w:tc>
      </w:tr>
      <w:tr w:rsidR="00BA1CAB" w14:paraId="25BF3E75" w14:textId="77777777" w:rsidTr="006012A3">
        <w:trPr>
          <w:cantSplit/>
        </w:trPr>
        <w:tc>
          <w:tcPr>
            <w:tcW w:w="714" w:type="dxa"/>
            <w:hideMark/>
          </w:tcPr>
          <w:p w14:paraId="6C2710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1070</w:t>
            </w:r>
          </w:p>
        </w:tc>
        <w:tc>
          <w:tcPr>
            <w:tcW w:w="714" w:type="dxa"/>
            <w:hideMark/>
          </w:tcPr>
          <w:p w14:paraId="31AFB15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152" w:type="dxa"/>
            <w:gridSpan w:val="2"/>
            <w:hideMark/>
          </w:tcPr>
          <w:p w14:paraId="3C3370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525" w:type="dxa"/>
            <w:hideMark/>
          </w:tcPr>
          <w:p w14:paraId="1C72E86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435</w:t>
            </w:r>
          </w:p>
        </w:tc>
        <w:tc>
          <w:tcPr>
            <w:tcW w:w="637" w:type="dxa"/>
            <w:hideMark/>
          </w:tcPr>
          <w:p w14:paraId="7F49D2C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hideMark/>
          </w:tcPr>
          <w:p w14:paraId="4E286B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9820001000000</w:t>
            </w:r>
          </w:p>
        </w:tc>
        <w:tc>
          <w:tcPr>
            <w:tcW w:w="1297" w:type="dxa"/>
            <w:hideMark/>
          </w:tcPr>
          <w:p w14:paraId="7FACDDA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14 700,00</w:t>
            </w:r>
          </w:p>
        </w:tc>
      </w:tr>
    </w:tbl>
    <w:p w14:paraId="34CBE7B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0D864AA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 jedná se o zbývající část 30% schválené dotace DP Rozvoj venkova a krajiny, a to na základě usnesení č. 98/2020/ZK-27 ze dne 21. 5. 2020. Doplatek nebyl poskytnut z administrativních důvodů – vzhledem k neukončené kontrole závěrečného vyúčtování projektu.</w:t>
      </w:r>
    </w:p>
    <w:p w14:paraId="73EBA2D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553"/>
        <w:gridCol w:w="525"/>
        <w:gridCol w:w="637"/>
        <w:gridCol w:w="1638"/>
        <w:gridCol w:w="1364"/>
      </w:tblGrid>
      <w:tr w:rsidR="00BA1CAB" w14:paraId="7D609738" w14:textId="77777777" w:rsidTr="006012A3">
        <w:trPr>
          <w:cantSplit/>
        </w:trPr>
        <w:tc>
          <w:tcPr>
            <w:tcW w:w="2959" w:type="dxa"/>
            <w:gridSpan w:val="3"/>
            <w:hideMark/>
          </w:tcPr>
          <w:p w14:paraId="31D303B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0741AB98"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42/R</w:t>
            </w:r>
          </w:p>
        </w:tc>
      </w:tr>
      <w:tr w:rsidR="00BA1CAB" w14:paraId="6F4C86D1" w14:textId="77777777" w:rsidTr="006012A3">
        <w:trPr>
          <w:cantSplit/>
        </w:trPr>
        <w:tc>
          <w:tcPr>
            <w:tcW w:w="714" w:type="dxa"/>
            <w:vAlign w:val="center"/>
            <w:hideMark/>
          </w:tcPr>
          <w:p w14:paraId="7D96379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799" w:type="dxa"/>
            <w:gridSpan w:val="3"/>
            <w:vAlign w:val="center"/>
            <w:hideMark/>
          </w:tcPr>
          <w:p w14:paraId="06DFFD5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5A05D55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CD5ED9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60910F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4DD0D1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167271E" w14:textId="77777777" w:rsidTr="006012A3">
        <w:trPr>
          <w:cantSplit/>
        </w:trPr>
        <w:tc>
          <w:tcPr>
            <w:tcW w:w="714" w:type="dxa"/>
            <w:vAlign w:val="center"/>
          </w:tcPr>
          <w:p w14:paraId="65DD011A"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6A8021F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085" w:type="dxa"/>
            <w:gridSpan w:val="2"/>
            <w:vAlign w:val="center"/>
            <w:hideMark/>
          </w:tcPr>
          <w:p w14:paraId="50A4645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4DAB16E1"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3799A0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1BACB557"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4BB59D7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4 199 800,00</w:t>
            </w:r>
          </w:p>
        </w:tc>
      </w:tr>
      <w:tr w:rsidR="00BA1CAB" w14:paraId="41000821" w14:textId="77777777" w:rsidTr="006012A3">
        <w:trPr>
          <w:cantSplit/>
        </w:trPr>
        <w:tc>
          <w:tcPr>
            <w:tcW w:w="714" w:type="dxa"/>
            <w:vAlign w:val="center"/>
            <w:hideMark/>
          </w:tcPr>
          <w:p w14:paraId="3D545C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4339</w:t>
            </w:r>
          </w:p>
        </w:tc>
        <w:tc>
          <w:tcPr>
            <w:tcW w:w="714" w:type="dxa"/>
            <w:vAlign w:val="center"/>
            <w:hideMark/>
          </w:tcPr>
          <w:p w14:paraId="686F5EF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5223</w:t>
            </w:r>
          </w:p>
        </w:tc>
        <w:tc>
          <w:tcPr>
            <w:tcW w:w="4085" w:type="dxa"/>
            <w:gridSpan w:val="2"/>
            <w:vAlign w:val="center"/>
            <w:hideMark/>
          </w:tcPr>
          <w:p w14:paraId="139B307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církvím a nábož. společnostem</w:t>
            </w:r>
          </w:p>
        </w:tc>
        <w:tc>
          <w:tcPr>
            <w:tcW w:w="525" w:type="dxa"/>
            <w:vAlign w:val="center"/>
            <w:hideMark/>
          </w:tcPr>
          <w:p w14:paraId="439E9C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409</w:t>
            </w:r>
          </w:p>
        </w:tc>
        <w:tc>
          <w:tcPr>
            <w:tcW w:w="637" w:type="dxa"/>
            <w:vAlign w:val="center"/>
            <w:hideMark/>
          </w:tcPr>
          <w:p w14:paraId="36DCE9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53E406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9820002000000</w:t>
            </w:r>
          </w:p>
        </w:tc>
        <w:tc>
          <w:tcPr>
            <w:tcW w:w="1364" w:type="dxa"/>
            <w:vAlign w:val="center"/>
            <w:hideMark/>
          </w:tcPr>
          <w:p w14:paraId="6DE9E4E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30 000,00</w:t>
            </w:r>
          </w:p>
        </w:tc>
      </w:tr>
      <w:tr w:rsidR="00BA1CAB" w14:paraId="164F7619" w14:textId="77777777" w:rsidTr="006012A3">
        <w:trPr>
          <w:cantSplit/>
        </w:trPr>
        <w:tc>
          <w:tcPr>
            <w:tcW w:w="714" w:type="dxa"/>
            <w:vAlign w:val="center"/>
            <w:hideMark/>
          </w:tcPr>
          <w:p w14:paraId="39449E1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4339</w:t>
            </w:r>
          </w:p>
        </w:tc>
        <w:tc>
          <w:tcPr>
            <w:tcW w:w="714" w:type="dxa"/>
            <w:vAlign w:val="center"/>
            <w:hideMark/>
          </w:tcPr>
          <w:p w14:paraId="1872033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085" w:type="dxa"/>
            <w:gridSpan w:val="2"/>
            <w:vAlign w:val="center"/>
            <w:hideMark/>
          </w:tcPr>
          <w:p w14:paraId="68F14E0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525" w:type="dxa"/>
            <w:vAlign w:val="center"/>
            <w:hideMark/>
          </w:tcPr>
          <w:p w14:paraId="0C4B83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409</w:t>
            </w:r>
          </w:p>
        </w:tc>
        <w:tc>
          <w:tcPr>
            <w:tcW w:w="637" w:type="dxa"/>
            <w:vAlign w:val="center"/>
            <w:hideMark/>
          </w:tcPr>
          <w:p w14:paraId="481171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604655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9820003000000</w:t>
            </w:r>
          </w:p>
        </w:tc>
        <w:tc>
          <w:tcPr>
            <w:tcW w:w="1364" w:type="dxa"/>
            <w:vAlign w:val="center"/>
            <w:hideMark/>
          </w:tcPr>
          <w:p w14:paraId="05472B2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60 000,00</w:t>
            </w:r>
          </w:p>
        </w:tc>
      </w:tr>
      <w:tr w:rsidR="00BA1CAB" w14:paraId="20B007DA" w14:textId="77777777" w:rsidTr="006012A3">
        <w:trPr>
          <w:cantSplit/>
        </w:trPr>
        <w:tc>
          <w:tcPr>
            <w:tcW w:w="714" w:type="dxa"/>
            <w:vAlign w:val="center"/>
            <w:hideMark/>
          </w:tcPr>
          <w:p w14:paraId="01726B6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4339</w:t>
            </w:r>
          </w:p>
        </w:tc>
        <w:tc>
          <w:tcPr>
            <w:tcW w:w="714" w:type="dxa"/>
            <w:vAlign w:val="center"/>
            <w:hideMark/>
          </w:tcPr>
          <w:p w14:paraId="1D8E61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5221</w:t>
            </w:r>
          </w:p>
        </w:tc>
        <w:tc>
          <w:tcPr>
            <w:tcW w:w="4085" w:type="dxa"/>
            <w:gridSpan w:val="2"/>
            <w:vAlign w:val="center"/>
            <w:hideMark/>
          </w:tcPr>
          <w:p w14:paraId="7A38750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 fundacím, ústavům a obecně prosp. spol.</w:t>
            </w:r>
          </w:p>
        </w:tc>
        <w:tc>
          <w:tcPr>
            <w:tcW w:w="525" w:type="dxa"/>
            <w:vAlign w:val="center"/>
            <w:hideMark/>
          </w:tcPr>
          <w:p w14:paraId="62EDBA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409</w:t>
            </w:r>
          </w:p>
        </w:tc>
        <w:tc>
          <w:tcPr>
            <w:tcW w:w="637" w:type="dxa"/>
            <w:vAlign w:val="center"/>
            <w:hideMark/>
          </w:tcPr>
          <w:p w14:paraId="551806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15C70C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9820004000000</w:t>
            </w:r>
          </w:p>
        </w:tc>
        <w:tc>
          <w:tcPr>
            <w:tcW w:w="1364" w:type="dxa"/>
            <w:vAlign w:val="center"/>
            <w:hideMark/>
          </w:tcPr>
          <w:p w14:paraId="1026199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45 000,00</w:t>
            </w:r>
          </w:p>
        </w:tc>
      </w:tr>
      <w:tr w:rsidR="00BA1CAB" w14:paraId="6F4DE3E7" w14:textId="77777777" w:rsidTr="006012A3">
        <w:trPr>
          <w:cantSplit/>
        </w:trPr>
        <w:tc>
          <w:tcPr>
            <w:tcW w:w="714" w:type="dxa"/>
            <w:vAlign w:val="center"/>
            <w:hideMark/>
          </w:tcPr>
          <w:p w14:paraId="1C29FB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3322</w:t>
            </w:r>
          </w:p>
        </w:tc>
        <w:tc>
          <w:tcPr>
            <w:tcW w:w="714" w:type="dxa"/>
            <w:vAlign w:val="center"/>
            <w:hideMark/>
          </w:tcPr>
          <w:p w14:paraId="11ADDDD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5493</w:t>
            </w:r>
          </w:p>
        </w:tc>
        <w:tc>
          <w:tcPr>
            <w:tcW w:w="4085" w:type="dxa"/>
            <w:gridSpan w:val="2"/>
            <w:vAlign w:val="center"/>
            <w:hideMark/>
          </w:tcPr>
          <w:p w14:paraId="56251A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Účelové neinvestiční transfery fyzickým osobám</w:t>
            </w:r>
          </w:p>
        </w:tc>
        <w:tc>
          <w:tcPr>
            <w:tcW w:w="525" w:type="dxa"/>
            <w:vAlign w:val="center"/>
            <w:hideMark/>
          </w:tcPr>
          <w:p w14:paraId="6874FD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457</w:t>
            </w:r>
          </w:p>
        </w:tc>
        <w:tc>
          <w:tcPr>
            <w:tcW w:w="637" w:type="dxa"/>
            <w:vAlign w:val="center"/>
            <w:hideMark/>
          </w:tcPr>
          <w:p w14:paraId="6B1BDF6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2756D8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9820005000000</w:t>
            </w:r>
          </w:p>
        </w:tc>
        <w:tc>
          <w:tcPr>
            <w:tcW w:w="1364" w:type="dxa"/>
            <w:vAlign w:val="center"/>
            <w:hideMark/>
          </w:tcPr>
          <w:p w14:paraId="49C03F6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30 000,00</w:t>
            </w:r>
          </w:p>
        </w:tc>
      </w:tr>
      <w:tr w:rsidR="00BA1CAB" w14:paraId="2BAA7CC5" w14:textId="77777777" w:rsidTr="006012A3">
        <w:trPr>
          <w:cantSplit/>
        </w:trPr>
        <w:tc>
          <w:tcPr>
            <w:tcW w:w="714" w:type="dxa"/>
            <w:vAlign w:val="center"/>
            <w:hideMark/>
          </w:tcPr>
          <w:p w14:paraId="1A2D14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E7ED8C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5222</w:t>
            </w:r>
          </w:p>
        </w:tc>
        <w:tc>
          <w:tcPr>
            <w:tcW w:w="4085" w:type="dxa"/>
            <w:gridSpan w:val="2"/>
            <w:vAlign w:val="center"/>
            <w:hideMark/>
          </w:tcPr>
          <w:p w14:paraId="734F69B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spolkům</w:t>
            </w:r>
          </w:p>
        </w:tc>
        <w:tc>
          <w:tcPr>
            <w:tcW w:w="525" w:type="dxa"/>
            <w:vAlign w:val="center"/>
            <w:hideMark/>
          </w:tcPr>
          <w:p w14:paraId="489865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417</w:t>
            </w:r>
          </w:p>
        </w:tc>
        <w:tc>
          <w:tcPr>
            <w:tcW w:w="637" w:type="dxa"/>
            <w:vAlign w:val="center"/>
            <w:hideMark/>
          </w:tcPr>
          <w:p w14:paraId="19894A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1453</w:t>
            </w:r>
          </w:p>
        </w:tc>
        <w:tc>
          <w:tcPr>
            <w:tcW w:w="1638" w:type="dxa"/>
            <w:vAlign w:val="center"/>
            <w:hideMark/>
          </w:tcPr>
          <w:p w14:paraId="42EB6C8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9821000000000</w:t>
            </w:r>
          </w:p>
        </w:tc>
        <w:tc>
          <w:tcPr>
            <w:tcW w:w="1364" w:type="dxa"/>
            <w:vAlign w:val="center"/>
            <w:hideMark/>
          </w:tcPr>
          <w:p w14:paraId="5CAE742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4 034 800,00</w:t>
            </w:r>
          </w:p>
        </w:tc>
      </w:tr>
    </w:tbl>
    <w:p w14:paraId="4681566D"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6ADD6AA9"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navrhuje rozpočtové opatření na převod finančních prostředků pro jednotlivé žadatele z roku 2020 do rozpočtu r. 2021:</w:t>
      </w:r>
    </w:p>
    <w:p w14:paraId="4B51D825" w14:textId="77777777" w:rsidR="00BA1CAB" w:rsidRDefault="00BA1CAB" w:rsidP="00BA1CA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Dotačního programu Jihočeského kraje Podpora rodinné politiky pro rok 2020. Poskytnutí dotací bylo schváleno usnesením č. 168/2020/ZK-28 ze dne 25. 6. 2020. Důvodem nevyplacení prostředků v roce 2020 je termín podávání závěrečného vyúčtování do 15. 1. 2021 (135 000,00 Kč);</w:t>
      </w:r>
    </w:p>
    <w:p w14:paraId="1DDDDBEF" w14:textId="77777777" w:rsidR="00BA1CAB" w:rsidRDefault="00BA1CAB" w:rsidP="00BA1CA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Dotačního programu Jihočeského kraje Kulturní dědictví pro rok 2020. Poskytnutí dotací bylo schváleno usnesením č. 94/2020/ZK-27 ze dne 21. 5. 2020. Důvodem nevyplacení finančních prostředků v roce 2020 je nemožnost provedení kontroly projektu orgánem státní památkové péče z důvodu nákazy Covid-19 (30 000,00 Kč);</w:t>
      </w:r>
    </w:p>
    <w:p w14:paraId="634B2727" w14:textId="77777777" w:rsidR="00BA1CAB" w:rsidRDefault="00BA1CAB" w:rsidP="00BA1CAB">
      <w:pPr>
        <w:widowControl w:val="0"/>
        <w:numPr>
          <w:ilvl w:val="0"/>
          <w:numId w:val="30"/>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 rámci Dotačního programu Jihočeského kraje Podpora žáků a studentů Jihočeského kraje, výzva pro školní rok 2020/2021. Poskytnutí dotací bylo schváleno usnesením č. 52/2020/ZK-3 ze dne 17. 12. 2020. K vyplacení prostředků v roce 2020 nemohlo dojít z administrativních důvodů (4 034 800,00 Kč).</w:t>
      </w:r>
    </w:p>
    <w:p w14:paraId="552A005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1"/>
        <w:gridCol w:w="1953"/>
        <w:gridCol w:w="1193"/>
        <w:gridCol w:w="637"/>
        <w:gridCol w:w="1638"/>
        <w:gridCol w:w="1297"/>
      </w:tblGrid>
      <w:tr w:rsidR="00BA1CAB" w14:paraId="0A01FC59" w14:textId="77777777" w:rsidTr="006012A3">
        <w:trPr>
          <w:cantSplit/>
        </w:trPr>
        <w:tc>
          <w:tcPr>
            <w:tcW w:w="2959" w:type="dxa"/>
            <w:gridSpan w:val="3"/>
            <w:hideMark/>
          </w:tcPr>
          <w:p w14:paraId="475D2A5B"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lastRenderedPageBreak/>
              <w:t>Rozpočtové opatření č.</w:t>
            </w:r>
          </w:p>
        </w:tc>
        <w:tc>
          <w:tcPr>
            <w:tcW w:w="6714" w:type="dxa"/>
            <w:gridSpan w:val="5"/>
            <w:hideMark/>
          </w:tcPr>
          <w:p w14:paraId="5C2EC9D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43/R</w:t>
            </w:r>
          </w:p>
        </w:tc>
      </w:tr>
      <w:tr w:rsidR="00BA1CAB" w14:paraId="7576D16C" w14:textId="77777777" w:rsidTr="006012A3">
        <w:trPr>
          <w:cantSplit/>
        </w:trPr>
        <w:tc>
          <w:tcPr>
            <w:tcW w:w="714" w:type="dxa"/>
            <w:vAlign w:val="center"/>
            <w:hideMark/>
          </w:tcPr>
          <w:p w14:paraId="093AA18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8" w:type="dxa"/>
            <w:gridSpan w:val="3"/>
            <w:vAlign w:val="center"/>
            <w:hideMark/>
          </w:tcPr>
          <w:p w14:paraId="295263B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58C7865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979C04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ED2234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6E9F6F1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604DC98" w14:textId="77777777" w:rsidTr="006012A3">
        <w:trPr>
          <w:cantSplit/>
        </w:trPr>
        <w:tc>
          <w:tcPr>
            <w:tcW w:w="714" w:type="dxa"/>
            <w:vAlign w:val="center"/>
          </w:tcPr>
          <w:p w14:paraId="6A4D226E"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C2EBC1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84" w:type="dxa"/>
            <w:gridSpan w:val="2"/>
            <w:vAlign w:val="center"/>
            <w:hideMark/>
          </w:tcPr>
          <w:p w14:paraId="17F287F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4E55C3E6"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4B4933D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52574893"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79881E7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785 001,75</w:t>
            </w:r>
          </w:p>
        </w:tc>
      </w:tr>
      <w:tr w:rsidR="00BA1CAB" w14:paraId="5A9D6FC5" w14:textId="77777777" w:rsidTr="006012A3">
        <w:trPr>
          <w:cantSplit/>
        </w:trPr>
        <w:tc>
          <w:tcPr>
            <w:tcW w:w="714" w:type="dxa"/>
            <w:vAlign w:val="center"/>
            <w:hideMark/>
          </w:tcPr>
          <w:p w14:paraId="338FA3B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2887632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84" w:type="dxa"/>
            <w:gridSpan w:val="2"/>
            <w:vAlign w:val="center"/>
            <w:hideMark/>
          </w:tcPr>
          <w:p w14:paraId="6CF32B8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93" w:type="dxa"/>
            <w:vAlign w:val="center"/>
            <w:hideMark/>
          </w:tcPr>
          <w:p w14:paraId="47D8BC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60B1E2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235134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1031002900001</w:t>
            </w:r>
          </w:p>
        </w:tc>
        <w:tc>
          <w:tcPr>
            <w:tcW w:w="1297" w:type="dxa"/>
            <w:vAlign w:val="center"/>
            <w:hideMark/>
          </w:tcPr>
          <w:p w14:paraId="7D665A2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170 343,45</w:t>
            </w:r>
          </w:p>
        </w:tc>
      </w:tr>
      <w:tr w:rsidR="00BA1CAB" w14:paraId="31B41F50" w14:textId="77777777" w:rsidTr="006012A3">
        <w:trPr>
          <w:cantSplit/>
        </w:trPr>
        <w:tc>
          <w:tcPr>
            <w:tcW w:w="714" w:type="dxa"/>
            <w:vAlign w:val="center"/>
            <w:hideMark/>
          </w:tcPr>
          <w:p w14:paraId="64D5BE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76EA7D4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84" w:type="dxa"/>
            <w:gridSpan w:val="2"/>
            <w:vAlign w:val="center"/>
            <w:hideMark/>
          </w:tcPr>
          <w:p w14:paraId="1CD4EF7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93" w:type="dxa"/>
            <w:vAlign w:val="center"/>
            <w:hideMark/>
          </w:tcPr>
          <w:p w14:paraId="2FF3D75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3898EB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D7DAE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1031002900001</w:t>
            </w:r>
          </w:p>
        </w:tc>
        <w:tc>
          <w:tcPr>
            <w:tcW w:w="1297" w:type="dxa"/>
            <w:vAlign w:val="center"/>
            <w:hideMark/>
          </w:tcPr>
          <w:p w14:paraId="399F5CB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614 658,30</w:t>
            </w:r>
          </w:p>
        </w:tc>
      </w:tr>
    </w:tbl>
    <w:p w14:paraId="6622033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1E18BC7"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žádá o převod nevyčerpaných prostředků ve výši 785 001,75 Kč z roku 2020 do roku 2021, kdy se jedná o zálohové prostředky poskytnuté dopředu z Ministerstva školství, mládeže a tělovýchovy na projekt "Smart akcelerátor v Jihočeském kraji" (OP VVV).</w:t>
      </w:r>
    </w:p>
    <w:p w14:paraId="04BC196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938"/>
        <w:gridCol w:w="1164"/>
        <w:gridCol w:w="715"/>
        <w:gridCol w:w="1639"/>
        <w:gridCol w:w="1364"/>
      </w:tblGrid>
      <w:tr w:rsidR="00BA1CAB" w14:paraId="06EC6336" w14:textId="77777777" w:rsidTr="006012A3">
        <w:trPr>
          <w:cantSplit/>
        </w:trPr>
        <w:tc>
          <w:tcPr>
            <w:tcW w:w="2959" w:type="dxa"/>
            <w:gridSpan w:val="3"/>
            <w:hideMark/>
          </w:tcPr>
          <w:p w14:paraId="3F2647A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14" w:type="dxa"/>
            <w:gridSpan w:val="5"/>
            <w:hideMark/>
          </w:tcPr>
          <w:p w14:paraId="3A987C7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44/R</w:t>
            </w:r>
          </w:p>
        </w:tc>
      </w:tr>
      <w:tr w:rsidR="00BA1CAB" w14:paraId="0A68DB54" w14:textId="77777777" w:rsidTr="006012A3">
        <w:trPr>
          <w:cantSplit/>
        </w:trPr>
        <w:tc>
          <w:tcPr>
            <w:tcW w:w="714" w:type="dxa"/>
            <w:vAlign w:val="center"/>
            <w:hideMark/>
          </w:tcPr>
          <w:p w14:paraId="35A6D10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5BACEAA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64" w:type="dxa"/>
            <w:vAlign w:val="center"/>
            <w:hideMark/>
          </w:tcPr>
          <w:p w14:paraId="13B2F9F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715" w:type="dxa"/>
            <w:vAlign w:val="center"/>
            <w:hideMark/>
          </w:tcPr>
          <w:p w14:paraId="542C1E6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B97D6B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B15479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AC7E972" w14:textId="77777777" w:rsidTr="006012A3">
        <w:trPr>
          <w:cantSplit/>
        </w:trPr>
        <w:tc>
          <w:tcPr>
            <w:tcW w:w="714" w:type="dxa"/>
            <w:vAlign w:val="center"/>
          </w:tcPr>
          <w:p w14:paraId="73B2ED12"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23DB74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04AD4D2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64" w:type="dxa"/>
            <w:vAlign w:val="center"/>
          </w:tcPr>
          <w:p w14:paraId="07759EA6" w14:textId="77777777" w:rsidR="00BA1CAB" w:rsidRDefault="00BA1CAB">
            <w:pPr>
              <w:widowControl w:val="0"/>
              <w:autoSpaceDE w:val="0"/>
              <w:autoSpaceDN w:val="0"/>
              <w:adjustRightInd w:val="0"/>
              <w:jc w:val="center"/>
              <w:rPr>
                <w:rFonts w:ascii="Arial" w:hAnsi="Arial" w:cs="Arial"/>
                <w:color w:val="000000"/>
                <w:szCs w:val="20"/>
              </w:rPr>
            </w:pPr>
          </w:p>
        </w:tc>
        <w:tc>
          <w:tcPr>
            <w:tcW w:w="715" w:type="dxa"/>
            <w:vAlign w:val="center"/>
            <w:hideMark/>
          </w:tcPr>
          <w:p w14:paraId="4653F2B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1D940B7D"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5389712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3 606 231,26</w:t>
            </w:r>
          </w:p>
        </w:tc>
      </w:tr>
      <w:tr w:rsidR="00BA1CAB" w14:paraId="693FE96E" w14:textId="77777777" w:rsidTr="006012A3">
        <w:trPr>
          <w:cantSplit/>
        </w:trPr>
        <w:tc>
          <w:tcPr>
            <w:tcW w:w="714" w:type="dxa"/>
            <w:vAlign w:val="center"/>
            <w:hideMark/>
          </w:tcPr>
          <w:p w14:paraId="42539E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CEC81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38425E4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64" w:type="dxa"/>
            <w:vAlign w:val="center"/>
            <w:hideMark/>
          </w:tcPr>
          <w:p w14:paraId="6526E4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20073A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050F6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364" w:type="dxa"/>
            <w:vAlign w:val="center"/>
            <w:hideMark/>
          </w:tcPr>
          <w:p w14:paraId="4D12E74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217 991,58</w:t>
            </w:r>
          </w:p>
        </w:tc>
      </w:tr>
      <w:tr w:rsidR="00BA1CAB" w14:paraId="3BF22825" w14:textId="77777777" w:rsidTr="006012A3">
        <w:trPr>
          <w:cantSplit/>
        </w:trPr>
        <w:tc>
          <w:tcPr>
            <w:tcW w:w="714" w:type="dxa"/>
            <w:vAlign w:val="center"/>
            <w:hideMark/>
          </w:tcPr>
          <w:p w14:paraId="53EB22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7E8C58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691D635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64" w:type="dxa"/>
            <w:vAlign w:val="center"/>
            <w:hideMark/>
          </w:tcPr>
          <w:p w14:paraId="277814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44B0EF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2CE93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364" w:type="dxa"/>
            <w:vAlign w:val="center"/>
            <w:hideMark/>
          </w:tcPr>
          <w:p w14:paraId="59FC37B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19 619,24</w:t>
            </w:r>
          </w:p>
        </w:tc>
      </w:tr>
      <w:tr w:rsidR="00BA1CAB" w14:paraId="321A4CCC" w14:textId="77777777" w:rsidTr="006012A3">
        <w:trPr>
          <w:cantSplit/>
        </w:trPr>
        <w:tc>
          <w:tcPr>
            <w:tcW w:w="714" w:type="dxa"/>
            <w:vAlign w:val="center"/>
            <w:hideMark/>
          </w:tcPr>
          <w:p w14:paraId="53FAE3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B0664F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1F5D4E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64" w:type="dxa"/>
            <w:vAlign w:val="center"/>
            <w:hideMark/>
          </w:tcPr>
          <w:p w14:paraId="5988F4A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761ED5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7EBD55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364" w:type="dxa"/>
            <w:vAlign w:val="center"/>
            <w:hideMark/>
          </w:tcPr>
          <w:p w14:paraId="4D64E10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54 061,91</w:t>
            </w:r>
          </w:p>
        </w:tc>
      </w:tr>
      <w:tr w:rsidR="00BA1CAB" w14:paraId="699689C3" w14:textId="77777777" w:rsidTr="006012A3">
        <w:trPr>
          <w:cantSplit/>
        </w:trPr>
        <w:tc>
          <w:tcPr>
            <w:tcW w:w="714" w:type="dxa"/>
            <w:vAlign w:val="center"/>
            <w:hideMark/>
          </w:tcPr>
          <w:p w14:paraId="3600F3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D98699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3B1856F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64" w:type="dxa"/>
            <w:vAlign w:val="center"/>
            <w:hideMark/>
          </w:tcPr>
          <w:p w14:paraId="2FCD45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70DD1A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6D42BA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364" w:type="dxa"/>
            <w:vAlign w:val="center"/>
            <w:hideMark/>
          </w:tcPr>
          <w:p w14:paraId="33E815B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915,56</w:t>
            </w:r>
          </w:p>
        </w:tc>
      </w:tr>
      <w:tr w:rsidR="00BA1CAB" w14:paraId="0006D8E5" w14:textId="77777777" w:rsidTr="006012A3">
        <w:trPr>
          <w:cantSplit/>
        </w:trPr>
        <w:tc>
          <w:tcPr>
            <w:tcW w:w="714" w:type="dxa"/>
            <w:vAlign w:val="center"/>
            <w:hideMark/>
          </w:tcPr>
          <w:p w14:paraId="4F2FEE1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7CCD793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71B007C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64" w:type="dxa"/>
            <w:vAlign w:val="center"/>
            <w:hideMark/>
          </w:tcPr>
          <w:p w14:paraId="09280EA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60C5F1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1499</w:t>
            </w:r>
          </w:p>
        </w:tc>
        <w:tc>
          <w:tcPr>
            <w:tcW w:w="1638" w:type="dxa"/>
            <w:vAlign w:val="center"/>
            <w:hideMark/>
          </w:tcPr>
          <w:p w14:paraId="24C16DF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1031005900001</w:t>
            </w:r>
          </w:p>
        </w:tc>
        <w:tc>
          <w:tcPr>
            <w:tcW w:w="1364" w:type="dxa"/>
            <w:vAlign w:val="center"/>
            <w:hideMark/>
          </w:tcPr>
          <w:p w14:paraId="2BA5505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7 411,71</w:t>
            </w:r>
          </w:p>
        </w:tc>
      </w:tr>
      <w:tr w:rsidR="00BA1CAB" w14:paraId="37F438E3" w14:textId="77777777" w:rsidTr="006012A3">
        <w:trPr>
          <w:cantSplit/>
        </w:trPr>
        <w:tc>
          <w:tcPr>
            <w:tcW w:w="714" w:type="dxa"/>
            <w:vAlign w:val="center"/>
            <w:hideMark/>
          </w:tcPr>
          <w:p w14:paraId="21BB75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2FA209B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468" w:type="dxa"/>
            <w:gridSpan w:val="2"/>
            <w:vAlign w:val="center"/>
            <w:hideMark/>
          </w:tcPr>
          <w:p w14:paraId="765AADD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1164" w:type="dxa"/>
            <w:vAlign w:val="center"/>
          </w:tcPr>
          <w:p w14:paraId="0FCB98C0" w14:textId="77777777" w:rsidR="00BA1CAB" w:rsidRDefault="00BA1CAB">
            <w:pPr>
              <w:widowControl w:val="0"/>
              <w:autoSpaceDE w:val="0"/>
              <w:autoSpaceDN w:val="0"/>
              <w:adjustRightInd w:val="0"/>
              <w:jc w:val="center"/>
              <w:rPr>
                <w:rFonts w:ascii="Arial" w:hAnsi="Arial" w:cs="Arial"/>
                <w:color w:val="000000"/>
                <w:szCs w:val="20"/>
              </w:rPr>
            </w:pPr>
          </w:p>
        </w:tc>
        <w:tc>
          <w:tcPr>
            <w:tcW w:w="715" w:type="dxa"/>
            <w:vAlign w:val="center"/>
            <w:hideMark/>
          </w:tcPr>
          <w:p w14:paraId="10AFC5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1399</w:t>
            </w:r>
          </w:p>
        </w:tc>
        <w:tc>
          <w:tcPr>
            <w:tcW w:w="1638" w:type="dxa"/>
            <w:vAlign w:val="center"/>
          </w:tcPr>
          <w:p w14:paraId="423CAC91"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2CB507A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7 411,71</w:t>
            </w:r>
          </w:p>
        </w:tc>
      </w:tr>
      <w:tr w:rsidR="00BA1CAB" w14:paraId="00525C67" w14:textId="77777777" w:rsidTr="006012A3">
        <w:trPr>
          <w:cantSplit/>
        </w:trPr>
        <w:tc>
          <w:tcPr>
            <w:tcW w:w="714" w:type="dxa"/>
            <w:vAlign w:val="center"/>
            <w:hideMark/>
          </w:tcPr>
          <w:p w14:paraId="2F3729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723CB64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5499</w:t>
            </w:r>
          </w:p>
        </w:tc>
        <w:tc>
          <w:tcPr>
            <w:tcW w:w="3468" w:type="dxa"/>
            <w:gridSpan w:val="2"/>
            <w:vAlign w:val="center"/>
            <w:hideMark/>
          </w:tcPr>
          <w:p w14:paraId="1E28A0E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obyvatelstvu</w:t>
            </w:r>
          </w:p>
        </w:tc>
        <w:tc>
          <w:tcPr>
            <w:tcW w:w="1164" w:type="dxa"/>
            <w:vAlign w:val="center"/>
          </w:tcPr>
          <w:p w14:paraId="17B25853" w14:textId="77777777" w:rsidR="00BA1CAB" w:rsidRDefault="00BA1CAB">
            <w:pPr>
              <w:widowControl w:val="0"/>
              <w:autoSpaceDE w:val="0"/>
              <w:autoSpaceDN w:val="0"/>
              <w:adjustRightInd w:val="0"/>
              <w:jc w:val="center"/>
              <w:rPr>
                <w:rFonts w:ascii="Arial" w:hAnsi="Arial" w:cs="Arial"/>
                <w:color w:val="000000"/>
                <w:szCs w:val="20"/>
              </w:rPr>
            </w:pPr>
          </w:p>
        </w:tc>
        <w:tc>
          <w:tcPr>
            <w:tcW w:w="715" w:type="dxa"/>
            <w:vAlign w:val="center"/>
            <w:hideMark/>
          </w:tcPr>
          <w:p w14:paraId="2FF332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1354</w:t>
            </w:r>
          </w:p>
        </w:tc>
        <w:tc>
          <w:tcPr>
            <w:tcW w:w="1638" w:type="dxa"/>
            <w:vAlign w:val="center"/>
          </w:tcPr>
          <w:p w14:paraId="1FEFF933"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5437EB7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7 411,71</w:t>
            </w:r>
          </w:p>
        </w:tc>
      </w:tr>
      <w:tr w:rsidR="00BA1CAB" w14:paraId="4F6B8CAC" w14:textId="77777777" w:rsidTr="006012A3">
        <w:trPr>
          <w:cantSplit/>
        </w:trPr>
        <w:tc>
          <w:tcPr>
            <w:tcW w:w="714" w:type="dxa"/>
            <w:vAlign w:val="center"/>
            <w:hideMark/>
          </w:tcPr>
          <w:p w14:paraId="72AF99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593872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17B4892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64" w:type="dxa"/>
            <w:vAlign w:val="center"/>
            <w:hideMark/>
          </w:tcPr>
          <w:p w14:paraId="03FEA0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5A6F31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6BBB0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364" w:type="dxa"/>
            <w:vAlign w:val="center"/>
            <w:hideMark/>
          </w:tcPr>
          <w:p w14:paraId="19683FF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382 212,42</w:t>
            </w:r>
          </w:p>
        </w:tc>
      </w:tr>
      <w:tr w:rsidR="00BA1CAB" w14:paraId="108215E7" w14:textId="77777777" w:rsidTr="006012A3">
        <w:trPr>
          <w:cantSplit/>
        </w:trPr>
        <w:tc>
          <w:tcPr>
            <w:tcW w:w="714" w:type="dxa"/>
            <w:vAlign w:val="center"/>
            <w:hideMark/>
          </w:tcPr>
          <w:p w14:paraId="6C0092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CFE47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721076D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64" w:type="dxa"/>
            <w:vAlign w:val="center"/>
            <w:hideMark/>
          </w:tcPr>
          <w:p w14:paraId="7CACCC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0C40AB2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27F2B54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364" w:type="dxa"/>
            <w:vAlign w:val="center"/>
            <w:hideMark/>
          </w:tcPr>
          <w:p w14:paraId="25217B4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34 399,12</w:t>
            </w:r>
          </w:p>
        </w:tc>
      </w:tr>
      <w:tr w:rsidR="00BA1CAB" w14:paraId="1A994663" w14:textId="77777777" w:rsidTr="006012A3">
        <w:trPr>
          <w:cantSplit/>
        </w:trPr>
        <w:tc>
          <w:tcPr>
            <w:tcW w:w="714" w:type="dxa"/>
            <w:vAlign w:val="center"/>
            <w:hideMark/>
          </w:tcPr>
          <w:p w14:paraId="698EF59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C7178C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1834387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64" w:type="dxa"/>
            <w:vAlign w:val="center"/>
            <w:hideMark/>
          </w:tcPr>
          <w:p w14:paraId="266758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65B303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F87C5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364" w:type="dxa"/>
            <w:vAlign w:val="center"/>
            <w:hideMark/>
          </w:tcPr>
          <w:p w14:paraId="36B00AC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94 788,68</w:t>
            </w:r>
          </w:p>
        </w:tc>
      </w:tr>
      <w:tr w:rsidR="00BA1CAB" w14:paraId="257CDF74" w14:textId="77777777" w:rsidTr="006012A3">
        <w:trPr>
          <w:cantSplit/>
        </w:trPr>
        <w:tc>
          <w:tcPr>
            <w:tcW w:w="714" w:type="dxa"/>
            <w:vAlign w:val="center"/>
            <w:hideMark/>
          </w:tcPr>
          <w:p w14:paraId="052E074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1D9006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0CF288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64" w:type="dxa"/>
            <w:vAlign w:val="center"/>
            <w:hideMark/>
          </w:tcPr>
          <w:p w14:paraId="4F6C739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0E9B4B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6B829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364" w:type="dxa"/>
            <w:vAlign w:val="center"/>
            <w:hideMark/>
          </w:tcPr>
          <w:p w14:paraId="122B62E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1 605,29</w:t>
            </w:r>
          </w:p>
        </w:tc>
      </w:tr>
      <w:tr w:rsidR="00BA1CAB" w14:paraId="004C09EA" w14:textId="77777777" w:rsidTr="006012A3">
        <w:trPr>
          <w:cantSplit/>
        </w:trPr>
        <w:tc>
          <w:tcPr>
            <w:tcW w:w="714" w:type="dxa"/>
            <w:vAlign w:val="center"/>
            <w:hideMark/>
          </w:tcPr>
          <w:p w14:paraId="429521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6E3FC72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1FC8677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64" w:type="dxa"/>
            <w:vAlign w:val="center"/>
            <w:hideMark/>
          </w:tcPr>
          <w:p w14:paraId="6636AFA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715" w:type="dxa"/>
            <w:vAlign w:val="center"/>
            <w:hideMark/>
          </w:tcPr>
          <w:p w14:paraId="5AFC74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1499</w:t>
            </w:r>
          </w:p>
        </w:tc>
        <w:tc>
          <w:tcPr>
            <w:tcW w:w="1638" w:type="dxa"/>
            <w:vAlign w:val="center"/>
            <w:hideMark/>
          </w:tcPr>
          <w:p w14:paraId="21FDECC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1031006900001</w:t>
            </w:r>
          </w:p>
        </w:tc>
        <w:tc>
          <w:tcPr>
            <w:tcW w:w="1364" w:type="dxa"/>
            <w:vAlign w:val="center"/>
            <w:hideMark/>
          </w:tcPr>
          <w:p w14:paraId="257122A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12 995,22</w:t>
            </w:r>
          </w:p>
        </w:tc>
      </w:tr>
      <w:tr w:rsidR="00BA1CAB" w14:paraId="2B956396" w14:textId="77777777" w:rsidTr="006012A3">
        <w:trPr>
          <w:cantSplit/>
        </w:trPr>
        <w:tc>
          <w:tcPr>
            <w:tcW w:w="714" w:type="dxa"/>
            <w:vAlign w:val="center"/>
            <w:hideMark/>
          </w:tcPr>
          <w:p w14:paraId="0024F8E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256E684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468" w:type="dxa"/>
            <w:gridSpan w:val="2"/>
            <w:vAlign w:val="center"/>
            <w:hideMark/>
          </w:tcPr>
          <w:p w14:paraId="17A42FC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1164" w:type="dxa"/>
            <w:vAlign w:val="center"/>
          </w:tcPr>
          <w:p w14:paraId="10C97CA3" w14:textId="77777777" w:rsidR="00BA1CAB" w:rsidRDefault="00BA1CAB">
            <w:pPr>
              <w:widowControl w:val="0"/>
              <w:autoSpaceDE w:val="0"/>
              <w:autoSpaceDN w:val="0"/>
              <w:adjustRightInd w:val="0"/>
              <w:jc w:val="center"/>
              <w:rPr>
                <w:rFonts w:ascii="Arial" w:hAnsi="Arial" w:cs="Arial"/>
                <w:color w:val="000000"/>
                <w:szCs w:val="20"/>
              </w:rPr>
            </w:pPr>
          </w:p>
        </w:tc>
        <w:tc>
          <w:tcPr>
            <w:tcW w:w="715" w:type="dxa"/>
            <w:vAlign w:val="center"/>
            <w:hideMark/>
          </w:tcPr>
          <w:p w14:paraId="1CBF2F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1399</w:t>
            </w:r>
          </w:p>
        </w:tc>
        <w:tc>
          <w:tcPr>
            <w:tcW w:w="1638" w:type="dxa"/>
            <w:vAlign w:val="center"/>
          </w:tcPr>
          <w:p w14:paraId="6D999E9A"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39667B4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12 995,22</w:t>
            </w:r>
          </w:p>
        </w:tc>
      </w:tr>
      <w:tr w:rsidR="00BA1CAB" w14:paraId="702AC34B" w14:textId="77777777" w:rsidTr="006012A3">
        <w:trPr>
          <w:cantSplit/>
        </w:trPr>
        <w:tc>
          <w:tcPr>
            <w:tcW w:w="714" w:type="dxa"/>
            <w:vAlign w:val="center"/>
            <w:hideMark/>
          </w:tcPr>
          <w:p w14:paraId="1D1A3B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1275C8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5499</w:t>
            </w:r>
          </w:p>
        </w:tc>
        <w:tc>
          <w:tcPr>
            <w:tcW w:w="3468" w:type="dxa"/>
            <w:gridSpan w:val="2"/>
            <w:vAlign w:val="center"/>
            <w:hideMark/>
          </w:tcPr>
          <w:p w14:paraId="4B92D43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obyvatelstvu</w:t>
            </w:r>
          </w:p>
        </w:tc>
        <w:tc>
          <w:tcPr>
            <w:tcW w:w="1164" w:type="dxa"/>
            <w:vAlign w:val="center"/>
          </w:tcPr>
          <w:p w14:paraId="5AE54249" w14:textId="77777777" w:rsidR="00BA1CAB" w:rsidRDefault="00BA1CAB">
            <w:pPr>
              <w:widowControl w:val="0"/>
              <w:autoSpaceDE w:val="0"/>
              <w:autoSpaceDN w:val="0"/>
              <w:adjustRightInd w:val="0"/>
              <w:jc w:val="center"/>
              <w:rPr>
                <w:rFonts w:ascii="Arial" w:hAnsi="Arial" w:cs="Arial"/>
                <w:color w:val="000000"/>
                <w:szCs w:val="20"/>
              </w:rPr>
            </w:pPr>
          </w:p>
        </w:tc>
        <w:tc>
          <w:tcPr>
            <w:tcW w:w="715" w:type="dxa"/>
            <w:vAlign w:val="center"/>
            <w:hideMark/>
          </w:tcPr>
          <w:p w14:paraId="282CDC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1354</w:t>
            </w:r>
          </w:p>
        </w:tc>
        <w:tc>
          <w:tcPr>
            <w:tcW w:w="1638" w:type="dxa"/>
            <w:vAlign w:val="center"/>
          </w:tcPr>
          <w:p w14:paraId="5C1C0510"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39FB139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12 995,22</w:t>
            </w:r>
          </w:p>
        </w:tc>
      </w:tr>
      <w:tr w:rsidR="00BA1CAB" w14:paraId="6981C4C2" w14:textId="77777777" w:rsidTr="006012A3">
        <w:trPr>
          <w:cantSplit/>
        </w:trPr>
        <w:tc>
          <w:tcPr>
            <w:tcW w:w="714" w:type="dxa"/>
            <w:vAlign w:val="center"/>
            <w:hideMark/>
          </w:tcPr>
          <w:p w14:paraId="33930C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B5C3E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0CE0E76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64" w:type="dxa"/>
            <w:vAlign w:val="center"/>
            <w:hideMark/>
          </w:tcPr>
          <w:p w14:paraId="2B1B34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715" w:type="dxa"/>
            <w:vAlign w:val="center"/>
            <w:hideMark/>
          </w:tcPr>
          <w:p w14:paraId="4DCB9E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78F6C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7433279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6 473,25</w:t>
            </w:r>
          </w:p>
        </w:tc>
      </w:tr>
      <w:tr w:rsidR="00BA1CAB" w14:paraId="47961936" w14:textId="77777777" w:rsidTr="006012A3">
        <w:trPr>
          <w:cantSplit/>
        </w:trPr>
        <w:tc>
          <w:tcPr>
            <w:tcW w:w="714" w:type="dxa"/>
            <w:vAlign w:val="center"/>
            <w:hideMark/>
          </w:tcPr>
          <w:p w14:paraId="326633A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5D833B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2245714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64" w:type="dxa"/>
            <w:vAlign w:val="center"/>
            <w:hideMark/>
          </w:tcPr>
          <w:p w14:paraId="5D16F9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5" w:type="dxa"/>
            <w:vAlign w:val="center"/>
            <w:hideMark/>
          </w:tcPr>
          <w:p w14:paraId="556E55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4C0C9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730CA80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12 946,50</w:t>
            </w:r>
          </w:p>
        </w:tc>
      </w:tr>
      <w:tr w:rsidR="00BA1CAB" w14:paraId="60E4EB27" w14:textId="77777777" w:rsidTr="006012A3">
        <w:trPr>
          <w:cantSplit/>
        </w:trPr>
        <w:tc>
          <w:tcPr>
            <w:tcW w:w="714" w:type="dxa"/>
            <w:vAlign w:val="center"/>
            <w:hideMark/>
          </w:tcPr>
          <w:p w14:paraId="645207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39F106A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6E97F66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64" w:type="dxa"/>
            <w:vAlign w:val="center"/>
            <w:hideMark/>
          </w:tcPr>
          <w:p w14:paraId="56D5865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5" w:type="dxa"/>
            <w:vAlign w:val="center"/>
            <w:hideMark/>
          </w:tcPr>
          <w:p w14:paraId="588EBF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75AFE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78D6BB8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110 045,25</w:t>
            </w:r>
          </w:p>
        </w:tc>
      </w:tr>
      <w:tr w:rsidR="00BA1CAB" w14:paraId="2283A309" w14:textId="77777777" w:rsidTr="006012A3">
        <w:trPr>
          <w:cantSplit/>
        </w:trPr>
        <w:tc>
          <w:tcPr>
            <w:tcW w:w="714" w:type="dxa"/>
            <w:vAlign w:val="center"/>
            <w:hideMark/>
          </w:tcPr>
          <w:p w14:paraId="491E318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65ED34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1EDBE5F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64" w:type="dxa"/>
            <w:vAlign w:val="center"/>
            <w:hideMark/>
          </w:tcPr>
          <w:p w14:paraId="751318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715" w:type="dxa"/>
            <w:vAlign w:val="center"/>
            <w:hideMark/>
          </w:tcPr>
          <w:p w14:paraId="78A51D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16899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54CEF46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582,50</w:t>
            </w:r>
          </w:p>
        </w:tc>
      </w:tr>
      <w:tr w:rsidR="00BA1CAB" w14:paraId="021F0B35" w14:textId="77777777" w:rsidTr="006012A3">
        <w:trPr>
          <w:cantSplit/>
        </w:trPr>
        <w:tc>
          <w:tcPr>
            <w:tcW w:w="714" w:type="dxa"/>
            <w:vAlign w:val="center"/>
            <w:hideMark/>
          </w:tcPr>
          <w:p w14:paraId="2F1254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3299</w:t>
            </w:r>
          </w:p>
        </w:tc>
        <w:tc>
          <w:tcPr>
            <w:tcW w:w="714" w:type="dxa"/>
            <w:vAlign w:val="center"/>
            <w:hideMark/>
          </w:tcPr>
          <w:p w14:paraId="6D500A7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32AD79C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64" w:type="dxa"/>
            <w:vAlign w:val="center"/>
            <w:hideMark/>
          </w:tcPr>
          <w:p w14:paraId="442684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5" w:type="dxa"/>
            <w:vAlign w:val="center"/>
            <w:hideMark/>
          </w:tcPr>
          <w:p w14:paraId="14C5DD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5DD9E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220A59A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1 165,00</w:t>
            </w:r>
          </w:p>
        </w:tc>
      </w:tr>
      <w:tr w:rsidR="00BA1CAB" w14:paraId="4AD37950" w14:textId="77777777" w:rsidTr="006012A3">
        <w:trPr>
          <w:cantSplit/>
        </w:trPr>
        <w:tc>
          <w:tcPr>
            <w:tcW w:w="714" w:type="dxa"/>
            <w:vAlign w:val="center"/>
            <w:hideMark/>
          </w:tcPr>
          <w:p w14:paraId="7BFD9D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4B7F3A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6AE5706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64" w:type="dxa"/>
            <w:vAlign w:val="center"/>
            <w:hideMark/>
          </w:tcPr>
          <w:p w14:paraId="7F171C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5" w:type="dxa"/>
            <w:vAlign w:val="center"/>
            <w:hideMark/>
          </w:tcPr>
          <w:p w14:paraId="34AD541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88088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760221B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9 902,50</w:t>
            </w:r>
          </w:p>
        </w:tc>
      </w:tr>
      <w:tr w:rsidR="00BA1CAB" w14:paraId="2493E8F9" w14:textId="77777777" w:rsidTr="006012A3">
        <w:trPr>
          <w:cantSplit/>
        </w:trPr>
        <w:tc>
          <w:tcPr>
            <w:tcW w:w="714" w:type="dxa"/>
            <w:vAlign w:val="center"/>
            <w:hideMark/>
          </w:tcPr>
          <w:p w14:paraId="2DE1CF3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4AD6A8E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281A637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64" w:type="dxa"/>
            <w:vAlign w:val="center"/>
            <w:hideMark/>
          </w:tcPr>
          <w:p w14:paraId="176578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715" w:type="dxa"/>
            <w:vAlign w:val="center"/>
            <w:hideMark/>
          </w:tcPr>
          <w:p w14:paraId="2ABABB8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8B8DDB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471FA89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1 605,37</w:t>
            </w:r>
          </w:p>
        </w:tc>
      </w:tr>
      <w:tr w:rsidR="00BA1CAB" w14:paraId="543A97FA" w14:textId="77777777" w:rsidTr="006012A3">
        <w:trPr>
          <w:cantSplit/>
        </w:trPr>
        <w:tc>
          <w:tcPr>
            <w:tcW w:w="714" w:type="dxa"/>
            <w:vAlign w:val="center"/>
            <w:hideMark/>
          </w:tcPr>
          <w:p w14:paraId="595D67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F64316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71C77DD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64" w:type="dxa"/>
            <w:vAlign w:val="center"/>
            <w:hideMark/>
          </w:tcPr>
          <w:p w14:paraId="0D33FA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5" w:type="dxa"/>
            <w:vAlign w:val="center"/>
            <w:hideMark/>
          </w:tcPr>
          <w:p w14:paraId="1E284B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AD3483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6686962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3 210,73</w:t>
            </w:r>
          </w:p>
        </w:tc>
      </w:tr>
      <w:tr w:rsidR="00BA1CAB" w14:paraId="22B28024" w14:textId="77777777" w:rsidTr="006012A3">
        <w:trPr>
          <w:cantSplit/>
        </w:trPr>
        <w:tc>
          <w:tcPr>
            <w:tcW w:w="714" w:type="dxa"/>
            <w:vAlign w:val="center"/>
            <w:hideMark/>
          </w:tcPr>
          <w:p w14:paraId="66E534C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227744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3EA5103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64" w:type="dxa"/>
            <w:vAlign w:val="center"/>
            <w:hideMark/>
          </w:tcPr>
          <w:p w14:paraId="5D6C56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5" w:type="dxa"/>
            <w:vAlign w:val="center"/>
            <w:hideMark/>
          </w:tcPr>
          <w:p w14:paraId="2044AC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5A1D75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2CCF2B0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27 291,22</w:t>
            </w:r>
          </w:p>
        </w:tc>
      </w:tr>
      <w:tr w:rsidR="00BA1CAB" w14:paraId="74868135" w14:textId="77777777" w:rsidTr="006012A3">
        <w:trPr>
          <w:cantSplit/>
        </w:trPr>
        <w:tc>
          <w:tcPr>
            <w:tcW w:w="714" w:type="dxa"/>
            <w:vAlign w:val="center"/>
            <w:hideMark/>
          </w:tcPr>
          <w:p w14:paraId="34EA9B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2755AC7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1CC678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64" w:type="dxa"/>
            <w:vAlign w:val="center"/>
            <w:hideMark/>
          </w:tcPr>
          <w:p w14:paraId="0502BD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715" w:type="dxa"/>
            <w:vAlign w:val="center"/>
            <w:hideMark/>
          </w:tcPr>
          <w:p w14:paraId="553B1D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7DF24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267513D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27,19</w:t>
            </w:r>
          </w:p>
        </w:tc>
      </w:tr>
      <w:tr w:rsidR="00BA1CAB" w14:paraId="14087EB3" w14:textId="77777777" w:rsidTr="006012A3">
        <w:trPr>
          <w:cantSplit/>
        </w:trPr>
        <w:tc>
          <w:tcPr>
            <w:tcW w:w="714" w:type="dxa"/>
            <w:vAlign w:val="center"/>
            <w:hideMark/>
          </w:tcPr>
          <w:p w14:paraId="6717BC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49DAF9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0066844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64" w:type="dxa"/>
            <w:vAlign w:val="center"/>
            <w:hideMark/>
          </w:tcPr>
          <w:p w14:paraId="77EE8A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5" w:type="dxa"/>
            <w:vAlign w:val="center"/>
            <w:hideMark/>
          </w:tcPr>
          <w:p w14:paraId="1548808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9788F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4123C34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54,38</w:t>
            </w:r>
          </w:p>
        </w:tc>
      </w:tr>
      <w:tr w:rsidR="00BA1CAB" w14:paraId="575EFE5E" w14:textId="77777777" w:rsidTr="006012A3">
        <w:trPr>
          <w:cantSplit/>
        </w:trPr>
        <w:tc>
          <w:tcPr>
            <w:tcW w:w="714" w:type="dxa"/>
            <w:vAlign w:val="center"/>
            <w:hideMark/>
          </w:tcPr>
          <w:p w14:paraId="24F15A1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A190B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0DCCB95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64" w:type="dxa"/>
            <w:vAlign w:val="center"/>
            <w:hideMark/>
          </w:tcPr>
          <w:p w14:paraId="01F036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5" w:type="dxa"/>
            <w:vAlign w:val="center"/>
            <w:hideMark/>
          </w:tcPr>
          <w:p w14:paraId="7773F0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35E9D2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663D43C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462,18</w:t>
            </w:r>
          </w:p>
        </w:tc>
      </w:tr>
      <w:tr w:rsidR="00BA1CAB" w14:paraId="112BC2BE" w14:textId="77777777" w:rsidTr="006012A3">
        <w:trPr>
          <w:cantSplit/>
        </w:trPr>
        <w:tc>
          <w:tcPr>
            <w:tcW w:w="714" w:type="dxa"/>
            <w:vAlign w:val="center"/>
            <w:hideMark/>
          </w:tcPr>
          <w:p w14:paraId="72512F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2F9407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5D02534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64" w:type="dxa"/>
            <w:vAlign w:val="center"/>
            <w:hideMark/>
          </w:tcPr>
          <w:p w14:paraId="3D421F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715" w:type="dxa"/>
            <w:vAlign w:val="center"/>
            <w:hideMark/>
          </w:tcPr>
          <w:p w14:paraId="2CBCF8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1499</w:t>
            </w:r>
          </w:p>
        </w:tc>
        <w:tc>
          <w:tcPr>
            <w:tcW w:w="1638" w:type="dxa"/>
            <w:vAlign w:val="center"/>
            <w:hideMark/>
          </w:tcPr>
          <w:p w14:paraId="68985CD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382F7F1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220,10</w:t>
            </w:r>
          </w:p>
        </w:tc>
      </w:tr>
      <w:tr w:rsidR="00BA1CAB" w14:paraId="39C563DB" w14:textId="77777777" w:rsidTr="006012A3">
        <w:trPr>
          <w:cantSplit/>
        </w:trPr>
        <w:tc>
          <w:tcPr>
            <w:tcW w:w="714" w:type="dxa"/>
            <w:vAlign w:val="center"/>
            <w:hideMark/>
          </w:tcPr>
          <w:p w14:paraId="56DAB2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1F03F93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767CC9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64" w:type="dxa"/>
            <w:vAlign w:val="center"/>
            <w:hideMark/>
          </w:tcPr>
          <w:p w14:paraId="2C513CF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5" w:type="dxa"/>
            <w:vAlign w:val="center"/>
            <w:hideMark/>
          </w:tcPr>
          <w:p w14:paraId="439C072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1499</w:t>
            </w:r>
          </w:p>
        </w:tc>
        <w:tc>
          <w:tcPr>
            <w:tcW w:w="1638" w:type="dxa"/>
            <w:vAlign w:val="center"/>
            <w:hideMark/>
          </w:tcPr>
          <w:p w14:paraId="53CA30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0EA3B78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440,18</w:t>
            </w:r>
          </w:p>
        </w:tc>
      </w:tr>
      <w:tr w:rsidR="00BA1CAB" w14:paraId="3A3F235C" w14:textId="77777777" w:rsidTr="006012A3">
        <w:trPr>
          <w:cantSplit/>
        </w:trPr>
        <w:tc>
          <w:tcPr>
            <w:tcW w:w="714" w:type="dxa"/>
            <w:vAlign w:val="center"/>
            <w:hideMark/>
          </w:tcPr>
          <w:p w14:paraId="649494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33218C0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2904E8A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64" w:type="dxa"/>
            <w:vAlign w:val="center"/>
            <w:hideMark/>
          </w:tcPr>
          <w:p w14:paraId="3C5DB3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5" w:type="dxa"/>
            <w:vAlign w:val="center"/>
            <w:hideMark/>
          </w:tcPr>
          <w:p w14:paraId="71AC7F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1499</w:t>
            </w:r>
          </w:p>
        </w:tc>
        <w:tc>
          <w:tcPr>
            <w:tcW w:w="1638" w:type="dxa"/>
            <w:vAlign w:val="center"/>
            <w:hideMark/>
          </w:tcPr>
          <w:p w14:paraId="01A62A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5EB0A88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3 741,53</w:t>
            </w:r>
          </w:p>
        </w:tc>
      </w:tr>
      <w:tr w:rsidR="00BA1CAB" w14:paraId="1EE2BDCA" w14:textId="77777777" w:rsidTr="006012A3">
        <w:trPr>
          <w:cantSplit/>
        </w:trPr>
        <w:tc>
          <w:tcPr>
            <w:tcW w:w="714" w:type="dxa"/>
            <w:vAlign w:val="center"/>
            <w:hideMark/>
          </w:tcPr>
          <w:p w14:paraId="233C42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59C4D78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468" w:type="dxa"/>
            <w:gridSpan w:val="2"/>
            <w:vAlign w:val="center"/>
            <w:hideMark/>
          </w:tcPr>
          <w:p w14:paraId="6F8D1B9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1164" w:type="dxa"/>
            <w:vAlign w:val="center"/>
          </w:tcPr>
          <w:p w14:paraId="1367C5D3" w14:textId="77777777" w:rsidR="00BA1CAB" w:rsidRDefault="00BA1CAB">
            <w:pPr>
              <w:widowControl w:val="0"/>
              <w:autoSpaceDE w:val="0"/>
              <w:autoSpaceDN w:val="0"/>
              <w:adjustRightInd w:val="0"/>
              <w:jc w:val="center"/>
              <w:rPr>
                <w:rFonts w:ascii="Arial" w:hAnsi="Arial" w:cs="Arial"/>
                <w:color w:val="000000"/>
                <w:szCs w:val="20"/>
              </w:rPr>
            </w:pPr>
          </w:p>
        </w:tc>
        <w:tc>
          <w:tcPr>
            <w:tcW w:w="715" w:type="dxa"/>
            <w:vAlign w:val="center"/>
            <w:hideMark/>
          </w:tcPr>
          <w:p w14:paraId="0F1CE7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1399</w:t>
            </w:r>
          </w:p>
        </w:tc>
        <w:tc>
          <w:tcPr>
            <w:tcW w:w="1638" w:type="dxa"/>
            <w:vAlign w:val="center"/>
          </w:tcPr>
          <w:p w14:paraId="62D7B3EF"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081EC11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4 401,81</w:t>
            </w:r>
          </w:p>
        </w:tc>
      </w:tr>
      <w:tr w:rsidR="00BA1CAB" w14:paraId="06111483" w14:textId="77777777" w:rsidTr="006012A3">
        <w:trPr>
          <w:cantSplit/>
        </w:trPr>
        <w:tc>
          <w:tcPr>
            <w:tcW w:w="714" w:type="dxa"/>
            <w:vAlign w:val="center"/>
            <w:hideMark/>
          </w:tcPr>
          <w:p w14:paraId="7B97C2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081A0DB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5499</w:t>
            </w:r>
          </w:p>
        </w:tc>
        <w:tc>
          <w:tcPr>
            <w:tcW w:w="3468" w:type="dxa"/>
            <w:gridSpan w:val="2"/>
            <w:vAlign w:val="center"/>
            <w:hideMark/>
          </w:tcPr>
          <w:p w14:paraId="6A8C0E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obyvatelstvu</w:t>
            </w:r>
          </w:p>
        </w:tc>
        <w:tc>
          <w:tcPr>
            <w:tcW w:w="1164" w:type="dxa"/>
            <w:vAlign w:val="center"/>
          </w:tcPr>
          <w:p w14:paraId="1A1ADDDC" w14:textId="77777777" w:rsidR="00BA1CAB" w:rsidRDefault="00BA1CAB">
            <w:pPr>
              <w:widowControl w:val="0"/>
              <w:autoSpaceDE w:val="0"/>
              <w:autoSpaceDN w:val="0"/>
              <w:adjustRightInd w:val="0"/>
              <w:jc w:val="center"/>
              <w:rPr>
                <w:rFonts w:ascii="Arial" w:hAnsi="Arial" w:cs="Arial"/>
                <w:color w:val="000000"/>
                <w:szCs w:val="20"/>
              </w:rPr>
            </w:pPr>
          </w:p>
        </w:tc>
        <w:tc>
          <w:tcPr>
            <w:tcW w:w="715" w:type="dxa"/>
            <w:vAlign w:val="center"/>
            <w:hideMark/>
          </w:tcPr>
          <w:p w14:paraId="13BDF57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1354</w:t>
            </w:r>
          </w:p>
        </w:tc>
        <w:tc>
          <w:tcPr>
            <w:tcW w:w="1638" w:type="dxa"/>
            <w:vAlign w:val="center"/>
          </w:tcPr>
          <w:p w14:paraId="797DFCEA"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715C896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4 401,81</w:t>
            </w:r>
          </w:p>
        </w:tc>
      </w:tr>
      <w:tr w:rsidR="00BA1CAB" w14:paraId="1E42DD42" w14:textId="77777777" w:rsidTr="006012A3">
        <w:trPr>
          <w:cantSplit/>
        </w:trPr>
        <w:tc>
          <w:tcPr>
            <w:tcW w:w="714" w:type="dxa"/>
            <w:vAlign w:val="center"/>
            <w:hideMark/>
          </w:tcPr>
          <w:p w14:paraId="584C871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0AE711E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8" w:type="dxa"/>
            <w:gridSpan w:val="2"/>
            <w:vAlign w:val="center"/>
            <w:hideMark/>
          </w:tcPr>
          <w:p w14:paraId="5DA602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64" w:type="dxa"/>
            <w:vAlign w:val="center"/>
            <w:hideMark/>
          </w:tcPr>
          <w:p w14:paraId="44B950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715" w:type="dxa"/>
            <w:vAlign w:val="center"/>
            <w:hideMark/>
          </w:tcPr>
          <w:p w14:paraId="144934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75D6C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360CA5D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1 704 634,65</w:t>
            </w:r>
          </w:p>
        </w:tc>
      </w:tr>
      <w:tr w:rsidR="00BA1CAB" w14:paraId="76464A4F" w14:textId="77777777" w:rsidTr="006012A3">
        <w:trPr>
          <w:cantSplit/>
        </w:trPr>
        <w:tc>
          <w:tcPr>
            <w:tcW w:w="714" w:type="dxa"/>
            <w:vAlign w:val="center"/>
            <w:hideMark/>
          </w:tcPr>
          <w:p w14:paraId="062EF0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51D277E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8" w:type="dxa"/>
            <w:gridSpan w:val="2"/>
            <w:vAlign w:val="center"/>
            <w:hideMark/>
          </w:tcPr>
          <w:p w14:paraId="124DC45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64" w:type="dxa"/>
            <w:vAlign w:val="center"/>
            <w:hideMark/>
          </w:tcPr>
          <w:p w14:paraId="4C71E9A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5" w:type="dxa"/>
            <w:vAlign w:val="center"/>
            <w:hideMark/>
          </w:tcPr>
          <w:p w14:paraId="491DF1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CB764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428B54F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1 375,86</w:t>
            </w:r>
          </w:p>
        </w:tc>
      </w:tr>
      <w:tr w:rsidR="00BA1CAB" w14:paraId="6C872454" w14:textId="77777777" w:rsidTr="006012A3">
        <w:trPr>
          <w:cantSplit/>
        </w:trPr>
        <w:tc>
          <w:tcPr>
            <w:tcW w:w="714" w:type="dxa"/>
            <w:vAlign w:val="center"/>
            <w:hideMark/>
          </w:tcPr>
          <w:p w14:paraId="019DB1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9B7541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8" w:type="dxa"/>
            <w:gridSpan w:val="2"/>
            <w:vAlign w:val="center"/>
            <w:hideMark/>
          </w:tcPr>
          <w:p w14:paraId="29216F9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64" w:type="dxa"/>
            <w:vAlign w:val="center"/>
            <w:hideMark/>
          </w:tcPr>
          <w:p w14:paraId="02C3B2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5" w:type="dxa"/>
            <w:vAlign w:val="center"/>
            <w:hideMark/>
          </w:tcPr>
          <w:p w14:paraId="2891FD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3AC05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7959290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11 694,63</w:t>
            </w:r>
          </w:p>
        </w:tc>
      </w:tr>
      <w:tr w:rsidR="00BA1CAB" w14:paraId="09AFA56B" w14:textId="77777777" w:rsidTr="006012A3">
        <w:trPr>
          <w:cantSplit/>
        </w:trPr>
        <w:tc>
          <w:tcPr>
            <w:tcW w:w="714" w:type="dxa"/>
            <w:vAlign w:val="center"/>
            <w:hideMark/>
          </w:tcPr>
          <w:p w14:paraId="178990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37ED39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468" w:type="dxa"/>
            <w:gridSpan w:val="2"/>
            <w:vAlign w:val="center"/>
            <w:hideMark/>
          </w:tcPr>
          <w:p w14:paraId="03885D4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64" w:type="dxa"/>
            <w:vAlign w:val="center"/>
            <w:hideMark/>
          </w:tcPr>
          <w:p w14:paraId="216EB48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715" w:type="dxa"/>
            <w:vAlign w:val="center"/>
            <w:hideMark/>
          </w:tcPr>
          <w:p w14:paraId="2F1042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DDC05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1CC3415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53 741,78</w:t>
            </w:r>
          </w:p>
        </w:tc>
      </w:tr>
      <w:tr w:rsidR="00BA1CAB" w14:paraId="433C43B9" w14:textId="77777777" w:rsidTr="006012A3">
        <w:trPr>
          <w:cantSplit/>
        </w:trPr>
        <w:tc>
          <w:tcPr>
            <w:tcW w:w="714" w:type="dxa"/>
            <w:vAlign w:val="center"/>
            <w:hideMark/>
          </w:tcPr>
          <w:p w14:paraId="3269AD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1B2EE0E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468" w:type="dxa"/>
            <w:gridSpan w:val="2"/>
            <w:vAlign w:val="center"/>
            <w:hideMark/>
          </w:tcPr>
          <w:p w14:paraId="7075C6A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64" w:type="dxa"/>
            <w:vAlign w:val="center"/>
            <w:hideMark/>
          </w:tcPr>
          <w:p w14:paraId="715276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715" w:type="dxa"/>
            <w:vAlign w:val="center"/>
            <w:hideMark/>
          </w:tcPr>
          <w:p w14:paraId="039A7A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865EF4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59984FD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456 805,01</w:t>
            </w:r>
          </w:p>
        </w:tc>
      </w:tr>
      <w:tr w:rsidR="00BA1CAB" w14:paraId="3954E587" w14:textId="77777777" w:rsidTr="006012A3">
        <w:trPr>
          <w:cantSplit/>
        </w:trPr>
        <w:tc>
          <w:tcPr>
            <w:tcW w:w="714" w:type="dxa"/>
            <w:vAlign w:val="center"/>
            <w:hideMark/>
          </w:tcPr>
          <w:p w14:paraId="79FEEE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441AB7E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468" w:type="dxa"/>
            <w:gridSpan w:val="2"/>
            <w:vAlign w:val="center"/>
            <w:hideMark/>
          </w:tcPr>
          <w:p w14:paraId="500D3B7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64" w:type="dxa"/>
            <w:vAlign w:val="center"/>
            <w:hideMark/>
          </w:tcPr>
          <w:p w14:paraId="26AFCA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103133982</w:t>
            </w:r>
          </w:p>
        </w:tc>
        <w:tc>
          <w:tcPr>
            <w:tcW w:w="715" w:type="dxa"/>
            <w:vAlign w:val="center"/>
            <w:hideMark/>
          </w:tcPr>
          <w:p w14:paraId="40F7A0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6DA39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2CD9C48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39 348,49</w:t>
            </w:r>
          </w:p>
        </w:tc>
      </w:tr>
      <w:tr w:rsidR="00BA1CAB" w14:paraId="7592E281" w14:textId="77777777" w:rsidTr="006012A3">
        <w:trPr>
          <w:cantSplit/>
        </w:trPr>
        <w:tc>
          <w:tcPr>
            <w:tcW w:w="714" w:type="dxa"/>
            <w:vAlign w:val="center"/>
            <w:hideMark/>
          </w:tcPr>
          <w:p w14:paraId="08F6434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vAlign w:val="center"/>
            <w:hideMark/>
          </w:tcPr>
          <w:p w14:paraId="6A7F254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468" w:type="dxa"/>
            <w:gridSpan w:val="2"/>
            <w:vAlign w:val="center"/>
            <w:hideMark/>
          </w:tcPr>
          <w:p w14:paraId="2AC6CB2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64" w:type="dxa"/>
            <w:vAlign w:val="center"/>
            <w:hideMark/>
          </w:tcPr>
          <w:p w14:paraId="276C31E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103533982</w:t>
            </w:r>
          </w:p>
        </w:tc>
        <w:tc>
          <w:tcPr>
            <w:tcW w:w="715" w:type="dxa"/>
            <w:vAlign w:val="center"/>
            <w:hideMark/>
          </w:tcPr>
          <w:p w14:paraId="7CC3D8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04D79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1031003900001</w:t>
            </w:r>
          </w:p>
        </w:tc>
        <w:tc>
          <w:tcPr>
            <w:tcW w:w="1364" w:type="dxa"/>
            <w:vAlign w:val="center"/>
            <w:hideMark/>
          </w:tcPr>
          <w:p w14:paraId="373B35F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334 462,23</w:t>
            </w:r>
          </w:p>
        </w:tc>
      </w:tr>
    </w:tbl>
    <w:p w14:paraId="1F0874E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2279E6D6"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Odbor evropských záležitostí žádá o převod nevyčerpaných finančních prostředků z roku 2020 do roku 2021 u projektů: </w:t>
      </w:r>
    </w:p>
    <w:p w14:paraId="39997191" w14:textId="77777777" w:rsidR="00BA1CAB" w:rsidRDefault="00BA1CAB" w:rsidP="00BA1CA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"Implementace Krajského akčního plánu Jihočeského kraje I" (OP VVV), reg. č. CZ.02.3.68/0.0/0.0/16_034/0008367 ve výši 2 780 230,53 Kč. Jedná se o zálohové prostředky poskytnuté předem z Ministerstva školství, mládeže a tělovýchovy, vč. příslušného povinného kofinancování;</w:t>
      </w:r>
    </w:p>
    <w:p w14:paraId="4EA688A3" w14:textId="77777777" w:rsidR="00BA1CAB" w:rsidRDefault="00BA1CAB" w:rsidP="00BA1CA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"Implementace Krajského akčního plánu Jihočeského kraje II" (OP VVV), reg. č. CZ.02.3.68/0.0/0.0/19_078/0018245 ve výši 300 000,00 Kč, kdy se jedná o schválené nezpůsobilé výdaje na úhradu mezd pracovníků projektu;</w:t>
      </w:r>
    </w:p>
    <w:p w14:paraId="65D4C18F" w14:textId="77777777" w:rsidR="00BA1CAB" w:rsidRDefault="00BA1CAB" w:rsidP="00BA1CAB">
      <w:pPr>
        <w:widowControl w:val="0"/>
        <w:numPr>
          <w:ilvl w:val="0"/>
          <w:numId w:val="31"/>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"Implementace Krajského akčního plánu Jihočeského kraje III" (OP VVV), reg. č. CZ.02.3.68/0.0/0.0/19_078/0018246 ve výši 526 000,73Kč, kdy se jedná o schválené nezpůsobilé výdaje na úhradu mezd pracovníků projektu.</w:t>
      </w:r>
    </w:p>
    <w:p w14:paraId="2E127DD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2"/>
        <w:gridCol w:w="1938"/>
        <w:gridCol w:w="1194"/>
        <w:gridCol w:w="637"/>
        <w:gridCol w:w="1639"/>
        <w:gridCol w:w="1365"/>
      </w:tblGrid>
      <w:tr w:rsidR="00BA1CAB" w14:paraId="7355A744" w14:textId="77777777" w:rsidTr="006012A3">
        <w:trPr>
          <w:cantSplit/>
        </w:trPr>
        <w:tc>
          <w:tcPr>
            <w:tcW w:w="2959" w:type="dxa"/>
            <w:gridSpan w:val="3"/>
            <w:hideMark/>
          </w:tcPr>
          <w:p w14:paraId="16717FD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65" w:type="dxa"/>
            <w:gridSpan w:val="5"/>
            <w:hideMark/>
          </w:tcPr>
          <w:p w14:paraId="1B42F8F6"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45/R</w:t>
            </w:r>
          </w:p>
        </w:tc>
      </w:tr>
      <w:tr w:rsidR="00BA1CAB" w14:paraId="632EC2A5" w14:textId="77777777" w:rsidTr="006012A3">
        <w:trPr>
          <w:cantSplit/>
        </w:trPr>
        <w:tc>
          <w:tcPr>
            <w:tcW w:w="714" w:type="dxa"/>
            <w:vAlign w:val="center"/>
            <w:hideMark/>
          </w:tcPr>
          <w:p w14:paraId="37FEDAD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lastRenderedPageBreak/>
              <w:t>§</w:t>
            </w:r>
          </w:p>
        </w:tc>
        <w:tc>
          <w:tcPr>
            <w:tcW w:w="4182" w:type="dxa"/>
            <w:gridSpan w:val="3"/>
            <w:vAlign w:val="center"/>
            <w:hideMark/>
          </w:tcPr>
          <w:p w14:paraId="471EE6D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078A936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A46CE2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3960B82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4E85197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D45F567" w14:textId="77777777" w:rsidTr="006012A3">
        <w:trPr>
          <w:cantSplit/>
        </w:trPr>
        <w:tc>
          <w:tcPr>
            <w:tcW w:w="714" w:type="dxa"/>
            <w:vAlign w:val="center"/>
          </w:tcPr>
          <w:p w14:paraId="13EE1AA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081ED1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03712C1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27B5A362"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7E49BA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6D828B11"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441DFB7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5 110 260,87</w:t>
            </w:r>
          </w:p>
        </w:tc>
      </w:tr>
      <w:tr w:rsidR="00BA1CAB" w14:paraId="295ADFD5" w14:textId="77777777" w:rsidTr="006012A3">
        <w:trPr>
          <w:cantSplit/>
        </w:trPr>
        <w:tc>
          <w:tcPr>
            <w:tcW w:w="714" w:type="dxa"/>
            <w:vAlign w:val="center"/>
            <w:hideMark/>
          </w:tcPr>
          <w:p w14:paraId="0FE448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3AE3B6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0E2995D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6C6729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4C9D16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418397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7069E3F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151 219,04</w:t>
            </w:r>
          </w:p>
        </w:tc>
      </w:tr>
      <w:tr w:rsidR="00BA1CAB" w14:paraId="1A494827" w14:textId="77777777" w:rsidTr="006012A3">
        <w:trPr>
          <w:cantSplit/>
        </w:trPr>
        <w:tc>
          <w:tcPr>
            <w:tcW w:w="714" w:type="dxa"/>
            <w:vAlign w:val="center"/>
            <w:hideMark/>
          </w:tcPr>
          <w:p w14:paraId="1E49C0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0E622BB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6734406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5A98AF3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2E861F4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6A6BBC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4235855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856 908,06</w:t>
            </w:r>
          </w:p>
        </w:tc>
      </w:tr>
      <w:tr w:rsidR="00BA1CAB" w14:paraId="52056518" w14:textId="77777777" w:rsidTr="006012A3">
        <w:trPr>
          <w:cantSplit/>
        </w:trPr>
        <w:tc>
          <w:tcPr>
            <w:tcW w:w="714" w:type="dxa"/>
            <w:vAlign w:val="center"/>
            <w:hideMark/>
          </w:tcPr>
          <w:p w14:paraId="0861C91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2A6BADA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7FF0B7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50AF3F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6E2FF7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4126EFB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0DC8237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37 502,30</w:t>
            </w:r>
          </w:p>
        </w:tc>
      </w:tr>
      <w:tr w:rsidR="00BA1CAB" w14:paraId="05B21AC8" w14:textId="77777777" w:rsidTr="006012A3">
        <w:trPr>
          <w:cantSplit/>
        </w:trPr>
        <w:tc>
          <w:tcPr>
            <w:tcW w:w="714" w:type="dxa"/>
            <w:vAlign w:val="center"/>
            <w:hideMark/>
          </w:tcPr>
          <w:p w14:paraId="340433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20479A6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75FC375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67E2F1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085B46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309A9DB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36A226A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212 513,21</w:t>
            </w:r>
          </w:p>
        </w:tc>
      </w:tr>
      <w:tr w:rsidR="00BA1CAB" w14:paraId="49DCB7EF" w14:textId="77777777" w:rsidTr="006012A3">
        <w:trPr>
          <w:cantSplit/>
        </w:trPr>
        <w:tc>
          <w:tcPr>
            <w:tcW w:w="714" w:type="dxa"/>
            <w:vAlign w:val="center"/>
            <w:hideMark/>
          </w:tcPr>
          <w:p w14:paraId="1CBA28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2C9E3EF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4DE1E92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6EB9BD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6695A32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5A152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68DB8DD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13 611,22</w:t>
            </w:r>
          </w:p>
        </w:tc>
      </w:tr>
      <w:tr w:rsidR="00BA1CAB" w14:paraId="5CD5D56E" w14:textId="77777777" w:rsidTr="006012A3">
        <w:trPr>
          <w:cantSplit/>
        </w:trPr>
        <w:tc>
          <w:tcPr>
            <w:tcW w:w="714" w:type="dxa"/>
            <w:vAlign w:val="center"/>
            <w:hideMark/>
          </w:tcPr>
          <w:p w14:paraId="338935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1CF816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00A4148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31B3424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450348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2A0556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29CDF25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77 130,38</w:t>
            </w:r>
          </w:p>
        </w:tc>
      </w:tr>
      <w:tr w:rsidR="00BA1CAB" w14:paraId="5886F13F" w14:textId="77777777" w:rsidTr="006012A3">
        <w:trPr>
          <w:cantSplit/>
        </w:trPr>
        <w:tc>
          <w:tcPr>
            <w:tcW w:w="714" w:type="dxa"/>
            <w:vAlign w:val="center"/>
            <w:hideMark/>
          </w:tcPr>
          <w:p w14:paraId="1269CC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7FC9E34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7F214FA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3BFA3F8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0A648B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4E36EC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2C26689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635,08</w:t>
            </w:r>
          </w:p>
        </w:tc>
      </w:tr>
      <w:tr w:rsidR="00BA1CAB" w14:paraId="06D02822" w14:textId="77777777" w:rsidTr="006012A3">
        <w:trPr>
          <w:cantSplit/>
        </w:trPr>
        <w:tc>
          <w:tcPr>
            <w:tcW w:w="714" w:type="dxa"/>
            <w:vAlign w:val="center"/>
            <w:hideMark/>
          </w:tcPr>
          <w:p w14:paraId="4BE1E4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417B57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0C9A0C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0CE4E5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4455547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89743B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7E0E549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3 599,06</w:t>
            </w:r>
          </w:p>
        </w:tc>
      </w:tr>
      <w:tr w:rsidR="00BA1CAB" w14:paraId="07BEC5A0" w14:textId="77777777" w:rsidTr="006012A3">
        <w:trPr>
          <w:cantSplit/>
        </w:trPr>
        <w:tc>
          <w:tcPr>
            <w:tcW w:w="714" w:type="dxa"/>
            <w:vAlign w:val="center"/>
            <w:hideMark/>
          </w:tcPr>
          <w:p w14:paraId="7AA05CD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7515AE2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5167</w:t>
            </w:r>
          </w:p>
        </w:tc>
        <w:tc>
          <w:tcPr>
            <w:tcW w:w="3468" w:type="dxa"/>
            <w:gridSpan w:val="2"/>
            <w:vAlign w:val="center"/>
            <w:hideMark/>
          </w:tcPr>
          <w:p w14:paraId="5BC7855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školení a vzdělávání</w:t>
            </w:r>
          </w:p>
        </w:tc>
        <w:tc>
          <w:tcPr>
            <w:tcW w:w="1193" w:type="dxa"/>
            <w:vAlign w:val="center"/>
            <w:hideMark/>
          </w:tcPr>
          <w:p w14:paraId="1053D6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7B67B2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43FA75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2903898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7 500,00</w:t>
            </w:r>
          </w:p>
        </w:tc>
      </w:tr>
      <w:tr w:rsidR="00BA1CAB" w14:paraId="6929DB09" w14:textId="77777777" w:rsidTr="006012A3">
        <w:trPr>
          <w:cantSplit/>
        </w:trPr>
        <w:tc>
          <w:tcPr>
            <w:tcW w:w="714" w:type="dxa"/>
            <w:vAlign w:val="center"/>
            <w:hideMark/>
          </w:tcPr>
          <w:p w14:paraId="3CB041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50D166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5167</w:t>
            </w:r>
          </w:p>
        </w:tc>
        <w:tc>
          <w:tcPr>
            <w:tcW w:w="3468" w:type="dxa"/>
            <w:gridSpan w:val="2"/>
            <w:vAlign w:val="center"/>
            <w:hideMark/>
          </w:tcPr>
          <w:p w14:paraId="0C53F16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Služby školení a vzdělávání</w:t>
            </w:r>
          </w:p>
        </w:tc>
        <w:tc>
          <w:tcPr>
            <w:tcW w:w="1193" w:type="dxa"/>
            <w:vAlign w:val="center"/>
            <w:hideMark/>
          </w:tcPr>
          <w:p w14:paraId="0B614CB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2EC907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712575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45264B7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42 500,00</w:t>
            </w:r>
          </w:p>
        </w:tc>
      </w:tr>
      <w:tr w:rsidR="00BA1CAB" w14:paraId="48ECAC09" w14:textId="77777777" w:rsidTr="006012A3">
        <w:trPr>
          <w:cantSplit/>
        </w:trPr>
        <w:tc>
          <w:tcPr>
            <w:tcW w:w="714" w:type="dxa"/>
            <w:vAlign w:val="center"/>
            <w:hideMark/>
          </w:tcPr>
          <w:p w14:paraId="05C4DB1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6C14B2C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711B5E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420339D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10CDF14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47ACF46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5129BAB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545 289,75</w:t>
            </w:r>
          </w:p>
        </w:tc>
      </w:tr>
      <w:tr w:rsidR="00BA1CAB" w14:paraId="058F7D7B" w14:textId="77777777" w:rsidTr="006012A3">
        <w:trPr>
          <w:cantSplit/>
        </w:trPr>
        <w:tc>
          <w:tcPr>
            <w:tcW w:w="714" w:type="dxa"/>
            <w:vAlign w:val="center"/>
            <w:hideMark/>
          </w:tcPr>
          <w:p w14:paraId="3A90BF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5E1E79E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52365D5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0AA8B49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0523FB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50692C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6DEF049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3 089 975,25</w:t>
            </w:r>
          </w:p>
        </w:tc>
      </w:tr>
      <w:tr w:rsidR="00BA1CAB" w14:paraId="6BC53C18" w14:textId="77777777" w:rsidTr="006012A3">
        <w:trPr>
          <w:cantSplit/>
        </w:trPr>
        <w:tc>
          <w:tcPr>
            <w:tcW w:w="714" w:type="dxa"/>
            <w:vAlign w:val="center"/>
            <w:hideMark/>
          </w:tcPr>
          <w:p w14:paraId="6CCD97B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26435FD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468" w:type="dxa"/>
            <w:gridSpan w:val="2"/>
            <w:vAlign w:val="center"/>
            <w:hideMark/>
          </w:tcPr>
          <w:p w14:paraId="01C092D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53CE5D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2EDA93F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126A85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1B96303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7 500,00</w:t>
            </w:r>
          </w:p>
        </w:tc>
      </w:tr>
      <w:tr w:rsidR="00BA1CAB" w14:paraId="26571D13" w14:textId="77777777" w:rsidTr="006012A3">
        <w:trPr>
          <w:cantSplit/>
        </w:trPr>
        <w:tc>
          <w:tcPr>
            <w:tcW w:w="714" w:type="dxa"/>
            <w:vAlign w:val="center"/>
            <w:hideMark/>
          </w:tcPr>
          <w:p w14:paraId="089F5D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64DE6FB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5173</w:t>
            </w:r>
          </w:p>
        </w:tc>
        <w:tc>
          <w:tcPr>
            <w:tcW w:w="3468" w:type="dxa"/>
            <w:gridSpan w:val="2"/>
            <w:vAlign w:val="center"/>
            <w:hideMark/>
          </w:tcPr>
          <w:p w14:paraId="446FBA8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Cestovné</w:t>
            </w:r>
          </w:p>
        </w:tc>
        <w:tc>
          <w:tcPr>
            <w:tcW w:w="1193" w:type="dxa"/>
            <w:vAlign w:val="center"/>
            <w:hideMark/>
          </w:tcPr>
          <w:p w14:paraId="0D54D0F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09E0BB5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D7EDF6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574C549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42 500,00</w:t>
            </w:r>
          </w:p>
        </w:tc>
      </w:tr>
      <w:tr w:rsidR="00BA1CAB" w14:paraId="363D3494" w14:textId="77777777" w:rsidTr="006012A3">
        <w:trPr>
          <w:cantSplit/>
        </w:trPr>
        <w:tc>
          <w:tcPr>
            <w:tcW w:w="714" w:type="dxa"/>
            <w:vAlign w:val="center"/>
            <w:hideMark/>
          </w:tcPr>
          <w:p w14:paraId="770316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C71DA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468" w:type="dxa"/>
            <w:gridSpan w:val="2"/>
            <w:vAlign w:val="center"/>
            <w:hideMark/>
          </w:tcPr>
          <w:p w14:paraId="46E1AC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5A9520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2600C61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6BCA6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0E3F877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1 500,00</w:t>
            </w:r>
          </w:p>
        </w:tc>
      </w:tr>
      <w:tr w:rsidR="00BA1CAB" w14:paraId="3ECCA132" w14:textId="77777777" w:rsidTr="006012A3">
        <w:trPr>
          <w:cantSplit/>
        </w:trPr>
        <w:tc>
          <w:tcPr>
            <w:tcW w:w="714" w:type="dxa"/>
            <w:vAlign w:val="center"/>
            <w:hideMark/>
          </w:tcPr>
          <w:p w14:paraId="6516E2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3A063A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468" w:type="dxa"/>
            <w:gridSpan w:val="2"/>
            <w:vAlign w:val="center"/>
            <w:hideMark/>
          </w:tcPr>
          <w:p w14:paraId="1BF5297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2744F5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1B92BF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67D110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5A74682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8 500,00</w:t>
            </w:r>
          </w:p>
        </w:tc>
      </w:tr>
      <w:tr w:rsidR="00BA1CAB" w14:paraId="68B19651" w14:textId="77777777" w:rsidTr="006012A3">
        <w:trPr>
          <w:cantSplit/>
        </w:trPr>
        <w:tc>
          <w:tcPr>
            <w:tcW w:w="714" w:type="dxa"/>
            <w:vAlign w:val="center"/>
            <w:hideMark/>
          </w:tcPr>
          <w:p w14:paraId="4B50CCC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75CC274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5424</w:t>
            </w:r>
          </w:p>
        </w:tc>
        <w:tc>
          <w:tcPr>
            <w:tcW w:w="3468" w:type="dxa"/>
            <w:gridSpan w:val="2"/>
            <w:vAlign w:val="center"/>
            <w:hideMark/>
          </w:tcPr>
          <w:p w14:paraId="340B07B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Náhrady mezd v době nemoci</w:t>
            </w:r>
          </w:p>
        </w:tc>
        <w:tc>
          <w:tcPr>
            <w:tcW w:w="1193" w:type="dxa"/>
            <w:vAlign w:val="center"/>
            <w:hideMark/>
          </w:tcPr>
          <w:p w14:paraId="2632B6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028BF0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4DA18D1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49AF648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1 740,18</w:t>
            </w:r>
          </w:p>
        </w:tc>
      </w:tr>
      <w:tr w:rsidR="00BA1CAB" w14:paraId="3C33111E" w14:textId="77777777" w:rsidTr="006012A3">
        <w:trPr>
          <w:cantSplit/>
        </w:trPr>
        <w:tc>
          <w:tcPr>
            <w:tcW w:w="714" w:type="dxa"/>
            <w:vAlign w:val="center"/>
            <w:hideMark/>
          </w:tcPr>
          <w:p w14:paraId="7FE08F7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64EDCE7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5424</w:t>
            </w:r>
          </w:p>
        </w:tc>
        <w:tc>
          <w:tcPr>
            <w:tcW w:w="3468" w:type="dxa"/>
            <w:gridSpan w:val="2"/>
            <w:vAlign w:val="center"/>
            <w:hideMark/>
          </w:tcPr>
          <w:p w14:paraId="121637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Náhrady mezd v době nemoci</w:t>
            </w:r>
          </w:p>
        </w:tc>
        <w:tc>
          <w:tcPr>
            <w:tcW w:w="1193" w:type="dxa"/>
            <w:vAlign w:val="center"/>
            <w:hideMark/>
          </w:tcPr>
          <w:p w14:paraId="79655A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405472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1467</w:t>
            </w:r>
          </w:p>
        </w:tc>
        <w:tc>
          <w:tcPr>
            <w:tcW w:w="1638" w:type="dxa"/>
            <w:vAlign w:val="center"/>
            <w:hideMark/>
          </w:tcPr>
          <w:p w14:paraId="02C693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171FDB7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9 861,02</w:t>
            </w:r>
          </w:p>
        </w:tc>
      </w:tr>
      <w:tr w:rsidR="00BA1CAB" w14:paraId="32F7C671" w14:textId="77777777" w:rsidTr="006012A3">
        <w:trPr>
          <w:cantSplit/>
        </w:trPr>
        <w:tc>
          <w:tcPr>
            <w:tcW w:w="714" w:type="dxa"/>
            <w:vAlign w:val="center"/>
            <w:hideMark/>
          </w:tcPr>
          <w:p w14:paraId="0E246E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26BBDCE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101684B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93" w:type="dxa"/>
            <w:vAlign w:val="center"/>
            <w:hideMark/>
          </w:tcPr>
          <w:p w14:paraId="4AEEA2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103100106</w:t>
            </w:r>
          </w:p>
        </w:tc>
        <w:tc>
          <w:tcPr>
            <w:tcW w:w="637" w:type="dxa"/>
            <w:vAlign w:val="center"/>
            <w:hideMark/>
          </w:tcPr>
          <w:p w14:paraId="3FD31A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1499</w:t>
            </w:r>
          </w:p>
        </w:tc>
        <w:tc>
          <w:tcPr>
            <w:tcW w:w="1638" w:type="dxa"/>
            <w:vAlign w:val="center"/>
            <w:hideMark/>
          </w:tcPr>
          <w:p w14:paraId="209C97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3270F87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41,41</w:t>
            </w:r>
          </w:p>
        </w:tc>
      </w:tr>
      <w:tr w:rsidR="00BA1CAB" w14:paraId="5B791554" w14:textId="77777777" w:rsidTr="006012A3">
        <w:trPr>
          <w:cantSplit/>
        </w:trPr>
        <w:tc>
          <w:tcPr>
            <w:tcW w:w="714" w:type="dxa"/>
            <w:vAlign w:val="center"/>
            <w:hideMark/>
          </w:tcPr>
          <w:p w14:paraId="6684AA2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0A80707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7C68287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93" w:type="dxa"/>
            <w:vAlign w:val="center"/>
            <w:hideMark/>
          </w:tcPr>
          <w:p w14:paraId="42E5AB9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103533062</w:t>
            </w:r>
          </w:p>
        </w:tc>
        <w:tc>
          <w:tcPr>
            <w:tcW w:w="637" w:type="dxa"/>
            <w:vAlign w:val="center"/>
            <w:hideMark/>
          </w:tcPr>
          <w:p w14:paraId="7FF4564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1499</w:t>
            </w:r>
          </w:p>
        </w:tc>
        <w:tc>
          <w:tcPr>
            <w:tcW w:w="1638" w:type="dxa"/>
            <w:vAlign w:val="center"/>
            <w:hideMark/>
          </w:tcPr>
          <w:p w14:paraId="5B9E07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1031004900001</w:t>
            </w:r>
          </w:p>
        </w:tc>
        <w:tc>
          <w:tcPr>
            <w:tcW w:w="1364" w:type="dxa"/>
            <w:vAlign w:val="center"/>
            <w:hideMark/>
          </w:tcPr>
          <w:p w14:paraId="589B5E2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234,91</w:t>
            </w:r>
          </w:p>
        </w:tc>
      </w:tr>
      <w:tr w:rsidR="00BA1CAB" w14:paraId="78C377F7" w14:textId="77777777" w:rsidTr="006012A3">
        <w:trPr>
          <w:cantSplit/>
        </w:trPr>
        <w:tc>
          <w:tcPr>
            <w:tcW w:w="714" w:type="dxa"/>
            <w:vAlign w:val="center"/>
            <w:hideMark/>
          </w:tcPr>
          <w:p w14:paraId="4F3412B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1BBE5F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468" w:type="dxa"/>
            <w:gridSpan w:val="2"/>
            <w:vAlign w:val="center"/>
            <w:hideMark/>
          </w:tcPr>
          <w:p w14:paraId="715ECE5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1193" w:type="dxa"/>
            <w:vAlign w:val="center"/>
          </w:tcPr>
          <w:p w14:paraId="5D1F4E07"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15013BC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1399</w:t>
            </w:r>
          </w:p>
        </w:tc>
        <w:tc>
          <w:tcPr>
            <w:tcW w:w="1638" w:type="dxa"/>
            <w:vAlign w:val="center"/>
          </w:tcPr>
          <w:p w14:paraId="6B5F4E4E"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424C00B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276,32</w:t>
            </w:r>
          </w:p>
        </w:tc>
      </w:tr>
      <w:tr w:rsidR="00BA1CAB" w14:paraId="0E5851AF" w14:textId="77777777" w:rsidTr="006012A3">
        <w:trPr>
          <w:cantSplit/>
        </w:trPr>
        <w:tc>
          <w:tcPr>
            <w:tcW w:w="714" w:type="dxa"/>
            <w:vAlign w:val="center"/>
            <w:hideMark/>
          </w:tcPr>
          <w:p w14:paraId="7DDE2D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4F89265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5499</w:t>
            </w:r>
          </w:p>
        </w:tc>
        <w:tc>
          <w:tcPr>
            <w:tcW w:w="3468" w:type="dxa"/>
            <w:gridSpan w:val="2"/>
            <w:vAlign w:val="center"/>
            <w:hideMark/>
          </w:tcPr>
          <w:p w14:paraId="5B91DCD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obyvatelstvu</w:t>
            </w:r>
          </w:p>
        </w:tc>
        <w:tc>
          <w:tcPr>
            <w:tcW w:w="1193" w:type="dxa"/>
            <w:vAlign w:val="center"/>
          </w:tcPr>
          <w:p w14:paraId="05D2AF4E"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7E9BEC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1354</w:t>
            </w:r>
          </w:p>
        </w:tc>
        <w:tc>
          <w:tcPr>
            <w:tcW w:w="1638" w:type="dxa"/>
            <w:vAlign w:val="center"/>
          </w:tcPr>
          <w:p w14:paraId="3ECBAD15"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26BBD14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276,32</w:t>
            </w:r>
          </w:p>
        </w:tc>
      </w:tr>
    </w:tbl>
    <w:p w14:paraId="6D42659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2740227B"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žádá o převod nevyčerpaných prostředků ve výši 5 110 260,87 Kč z roku 2020 do roku 2021, kdy se jedná o zálohové prostředky poskytnuté dopředu z Ministerstva školství, mládeže a tělovýchovy na projekt "Smart akcelerátor 2 v Jihočeském kraji" (OP VVV), reg. č. CZ.02.2.69/0.0/0.0/18_055/0013082. Realizace projektu byla schválena usn. č. 34/2019/ZK-19 ze dne 14. 2. 2019.</w:t>
      </w:r>
    </w:p>
    <w:p w14:paraId="62778D3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221"/>
        <w:gridCol w:w="525"/>
        <w:gridCol w:w="637"/>
        <w:gridCol w:w="859"/>
        <w:gridCol w:w="1475"/>
      </w:tblGrid>
      <w:tr w:rsidR="00BA1CAB" w14:paraId="4D451EA2" w14:textId="77777777" w:rsidTr="006012A3">
        <w:trPr>
          <w:cantSplit/>
        </w:trPr>
        <w:tc>
          <w:tcPr>
            <w:tcW w:w="2959" w:type="dxa"/>
            <w:gridSpan w:val="3"/>
            <w:hideMark/>
          </w:tcPr>
          <w:p w14:paraId="1F72651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029C9D2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46/R</w:t>
            </w:r>
          </w:p>
        </w:tc>
      </w:tr>
      <w:tr w:rsidR="00BA1CAB" w14:paraId="74D67BB2" w14:textId="77777777" w:rsidTr="006012A3">
        <w:trPr>
          <w:cantSplit/>
        </w:trPr>
        <w:tc>
          <w:tcPr>
            <w:tcW w:w="714" w:type="dxa"/>
            <w:vAlign w:val="center"/>
            <w:hideMark/>
          </w:tcPr>
          <w:p w14:paraId="6FB4FB4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67" w:type="dxa"/>
            <w:gridSpan w:val="3"/>
            <w:vAlign w:val="center"/>
            <w:hideMark/>
          </w:tcPr>
          <w:p w14:paraId="0D19B0A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2D9A13D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AF7E28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62BAB44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5" w:type="dxa"/>
            <w:vAlign w:val="center"/>
            <w:hideMark/>
          </w:tcPr>
          <w:p w14:paraId="2FA1FF9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ABACA57" w14:textId="77777777" w:rsidTr="006012A3">
        <w:trPr>
          <w:cantSplit/>
        </w:trPr>
        <w:tc>
          <w:tcPr>
            <w:tcW w:w="714" w:type="dxa"/>
            <w:vAlign w:val="center"/>
          </w:tcPr>
          <w:p w14:paraId="63545EF0"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6CB000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753" w:type="dxa"/>
            <w:gridSpan w:val="2"/>
            <w:vAlign w:val="center"/>
            <w:hideMark/>
          </w:tcPr>
          <w:p w14:paraId="24CC89B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55CB4F40"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73AC1F1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1874</w:t>
            </w:r>
          </w:p>
        </w:tc>
        <w:tc>
          <w:tcPr>
            <w:tcW w:w="859" w:type="dxa"/>
            <w:vAlign w:val="center"/>
          </w:tcPr>
          <w:p w14:paraId="2D30C0B2"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425D275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15 022 663,00</w:t>
            </w:r>
          </w:p>
        </w:tc>
      </w:tr>
      <w:tr w:rsidR="00BA1CAB" w14:paraId="53A513E4" w14:textId="77777777" w:rsidTr="006012A3">
        <w:trPr>
          <w:cantSplit/>
        </w:trPr>
        <w:tc>
          <w:tcPr>
            <w:tcW w:w="714" w:type="dxa"/>
            <w:vAlign w:val="center"/>
            <w:hideMark/>
          </w:tcPr>
          <w:p w14:paraId="3AF112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2321</w:t>
            </w:r>
          </w:p>
        </w:tc>
        <w:tc>
          <w:tcPr>
            <w:tcW w:w="714" w:type="dxa"/>
            <w:vAlign w:val="center"/>
            <w:hideMark/>
          </w:tcPr>
          <w:p w14:paraId="4D650F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391ACB8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3FE3D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5B847A9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045FC4F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106107</w:t>
            </w:r>
          </w:p>
        </w:tc>
        <w:tc>
          <w:tcPr>
            <w:tcW w:w="1475" w:type="dxa"/>
            <w:vAlign w:val="center"/>
            <w:hideMark/>
          </w:tcPr>
          <w:p w14:paraId="691487A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561 100,00</w:t>
            </w:r>
          </w:p>
        </w:tc>
      </w:tr>
      <w:tr w:rsidR="00BA1CAB" w14:paraId="1FE0C670" w14:textId="77777777" w:rsidTr="006012A3">
        <w:trPr>
          <w:cantSplit/>
        </w:trPr>
        <w:tc>
          <w:tcPr>
            <w:tcW w:w="714" w:type="dxa"/>
            <w:vAlign w:val="center"/>
            <w:hideMark/>
          </w:tcPr>
          <w:p w14:paraId="7EF906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326F630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7636426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A9F55B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6DA853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6D87FA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101044</w:t>
            </w:r>
          </w:p>
        </w:tc>
        <w:tc>
          <w:tcPr>
            <w:tcW w:w="1475" w:type="dxa"/>
            <w:vAlign w:val="center"/>
            <w:hideMark/>
          </w:tcPr>
          <w:p w14:paraId="14B2868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3 715 800,00</w:t>
            </w:r>
          </w:p>
        </w:tc>
      </w:tr>
      <w:tr w:rsidR="00BA1CAB" w14:paraId="0DCA783D" w14:textId="77777777" w:rsidTr="006012A3">
        <w:trPr>
          <w:cantSplit/>
        </w:trPr>
        <w:tc>
          <w:tcPr>
            <w:tcW w:w="714" w:type="dxa"/>
            <w:vAlign w:val="center"/>
            <w:hideMark/>
          </w:tcPr>
          <w:p w14:paraId="0D2969C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08CC3F9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1EAFD86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B0D8D6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31F6AC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5F36C75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101048</w:t>
            </w:r>
          </w:p>
        </w:tc>
        <w:tc>
          <w:tcPr>
            <w:tcW w:w="1475" w:type="dxa"/>
            <w:vAlign w:val="center"/>
            <w:hideMark/>
          </w:tcPr>
          <w:p w14:paraId="538AC59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1 179 500,00</w:t>
            </w:r>
          </w:p>
        </w:tc>
      </w:tr>
      <w:tr w:rsidR="00BA1CAB" w14:paraId="4156BD3E" w14:textId="77777777" w:rsidTr="006012A3">
        <w:trPr>
          <w:cantSplit/>
        </w:trPr>
        <w:tc>
          <w:tcPr>
            <w:tcW w:w="714" w:type="dxa"/>
            <w:vAlign w:val="center"/>
            <w:hideMark/>
          </w:tcPr>
          <w:p w14:paraId="2B737B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08631CC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5D54F70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F95D2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51C628E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3A1C9C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103055</w:t>
            </w:r>
          </w:p>
        </w:tc>
        <w:tc>
          <w:tcPr>
            <w:tcW w:w="1475" w:type="dxa"/>
            <w:vAlign w:val="center"/>
            <w:hideMark/>
          </w:tcPr>
          <w:p w14:paraId="76B2B85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2 574 300,00</w:t>
            </w:r>
          </w:p>
        </w:tc>
      </w:tr>
      <w:tr w:rsidR="00BA1CAB" w14:paraId="40260F31" w14:textId="77777777" w:rsidTr="006012A3">
        <w:trPr>
          <w:cantSplit/>
        </w:trPr>
        <w:tc>
          <w:tcPr>
            <w:tcW w:w="714" w:type="dxa"/>
            <w:vAlign w:val="center"/>
            <w:hideMark/>
          </w:tcPr>
          <w:p w14:paraId="37A6D3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2310</w:t>
            </w:r>
          </w:p>
        </w:tc>
        <w:tc>
          <w:tcPr>
            <w:tcW w:w="714" w:type="dxa"/>
            <w:vAlign w:val="center"/>
            <w:hideMark/>
          </w:tcPr>
          <w:p w14:paraId="15FBB0A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73B3E3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572EB5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360252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122A3C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103055</w:t>
            </w:r>
          </w:p>
        </w:tc>
        <w:tc>
          <w:tcPr>
            <w:tcW w:w="1475" w:type="dxa"/>
            <w:vAlign w:val="center"/>
            <w:hideMark/>
          </w:tcPr>
          <w:p w14:paraId="7972B21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364 400,00</w:t>
            </w:r>
          </w:p>
        </w:tc>
      </w:tr>
      <w:tr w:rsidR="00BA1CAB" w14:paraId="64EA16E7" w14:textId="77777777" w:rsidTr="006012A3">
        <w:trPr>
          <w:cantSplit/>
        </w:trPr>
        <w:tc>
          <w:tcPr>
            <w:tcW w:w="714" w:type="dxa"/>
            <w:vAlign w:val="center"/>
            <w:hideMark/>
          </w:tcPr>
          <w:p w14:paraId="0F219C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177F873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1273397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696FBC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7EAED8B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14BD96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103021</w:t>
            </w:r>
          </w:p>
        </w:tc>
        <w:tc>
          <w:tcPr>
            <w:tcW w:w="1475" w:type="dxa"/>
            <w:vAlign w:val="center"/>
            <w:hideMark/>
          </w:tcPr>
          <w:p w14:paraId="48544BB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3 404 100,00</w:t>
            </w:r>
          </w:p>
        </w:tc>
      </w:tr>
      <w:tr w:rsidR="00BA1CAB" w14:paraId="159D2390" w14:textId="77777777" w:rsidTr="006012A3">
        <w:trPr>
          <w:cantSplit/>
        </w:trPr>
        <w:tc>
          <w:tcPr>
            <w:tcW w:w="714" w:type="dxa"/>
            <w:vAlign w:val="center"/>
            <w:hideMark/>
          </w:tcPr>
          <w:p w14:paraId="037D91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033775D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01AFA02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49A0C2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3756802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0C7E63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104066</w:t>
            </w:r>
          </w:p>
        </w:tc>
        <w:tc>
          <w:tcPr>
            <w:tcW w:w="1475" w:type="dxa"/>
            <w:vAlign w:val="center"/>
            <w:hideMark/>
          </w:tcPr>
          <w:p w14:paraId="67C1EC8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1 900 163,00</w:t>
            </w:r>
          </w:p>
        </w:tc>
      </w:tr>
      <w:tr w:rsidR="00BA1CAB" w14:paraId="256540B0" w14:textId="77777777" w:rsidTr="006012A3">
        <w:trPr>
          <w:cantSplit/>
        </w:trPr>
        <w:tc>
          <w:tcPr>
            <w:tcW w:w="714" w:type="dxa"/>
            <w:vAlign w:val="center"/>
            <w:hideMark/>
          </w:tcPr>
          <w:p w14:paraId="4869F7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243E0A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7B16F4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3AAF611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752B9F6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258FA85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101083</w:t>
            </w:r>
          </w:p>
        </w:tc>
        <w:tc>
          <w:tcPr>
            <w:tcW w:w="1475" w:type="dxa"/>
            <w:vAlign w:val="center"/>
            <w:hideMark/>
          </w:tcPr>
          <w:p w14:paraId="1339A46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820 100,00</w:t>
            </w:r>
          </w:p>
        </w:tc>
      </w:tr>
      <w:tr w:rsidR="00BA1CAB" w14:paraId="474528CC" w14:textId="77777777" w:rsidTr="006012A3">
        <w:trPr>
          <w:cantSplit/>
        </w:trPr>
        <w:tc>
          <w:tcPr>
            <w:tcW w:w="714" w:type="dxa"/>
            <w:vAlign w:val="center"/>
            <w:hideMark/>
          </w:tcPr>
          <w:p w14:paraId="386F73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2321</w:t>
            </w:r>
          </w:p>
        </w:tc>
        <w:tc>
          <w:tcPr>
            <w:tcW w:w="714" w:type="dxa"/>
            <w:vAlign w:val="center"/>
            <w:hideMark/>
          </w:tcPr>
          <w:p w14:paraId="269CE49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6341</w:t>
            </w:r>
          </w:p>
        </w:tc>
        <w:tc>
          <w:tcPr>
            <w:tcW w:w="4753" w:type="dxa"/>
            <w:gridSpan w:val="2"/>
            <w:vAlign w:val="center"/>
            <w:hideMark/>
          </w:tcPr>
          <w:p w14:paraId="6BFADA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Investiční transfery obcím</w:t>
            </w:r>
          </w:p>
        </w:tc>
        <w:tc>
          <w:tcPr>
            <w:tcW w:w="525" w:type="dxa"/>
            <w:vAlign w:val="center"/>
            <w:hideMark/>
          </w:tcPr>
          <w:p w14:paraId="11AEE2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753</w:t>
            </w:r>
          </w:p>
        </w:tc>
        <w:tc>
          <w:tcPr>
            <w:tcW w:w="637" w:type="dxa"/>
            <w:vAlign w:val="center"/>
            <w:hideMark/>
          </w:tcPr>
          <w:p w14:paraId="7D2A141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1853</w:t>
            </w:r>
          </w:p>
        </w:tc>
        <w:tc>
          <w:tcPr>
            <w:tcW w:w="859" w:type="dxa"/>
            <w:vAlign w:val="center"/>
            <w:hideMark/>
          </w:tcPr>
          <w:p w14:paraId="525210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104051</w:t>
            </w:r>
          </w:p>
        </w:tc>
        <w:tc>
          <w:tcPr>
            <w:tcW w:w="1475" w:type="dxa"/>
            <w:vAlign w:val="center"/>
            <w:hideMark/>
          </w:tcPr>
          <w:p w14:paraId="314BE2B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503 200,00</w:t>
            </w:r>
          </w:p>
        </w:tc>
      </w:tr>
    </w:tbl>
    <w:p w14:paraId="433AFB4B"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8C73646"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Fond vodního hospodářství žádá o převod finančních prostředků z rozpočtu roku 2020 do rozpočtu roku 2021 na níže uvedené akce, na které byly uzavřeny smlouvy o poskytnutí dotace. Jejich předpoklad financování byl v roce 2020 a nyní toto financování přechází do roku 2021. Prostředky nebyly v roce 2020 vyplaceny z důvodu zpoždění realizace akcí a nepředložení kompletního vyúčtování. Jedná se o tyto akce:</w:t>
      </w:r>
    </w:p>
    <w:p w14:paraId="1D7A06F4"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město Vodňany na akci "Vodňany – ČOV pro místní část Radčice" (561 100,00 Kč) – smlouva č. SDO/OZZL/064/19, schváleno usnesením č. 298/2019/ZK-23 ze dne 19. 9. 2019, ve znění dodatku č. 1 – usnesení č. 35/2020/ZK-26;</w:t>
      </w:r>
    </w:p>
    <w:p w14:paraId="6D698B37"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Jankov na akci "Kanalizace a ČOV Jankov – Holašovice" (3 715 800,00 Kč) – smlouva č. SDO/OZZL/066/19, schváleno usnesením č. 298/2019/ZK-23 ze dne 19. 9. 2019;</w:t>
      </w:r>
    </w:p>
    <w:p w14:paraId="050EAF40"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Kamenný Újezd na akci "Krasejovka – čistírna odpadních vod" (1 179 500,00 Kč) – smlouva č. SDO/OZZL/093/19, schváleno usnesením č. 400/2019/ZK-25 ze dne 12. 12. 2019;</w:t>
      </w:r>
    </w:p>
    <w:p w14:paraId="1F65DDE1"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Lodhéřov na akci "Splašková kanalizace v obci Studnice" (2 574 300,00 Kč) – smlouva č. SDO/OZZL/011/20, schváleno usnesením č. 34/2020/ZK-26 ze dne 20. 2. 2020;</w:t>
      </w:r>
    </w:p>
    <w:p w14:paraId="21FDB9FC"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Lodhéřov na akci "Havarijní vodovodní propoj Studnice – Lodhéřov" (364 400,00 Kč) – smlouva č. SDO/OZZL/012/20, schváleno usnesením č. 34/2020/ZK-26 ze dne 20. 2. 2020;</w:t>
      </w:r>
    </w:p>
    <w:p w14:paraId="1DD4C9B2"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Dolní Pěna na akci "Kanalizace a ČOV Dolní Pěna" (3 404 100,00 Kč) – smlouva č. SDO/OZZL/013/20, schváleno usnesením č. 34/2020/ZK-26 ze dne 20. 2. 2020;</w:t>
      </w:r>
    </w:p>
    <w:p w14:paraId="074A80A4"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Vlastec na akci "Obec Vlastec – ČOV a kanalizace, I. etapa" (1 900 163,00 Kč) – smlouva č. SDO/OZZL/291/20, schváleno usnesením č. 253/2020/ZK-29 ze dne 24. 9. 2020;</w:t>
      </w:r>
    </w:p>
    <w:p w14:paraId="5035D849"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Strážkovice na akci "Strážkovice – intenzifikace čistírny odpadních vod" (820 100,00 Kč) – smlouva č. SDO/OZZL/293/20, schváleno usnesením č. 252/2020/ZK-29 ze dne 24. 9. 2020;</w:t>
      </w:r>
    </w:p>
    <w:p w14:paraId="3CB75803" w14:textId="77777777" w:rsidR="00BA1CAB" w:rsidRDefault="00BA1CAB" w:rsidP="00BA1CAB">
      <w:pPr>
        <w:widowControl w:val="0"/>
        <w:numPr>
          <w:ilvl w:val="0"/>
          <w:numId w:val="32"/>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obec Přeborov na akci "Přivaděč a ČOV Přeborov" (503 200,00 Kč) – smlouva č. SDO/OZZL/295/20, schváleno usnesením č. 252/2020/ZK-29 ze dne 24. 9. 2020.</w:t>
      </w:r>
    </w:p>
    <w:p w14:paraId="60B84FB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397"/>
        <w:gridCol w:w="1082"/>
        <w:gridCol w:w="637"/>
        <w:gridCol w:w="1304"/>
        <w:gridCol w:w="1297"/>
      </w:tblGrid>
      <w:tr w:rsidR="00BA1CAB" w14:paraId="02B7A173" w14:textId="77777777" w:rsidTr="00DD2152">
        <w:trPr>
          <w:cantSplit/>
        </w:trPr>
        <w:tc>
          <w:tcPr>
            <w:tcW w:w="2958" w:type="dxa"/>
            <w:gridSpan w:val="3"/>
            <w:hideMark/>
          </w:tcPr>
          <w:p w14:paraId="19D71D8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7" w:type="dxa"/>
            <w:gridSpan w:val="5"/>
            <w:hideMark/>
          </w:tcPr>
          <w:p w14:paraId="6C93F1FE"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47/R</w:t>
            </w:r>
          </w:p>
        </w:tc>
      </w:tr>
      <w:tr w:rsidR="00BA1CAB" w14:paraId="00BF9171" w14:textId="77777777" w:rsidTr="00DD2152">
        <w:trPr>
          <w:cantSplit/>
        </w:trPr>
        <w:tc>
          <w:tcPr>
            <w:tcW w:w="713" w:type="dxa"/>
            <w:vAlign w:val="center"/>
            <w:hideMark/>
          </w:tcPr>
          <w:p w14:paraId="59B97C2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42" w:type="dxa"/>
            <w:gridSpan w:val="3"/>
            <w:vAlign w:val="center"/>
            <w:hideMark/>
          </w:tcPr>
          <w:p w14:paraId="3BDC2FD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082" w:type="dxa"/>
            <w:vAlign w:val="center"/>
            <w:hideMark/>
          </w:tcPr>
          <w:p w14:paraId="092550B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797042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04" w:type="dxa"/>
            <w:vAlign w:val="center"/>
            <w:hideMark/>
          </w:tcPr>
          <w:p w14:paraId="77872D6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17E67FB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963AEB2" w14:textId="77777777" w:rsidTr="00DD2152">
        <w:trPr>
          <w:cantSplit/>
        </w:trPr>
        <w:tc>
          <w:tcPr>
            <w:tcW w:w="713" w:type="dxa"/>
            <w:vAlign w:val="center"/>
          </w:tcPr>
          <w:p w14:paraId="503B415D"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0C47782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928" w:type="dxa"/>
            <w:gridSpan w:val="2"/>
            <w:vAlign w:val="center"/>
            <w:hideMark/>
          </w:tcPr>
          <w:p w14:paraId="2CD987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082" w:type="dxa"/>
            <w:vAlign w:val="center"/>
          </w:tcPr>
          <w:p w14:paraId="301CD721"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5D75D5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304" w:type="dxa"/>
            <w:vAlign w:val="center"/>
          </w:tcPr>
          <w:p w14:paraId="0C8A42B2"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2F2D56B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305 462,11</w:t>
            </w:r>
          </w:p>
        </w:tc>
      </w:tr>
      <w:tr w:rsidR="00BA1CAB" w14:paraId="04B71F99" w14:textId="77777777" w:rsidTr="00DD2152">
        <w:trPr>
          <w:cantSplit/>
        </w:trPr>
        <w:tc>
          <w:tcPr>
            <w:tcW w:w="713" w:type="dxa"/>
            <w:vAlign w:val="center"/>
            <w:hideMark/>
          </w:tcPr>
          <w:p w14:paraId="0031E02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1471B50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928" w:type="dxa"/>
            <w:gridSpan w:val="2"/>
            <w:vAlign w:val="center"/>
            <w:hideMark/>
          </w:tcPr>
          <w:p w14:paraId="693B8EF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082" w:type="dxa"/>
            <w:vAlign w:val="center"/>
            <w:hideMark/>
          </w:tcPr>
          <w:p w14:paraId="2CE94A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32133030</w:t>
            </w:r>
          </w:p>
        </w:tc>
        <w:tc>
          <w:tcPr>
            <w:tcW w:w="637" w:type="dxa"/>
            <w:vAlign w:val="center"/>
            <w:hideMark/>
          </w:tcPr>
          <w:p w14:paraId="0CEB0E1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304" w:type="dxa"/>
            <w:vAlign w:val="center"/>
            <w:hideMark/>
          </w:tcPr>
          <w:p w14:paraId="3087FBC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1132111999</w:t>
            </w:r>
          </w:p>
        </w:tc>
        <w:tc>
          <w:tcPr>
            <w:tcW w:w="1297" w:type="dxa"/>
            <w:vAlign w:val="center"/>
            <w:hideMark/>
          </w:tcPr>
          <w:p w14:paraId="6BD27A9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43 987,97</w:t>
            </w:r>
          </w:p>
        </w:tc>
      </w:tr>
      <w:tr w:rsidR="00BA1CAB" w14:paraId="0109A0A5" w14:textId="77777777" w:rsidTr="00DD2152">
        <w:trPr>
          <w:cantSplit/>
        </w:trPr>
        <w:tc>
          <w:tcPr>
            <w:tcW w:w="713" w:type="dxa"/>
            <w:vAlign w:val="center"/>
            <w:hideMark/>
          </w:tcPr>
          <w:p w14:paraId="0043F1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49964DD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928" w:type="dxa"/>
            <w:gridSpan w:val="2"/>
            <w:vAlign w:val="center"/>
            <w:hideMark/>
          </w:tcPr>
          <w:p w14:paraId="263523F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082" w:type="dxa"/>
            <w:vAlign w:val="center"/>
            <w:hideMark/>
          </w:tcPr>
          <w:p w14:paraId="5FB1DA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32533030</w:t>
            </w:r>
          </w:p>
        </w:tc>
        <w:tc>
          <w:tcPr>
            <w:tcW w:w="637" w:type="dxa"/>
            <w:vAlign w:val="center"/>
            <w:hideMark/>
          </w:tcPr>
          <w:p w14:paraId="4522DD8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304" w:type="dxa"/>
            <w:vAlign w:val="center"/>
            <w:hideMark/>
          </w:tcPr>
          <w:p w14:paraId="6599910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1132111999</w:t>
            </w:r>
          </w:p>
        </w:tc>
        <w:tc>
          <w:tcPr>
            <w:tcW w:w="1297" w:type="dxa"/>
            <w:vAlign w:val="center"/>
            <w:hideMark/>
          </w:tcPr>
          <w:p w14:paraId="4F5EC07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249 265,14</w:t>
            </w:r>
          </w:p>
        </w:tc>
      </w:tr>
      <w:tr w:rsidR="00BA1CAB" w14:paraId="43F4C66A" w14:textId="77777777" w:rsidTr="00DD2152">
        <w:trPr>
          <w:cantSplit/>
        </w:trPr>
        <w:tc>
          <w:tcPr>
            <w:tcW w:w="713" w:type="dxa"/>
            <w:vAlign w:val="center"/>
            <w:hideMark/>
          </w:tcPr>
          <w:p w14:paraId="69649B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53AE7B3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928" w:type="dxa"/>
            <w:gridSpan w:val="2"/>
            <w:vAlign w:val="center"/>
            <w:hideMark/>
          </w:tcPr>
          <w:p w14:paraId="67BA63C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082" w:type="dxa"/>
            <w:vAlign w:val="center"/>
            <w:hideMark/>
          </w:tcPr>
          <w:p w14:paraId="749349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32133012</w:t>
            </w:r>
          </w:p>
        </w:tc>
        <w:tc>
          <w:tcPr>
            <w:tcW w:w="637" w:type="dxa"/>
            <w:vAlign w:val="center"/>
            <w:hideMark/>
          </w:tcPr>
          <w:p w14:paraId="516542B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304" w:type="dxa"/>
            <w:vAlign w:val="center"/>
            <w:hideMark/>
          </w:tcPr>
          <w:p w14:paraId="34BC868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1132132000</w:t>
            </w:r>
          </w:p>
        </w:tc>
        <w:tc>
          <w:tcPr>
            <w:tcW w:w="1297" w:type="dxa"/>
            <w:vAlign w:val="center"/>
            <w:hideMark/>
          </w:tcPr>
          <w:p w14:paraId="3F809C3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1 831,35</w:t>
            </w:r>
          </w:p>
        </w:tc>
      </w:tr>
      <w:tr w:rsidR="00BA1CAB" w14:paraId="2A56196F" w14:textId="77777777" w:rsidTr="00DD2152">
        <w:trPr>
          <w:cantSplit/>
        </w:trPr>
        <w:tc>
          <w:tcPr>
            <w:tcW w:w="713" w:type="dxa"/>
            <w:vAlign w:val="center"/>
            <w:hideMark/>
          </w:tcPr>
          <w:p w14:paraId="206C965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6409</w:t>
            </w:r>
          </w:p>
        </w:tc>
        <w:tc>
          <w:tcPr>
            <w:tcW w:w="714" w:type="dxa"/>
            <w:vAlign w:val="center"/>
            <w:hideMark/>
          </w:tcPr>
          <w:p w14:paraId="00D06C8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3928" w:type="dxa"/>
            <w:gridSpan w:val="2"/>
            <w:vAlign w:val="center"/>
            <w:hideMark/>
          </w:tcPr>
          <w:p w14:paraId="56E090F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082" w:type="dxa"/>
            <w:vAlign w:val="center"/>
            <w:hideMark/>
          </w:tcPr>
          <w:p w14:paraId="002571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32533012</w:t>
            </w:r>
          </w:p>
        </w:tc>
        <w:tc>
          <w:tcPr>
            <w:tcW w:w="637" w:type="dxa"/>
            <w:vAlign w:val="center"/>
            <w:hideMark/>
          </w:tcPr>
          <w:p w14:paraId="37749C4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304" w:type="dxa"/>
            <w:vAlign w:val="center"/>
            <w:hideMark/>
          </w:tcPr>
          <w:p w14:paraId="0F9D09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1132132000</w:t>
            </w:r>
          </w:p>
        </w:tc>
        <w:tc>
          <w:tcPr>
            <w:tcW w:w="1297" w:type="dxa"/>
            <w:vAlign w:val="center"/>
            <w:hideMark/>
          </w:tcPr>
          <w:p w14:paraId="1685E95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10 377,65</w:t>
            </w:r>
          </w:p>
        </w:tc>
      </w:tr>
    </w:tbl>
    <w:p w14:paraId="441A74D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6013AD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Odpovědné místo 20 – Strukturální fondy EU žádá o převod nevyčerpaných prostředků ve výši </w:t>
      </w:r>
      <w:r>
        <w:rPr>
          <w:rFonts w:ascii="Arial" w:hAnsi="Arial" w:cs="Arial"/>
          <w:color w:val="000000"/>
          <w:szCs w:val="20"/>
        </w:rPr>
        <w:lastRenderedPageBreak/>
        <w:t>305 462,11 Kč z roku 2020 do roku 2021, a to u projektů v rámci Globálních grantů Operačního programu Vzdělávání pro konkurenceschopnost (dále jen GG OP VK) za porušení rozpočtové kázně konečných příjemců a odvodu případné částky vůči MŠMT (resp. MF). Finanční prostředky jsou na speciálních účtech projektů v rámci GG OP VK a jsou vybrané od jednotlivých konečných příjemců, proto tento převod nemá vliv na zapojení vlastních finančních prostředků Jihočeského kraje. Prostředky nebyly dosud na MŠMT (resp. MF) zaslány, protože probíhá odvolání jednotlivých konečných příjemců a existuje možnost, že jim prostředky budou nakonec vráceny zpět. Jedná se o tyto oblasti podpory v rámci GG OP VK – oblast podpory č. 1.1 (projekty schváleny usn. č. 69/2012/ZK-30 ze dne 27. 3. 2012) a oblast podpory 3.2 (projekty schváleny usn. č. 410/2009/ZK ze dne 15. 9. 2009, usn. č. 493/2009/ZK ze dne 27. 10. 2009, usn. č. 247/2010/ZK-16 ze dne 22. 6. 2010, usn. č. 236/2011/ZK-24 ze dne 28. 6. 2011 a usn. č. 277/2012/ZK-33 ze dne 25. 9. 2012).</w:t>
      </w:r>
    </w:p>
    <w:p w14:paraId="383A2E2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8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0"/>
        <w:gridCol w:w="1936"/>
        <w:gridCol w:w="1119"/>
        <w:gridCol w:w="637"/>
        <w:gridCol w:w="1637"/>
        <w:gridCol w:w="1540"/>
      </w:tblGrid>
      <w:tr w:rsidR="00BA1CAB" w14:paraId="5A1C6640" w14:textId="77777777" w:rsidTr="006012A3">
        <w:trPr>
          <w:cantSplit/>
        </w:trPr>
        <w:tc>
          <w:tcPr>
            <w:tcW w:w="2959" w:type="dxa"/>
            <w:gridSpan w:val="3"/>
            <w:hideMark/>
          </w:tcPr>
          <w:p w14:paraId="2B0A74C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69" w:type="dxa"/>
            <w:gridSpan w:val="5"/>
            <w:hideMark/>
          </w:tcPr>
          <w:p w14:paraId="4B2EB68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48/R</w:t>
            </w:r>
          </w:p>
        </w:tc>
      </w:tr>
      <w:tr w:rsidR="00BA1CAB" w14:paraId="23CF5AF4" w14:textId="77777777" w:rsidTr="006012A3">
        <w:trPr>
          <w:cantSplit/>
        </w:trPr>
        <w:tc>
          <w:tcPr>
            <w:tcW w:w="714" w:type="dxa"/>
            <w:vAlign w:val="center"/>
            <w:hideMark/>
          </w:tcPr>
          <w:p w14:paraId="0E8B9AF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1CC4B6E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20" w:type="dxa"/>
            <w:vAlign w:val="center"/>
            <w:hideMark/>
          </w:tcPr>
          <w:p w14:paraId="41AA304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390A3A7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87246B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41" w:type="dxa"/>
            <w:vAlign w:val="center"/>
            <w:hideMark/>
          </w:tcPr>
          <w:p w14:paraId="3310BA7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C13D42D" w14:textId="77777777" w:rsidTr="006012A3">
        <w:trPr>
          <w:cantSplit/>
        </w:trPr>
        <w:tc>
          <w:tcPr>
            <w:tcW w:w="714" w:type="dxa"/>
            <w:vAlign w:val="center"/>
          </w:tcPr>
          <w:p w14:paraId="64E0FAA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5FE06A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1D532BC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20" w:type="dxa"/>
            <w:vAlign w:val="center"/>
          </w:tcPr>
          <w:p w14:paraId="1AC2968F"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3616A0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1D1FC813" w14:textId="77777777" w:rsidR="00BA1CAB" w:rsidRDefault="00BA1CAB">
            <w:pPr>
              <w:widowControl w:val="0"/>
              <w:autoSpaceDE w:val="0"/>
              <w:autoSpaceDN w:val="0"/>
              <w:adjustRightInd w:val="0"/>
              <w:jc w:val="center"/>
              <w:rPr>
                <w:rFonts w:ascii="Arial" w:hAnsi="Arial" w:cs="Arial"/>
                <w:color w:val="000000"/>
                <w:szCs w:val="20"/>
              </w:rPr>
            </w:pPr>
          </w:p>
        </w:tc>
        <w:tc>
          <w:tcPr>
            <w:tcW w:w="1541" w:type="dxa"/>
            <w:vAlign w:val="center"/>
            <w:hideMark/>
          </w:tcPr>
          <w:p w14:paraId="674B3A9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20 242 701,90</w:t>
            </w:r>
          </w:p>
        </w:tc>
      </w:tr>
      <w:tr w:rsidR="00BA1CAB" w14:paraId="071ECB81" w14:textId="77777777" w:rsidTr="006012A3">
        <w:trPr>
          <w:cantSplit/>
        </w:trPr>
        <w:tc>
          <w:tcPr>
            <w:tcW w:w="714" w:type="dxa"/>
            <w:vAlign w:val="center"/>
          </w:tcPr>
          <w:p w14:paraId="2FBF9EF6"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65420A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4216</w:t>
            </w:r>
          </w:p>
        </w:tc>
        <w:tc>
          <w:tcPr>
            <w:tcW w:w="3468" w:type="dxa"/>
            <w:gridSpan w:val="2"/>
            <w:vAlign w:val="center"/>
            <w:hideMark/>
          </w:tcPr>
          <w:p w14:paraId="3192EC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investiční přijaté transfery ze SR</w:t>
            </w:r>
          </w:p>
        </w:tc>
        <w:tc>
          <w:tcPr>
            <w:tcW w:w="1120" w:type="dxa"/>
            <w:vAlign w:val="center"/>
            <w:hideMark/>
          </w:tcPr>
          <w:p w14:paraId="6C88600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107500107</w:t>
            </w:r>
          </w:p>
        </w:tc>
        <w:tc>
          <w:tcPr>
            <w:tcW w:w="637" w:type="dxa"/>
            <w:vAlign w:val="center"/>
            <w:hideMark/>
          </w:tcPr>
          <w:p w14:paraId="46D942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2062</w:t>
            </w:r>
          </w:p>
        </w:tc>
        <w:tc>
          <w:tcPr>
            <w:tcW w:w="1638" w:type="dxa"/>
            <w:vAlign w:val="center"/>
            <w:hideMark/>
          </w:tcPr>
          <w:p w14:paraId="17DA78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1071033900001</w:t>
            </w:r>
          </w:p>
        </w:tc>
        <w:tc>
          <w:tcPr>
            <w:tcW w:w="1541" w:type="dxa"/>
            <w:vAlign w:val="center"/>
            <w:hideMark/>
          </w:tcPr>
          <w:p w14:paraId="33600EA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-20 242 701,90</w:t>
            </w:r>
          </w:p>
        </w:tc>
      </w:tr>
    </w:tbl>
    <w:p w14:paraId="4371B52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C3EA5B3"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žádá o snížení rozpočtovaných investičních příjmů proti financování ve výši 20 242 701,90 Kč (investiční podíl SR 1 124 594,55 Kč, investiční podíl EU 19 118 107,35 Kč) u projektu Jihočeského kraje „Jižní Tangenta České Budějovice – 1. etapa" (IROP), na základě přijaté dotace z Ministerstva pro místní rozvoj dle žádosti o platbu, z důvodu předčasného přijetí prostředků z MMR již v roce 2020, oproti původnímu předpokladu, kdy níže uvedené prostředky jsou narozpočtovány v příjmech roku 2021.</w:t>
      </w:r>
    </w:p>
    <w:p w14:paraId="0A67C7C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620"/>
        <w:gridCol w:w="525"/>
        <w:gridCol w:w="637"/>
        <w:gridCol w:w="1638"/>
        <w:gridCol w:w="1297"/>
      </w:tblGrid>
      <w:tr w:rsidR="00BA1CAB" w14:paraId="13B2B611" w14:textId="77777777" w:rsidTr="006012A3">
        <w:trPr>
          <w:cantSplit/>
        </w:trPr>
        <w:tc>
          <w:tcPr>
            <w:tcW w:w="2959" w:type="dxa"/>
            <w:gridSpan w:val="3"/>
            <w:hideMark/>
          </w:tcPr>
          <w:p w14:paraId="4A66F72D"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6B255EC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49/R</w:t>
            </w:r>
          </w:p>
        </w:tc>
      </w:tr>
      <w:tr w:rsidR="00BA1CAB" w14:paraId="45B8786E" w14:textId="77777777" w:rsidTr="006012A3">
        <w:trPr>
          <w:cantSplit/>
        </w:trPr>
        <w:tc>
          <w:tcPr>
            <w:tcW w:w="714" w:type="dxa"/>
            <w:vAlign w:val="center"/>
            <w:hideMark/>
          </w:tcPr>
          <w:p w14:paraId="49FF6AB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866" w:type="dxa"/>
            <w:gridSpan w:val="3"/>
            <w:vAlign w:val="center"/>
            <w:hideMark/>
          </w:tcPr>
          <w:p w14:paraId="66ACCAD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DEE58F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BD80B2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7A30573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2B8FC65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789252B" w14:textId="77777777" w:rsidTr="006012A3">
        <w:trPr>
          <w:cantSplit/>
        </w:trPr>
        <w:tc>
          <w:tcPr>
            <w:tcW w:w="714" w:type="dxa"/>
            <w:vAlign w:val="center"/>
          </w:tcPr>
          <w:p w14:paraId="50F0EDB9"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45DCC34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152" w:type="dxa"/>
            <w:gridSpan w:val="2"/>
            <w:vAlign w:val="center"/>
            <w:hideMark/>
          </w:tcPr>
          <w:p w14:paraId="413C31F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3D54B867"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763316B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20FA64E3"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40FD113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r w:rsidR="00BA1CAB" w14:paraId="170C1A56" w14:textId="77777777" w:rsidTr="006012A3">
        <w:trPr>
          <w:cantSplit/>
        </w:trPr>
        <w:tc>
          <w:tcPr>
            <w:tcW w:w="714" w:type="dxa"/>
            <w:vAlign w:val="center"/>
            <w:hideMark/>
          </w:tcPr>
          <w:p w14:paraId="7363CE7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6F3AD8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6371</w:t>
            </w:r>
          </w:p>
        </w:tc>
        <w:tc>
          <w:tcPr>
            <w:tcW w:w="4152" w:type="dxa"/>
            <w:gridSpan w:val="2"/>
            <w:vAlign w:val="center"/>
            <w:hideMark/>
          </w:tcPr>
          <w:p w14:paraId="5D53E96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Účelové invest. transfery nepodnikajícím fyz. osobám</w:t>
            </w:r>
          </w:p>
        </w:tc>
        <w:tc>
          <w:tcPr>
            <w:tcW w:w="525" w:type="dxa"/>
            <w:vAlign w:val="center"/>
            <w:hideMark/>
          </w:tcPr>
          <w:p w14:paraId="772F0A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62AB615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3C3704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297" w:type="dxa"/>
            <w:vAlign w:val="center"/>
            <w:hideMark/>
          </w:tcPr>
          <w:p w14:paraId="5BB7037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bl>
    <w:p w14:paraId="465B1AA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30194D9C"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evropských záležitostí žádá o převod finančních prostředků z roku 2020 do rozpočtu roku 2021, přičemž se jedná o individuální dotační program Atmos (schválený usnesením č. 50/2020/RK-89 ze dne 30. 1. 2020) ve výši 100 000,00 Kč. Žadatel měl daný termín realizace projektu do 31. 12. 2020 s předložením závěrečného vyúčtování ještě následujících 14 pracovních dní (tedy ve druhé polovině ledna 2021), proto nebyly finanční prostředky vyplaceny.</w:t>
      </w:r>
    </w:p>
    <w:p w14:paraId="55C3193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376"/>
        <w:gridCol w:w="525"/>
        <w:gridCol w:w="637"/>
        <w:gridCol w:w="1638"/>
        <w:gridCol w:w="1541"/>
      </w:tblGrid>
      <w:tr w:rsidR="00BA1CAB" w14:paraId="16929DFE" w14:textId="77777777" w:rsidTr="006012A3">
        <w:trPr>
          <w:cantSplit/>
        </w:trPr>
        <w:tc>
          <w:tcPr>
            <w:tcW w:w="2959" w:type="dxa"/>
            <w:gridSpan w:val="3"/>
            <w:hideMark/>
          </w:tcPr>
          <w:p w14:paraId="38AB07A8"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1451861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50/R</w:t>
            </w:r>
          </w:p>
        </w:tc>
      </w:tr>
      <w:tr w:rsidR="00BA1CAB" w14:paraId="4EF9BB7C" w14:textId="77777777" w:rsidTr="006012A3">
        <w:trPr>
          <w:cantSplit/>
        </w:trPr>
        <w:tc>
          <w:tcPr>
            <w:tcW w:w="714" w:type="dxa"/>
            <w:vAlign w:val="center"/>
            <w:hideMark/>
          </w:tcPr>
          <w:p w14:paraId="11C3C72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22" w:type="dxa"/>
            <w:gridSpan w:val="3"/>
            <w:vAlign w:val="center"/>
            <w:hideMark/>
          </w:tcPr>
          <w:p w14:paraId="1EBB1D2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525" w:type="dxa"/>
            <w:vAlign w:val="center"/>
            <w:hideMark/>
          </w:tcPr>
          <w:p w14:paraId="0B5909D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71DABC2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6F709EC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541" w:type="dxa"/>
            <w:vAlign w:val="center"/>
            <w:hideMark/>
          </w:tcPr>
          <w:p w14:paraId="4E87E8C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AB55EA7" w14:textId="77777777" w:rsidTr="006012A3">
        <w:trPr>
          <w:cantSplit/>
        </w:trPr>
        <w:tc>
          <w:tcPr>
            <w:tcW w:w="714" w:type="dxa"/>
            <w:vAlign w:val="center"/>
          </w:tcPr>
          <w:p w14:paraId="5D9A6FCB"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08BFA03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908" w:type="dxa"/>
            <w:gridSpan w:val="2"/>
            <w:vAlign w:val="center"/>
            <w:hideMark/>
          </w:tcPr>
          <w:p w14:paraId="3A72B6F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525" w:type="dxa"/>
            <w:vAlign w:val="center"/>
          </w:tcPr>
          <w:p w14:paraId="5DE2497E"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4D2A5B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6CFA0ACB" w14:textId="77777777" w:rsidR="00BA1CAB" w:rsidRDefault="00BA1CAB">
            <w:pPr>
              <w:widowControl w:val="0"/>
              <w:autoSpaceDE w:val="0"/>
              <w:autoSpaceDN w:val="0"/>
              <w:adjustRightInd w:val="0"/>
              <w:jc w:val="center"/>
              <w:rPr>
                <w:rFonts w:ascii="Arial" w:hAnsi="Arial" w:cs="Arial"/>
                <w:color w:val="000000"/>
                <w:szCs w:val="20"/>
              </w:rPr>
            </w:pPr>
          </w:p>
        </w:tc>
        <w:tc>
          <w:tcPr>
            <w:tcW w:w="1541" w:type="dxa"/>
            <w:vAlign w:val="center"/>
            <w:hideMark/>
          </w:tcPr>
          <w:p w14:paraId="4F7D085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45 178 669,57</w:t>
            </w:r>
          </w:p>
        </w:tc>
      </w:tr>
      <w:tr w:rsidR="00BA1CAB" w14:paraId="24ACF5D5" w14:textId="77777777" w:rsidTr="006012A3">
        <w:trPr>
          <w:cantSplit/>
        </w:trPr>
        <w:tc>
          <w:tcPr>
            <w:tcW w:w="714" w:type="dxa"/>
            <w:vAlign w:val="center"/>
          </w:tcPr>
          <w:p w14:paraId="6AFCE1DD"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0271DA2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08" w:type="dxa"/>
            <w:gridSpan w:val="2"/>
            <w:vAlign w:val="center"/>
            <w:hideMark/>
          </w:tcPr>
          <w:p w14:paraId="64CA5E7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vAlign w:val="center"/>
            <w:hideMark/>
          </w:tcPr>
          <w:p w14:paraId="429798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4CD00A4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64276E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1072063401304</w:t>
            </w:r>
          </w:p>
        </w:tc>
        <w:tc>
          <w:tcPr>
            <w:tcW w:w="1541" w:type="dxa"/>
            <w:vAlign w:val="center"/>
            <w:hideMark/>
          </w:tcPr>
          <w:p w14:paraId="57CB133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-43 003 835,69</w:t>
            </w:r>
          </w:p>
        </w:tc>
      </w:tr>
      <w:tr w:rsidR="00BA1CAB" w14:paraId="0F515EA1" w14:textId="77777777" w:rsidTr="006012A3">
        <w:trPr>
          <w:cantSplit/>
        </w:trPr>
        <w:tc>
          <w:tcPr>
            <w:tcW w:w="714" w:type="dxa"/>
            <w:vAlign w:val="center"/>
          </w:tcPr>
          <w:p w14:paraId="1A5F9F7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617606E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08" w:type="dxa"/>
            <w:gridSpan w:val="2"/>
            <w:vAlign w:val="center"/>
            <w:hideMark/>
          </w:tcPr>
          <w:p w14:paraId="07F2AD6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vAlign w:val="center"/>
            <w:hideMark/>
          </w:tcPr>
          <w:p w14:paraId="03F1E1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7172B8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592278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1072078403203</w:t>
            </w:r>
          </w:p>
        </w:tc>
        <w:tc>
          <w:tcPr>
            <w:tcW w:w="1541" w:type="dxa"/>
            <w:vAlign w:val="center"/>
            <w:hideMark/>
          </w:tcPr>
          <w:p w14:paraId="1A6AD3F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-1 800 000,00</w:t>
            </w:r>
          </w:p>
        </w:tc>
      </w:tr>
      <w:tr w:rsidR="00BA1CAB" w14:paraId="1DF7DB5D" w14:textId="77777777" w:rsidTr="006012A3">
        <w:trPr>
          <w:cantSplit/>
        </w:trPr>
        <w:tc>
          <w:tcPr>
            <w:tcW w:w="714" w:type="dxa"/>
            <w:vAlign w:val="center"/>
          </w:tcPr>
          <w:p w14:paraId="3FA8020E"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B63BC7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2420</w:t>
            </w:r>
          </w:p>
        </w:tc>
        <w:tc>
          <w:tcPr>
            <w:tcW w:w="3908" w:type="dxa"/>
            <w:gridSpan w:val="2"/>
            <w:vAlign w:val="center"/>
            <w:hideMark/>
          </w:tcPr>
          <w:p w14:paraId="2C40D7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Spl. půjč. prostř. od obecně prosp. spol. a podob. subjektů</w:t>
            </w:r>
          </w:p>
        </w:tc>
        <w:tc>
          <w:tcPr>
            <w:tcW w:w="525" w:type="dxa"/>
            <w:vAlign w:val="center"/>
            <w:hideMark/>
          </w:tcPr>
          <w:p w14:paraId="4E84EB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5C449E3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4F75FC9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1104001000000</w:t>
            </w:r>
          </w:p>
        </w:tc>
        <w:tc>
          <w:tcPr>
            <w:tcW w:w="1541" w:type="dxa"/>
            <w:vAlign w:val="center"/>
            <w:hideMark/>
          </w:tcPr>
          <w:p w14:paraId="7C67320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-201 198,35</w:t>
            </w:r>
          </w:p>
        </w:tc>
      </w:tr>
      <w:tr w:rsidR="00BA1CAB" w14:paraId="1B5C7C61" w14:textId="77777777" w:rsidTr="006012A3">
        <w:trPr>
          <w:cantSplit/>
        </w:trPr>
        <w:tc>
          <w:tcPr>
            <w:tcW w:w="714" w:type="dxa"/>
            <w:vAlign w:val="center"/>
          </w:tcPr>
          <w:p w14:paraId="48A752EE"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56254DA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2451</w:t>
            </w:r>
          </w:p>
        </w:tc>
        <w:tc>
          <w:tcPr>
            <w:tcW w:w="3908" w:type="dxa"/>
            <w:gridSpan w:val="2"/>
            <w:vAlign w:val="center"/>
            <w:hideMark/>
          </w:tcPr>
          <w:p w14:paraId="701FD2C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Splátky půjčených prostř. od přísp. org.</w:t>
            </w:r>
          </w:p>
        </w:tc>
        <w:tc>
          <w:tcPr>
            <w:tcW w:w="525" w:type="dxa"/>
            <w:vAlign w:val="center"/>
            <w:hideMark/>
          </w:tcPr>
          <w:p w14:paraId="0FE7275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31DC19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2060</w:t>
            </w:r>
          </w:p>
        </w:tc>
        <w:tc>
          <w:tcPr>
            <w:tcW w:w="1638" w:type="dxa"/>
            <w:vAlign w:val="center"/>
            <w:hideMark/>
          </w:tcPr>
          <w:p w14:paraId="63C2A4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1102204404301</w:t>
            </w:r>
          </w:p>
        </w:tc>
        <w:tc>
          <w:tcPr>
            <w:tcW w:w="1541" w:type="dxa"/>
            <w:vAlign w:val="center"/>
            <w:hideMark/>
          </w:tcPr>
          <w:p w14:paraId="3D23A42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-173 635,53</w:t>
            </w:r>
          </w:p>
        </w:tc>
      </w:tr>
    </w:tbl>
    <w:p w14:paraId="461C486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612E6AB"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převedení příjmů ve výši 45 178 669,57 Kč z důvodu předčasného přijetí finančních prostředků již v roce 2020, oproti původnímu předpokladu, kdy níže uvedené prostředky jsou narozpočtovány/očekávány v příjmech rozpočtu roku 2021. Jedná se o převod příjmů u níže uvedených projektů:</w:t>
      </w:r>
    </w:p>
    <w:p w14:paraId="5E2817FE" w14:textId="77777777" w:rsidR="00BA1CAB" w:rsidRDefault="00BA1CAB" w:rsidP="00BA1CAB">
      <w:pPr>
        <w:widowControl w:val="0"/>
        <w:numPr>
          <w:ilvl w:val="0"/>
          <w:numId w:val="3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ve výši 43 003 835,69 Kč (proplacená 4. žádost o platbu – vratka návratné finanční výpomoci) u projektu "Přístavba a úprava budovy Jihočeské vědecké knihovny – Lidická 1" (IROP) realizátora Jihočeské vědecké knihovny v Českých Budějovicích. Realizace projektu byla schválena usnesením č. 39/2019/ZK-19 ze dne 14. 2. 2019;</w:t>
      </w:r>
    </w:p>
    <w:p w14:paraId="432D5E5D" w14:textId="77777777" w:rsidR="00BA1CAB" w:rsidRDefault="00BA1CAB" w:rsidP="00BA1CAB">
      <w:pPr>
        <w:widowControl w:val="0"/>
        <w:numPr>
          <w:ilvl w:val="0"/>
          <w:numId w:val="3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ve výši 1 800 000,00 Kč (proplacená dotace – vratka návratné finanční výpomoci) u projektu "Vybudování laboratoře biologie a chemie včetně kabinetu" (IROP) realizátora Gymnázia Dačice, Boženy Němcové 213. Realizace projektu byla schválena usnesením č. 281/2019/ZK-23 ze dne 19. 9. 2019;</w:t>
      </w:r>
    </w:p>
    <w:p w14:paraId="3E89EFA0" w14:textId="77777777" w:rsidR="00BA1CAB" w:rsidRDefault="00BA1CAB" w:rsidP="00BA1CAB">
      <w:pPr>
        <w:widowControl w:val="0"/>
        <w:numPr>
          <w:ilvl w:val="0"/>
          <w:numId w:val="3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ve výši 201 198,35 Kč (proplacená 3. žádost o platbu – vratka návratné finanční výpomoci) u projektu "Adaptace na klimatické změny pomocí zelené infrastruktury" (Program INTERREG V-A Rakousko – Česká republika) realizátora Přírodní zahrada, z. s. Realizace projektu byla schválena usnesením č. 42/2018/ZK-11 ze dne 22. 2. 2018;</w:t>
      </w:r>
    </w:p>
    <w:p w14:paraId="4CBA9ECC" w14:textId="77777777" w:rsidR="00BA1CAB" w:rsidRDefault="00BA1CAB" w:rsidP="00BA1CAB">
      <w:pPr>
        <w:widowControl w:val="0"/>
        <w:numPr>
          <w:ilvl w:val="0"/>
          <w:numId w:val="33"/>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snížení příjmů ve výši 173 635,53 Kč (proplacená část 1. žádost o platbu – státní rozpočet – 5 % celkových způsobilých výdajů za žádost o platbu – vratka návratné finanční výpomoci) u projektu "Museum Uploaded – Digitální technologie pro přeshraniční interaktivní spolupráci muzeí" (Program přeshraniční spolupráce Česká republika – Svobodný stát Bavorsko Cíl EÚS 2014 – 2020) realizátora Prácheňského muzea v Písku. Realizace projektu byla schválena usnesením č. 249/2016/ZK-24 ze dne 23. 6. 2016.</w:t>
      </w:r>
    </w:p>
    <w:p w14:paraId="2E6AD18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938"/>
        <w:gridCol w:w="1131"/>
        <w:gridCol w:w="637"/>
        <w:gridCol w:w="1639"/>
        <w:gridCol w:w="1475"/>
      </w:tblGrid>
      <w:tr w:rsidR="00BA1CAB" w14:paraId="0DC84C22" w14:textId="77777777" w:rsidTr="006012A3">
        <w:trPr>
          <w:cantSplit/>
        </w:trPr>
        <w:tc>
          <w:tcPr>
            <w:tcW w:w="2959" w:type="dxa"/>
            <w:gridSpan w:val="3"/>
            <w:hideMark/>
          </w:tcPr>
          <w:p w14:paraId="52F3E9B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14" w:type="dxa"/>
            <w:gridSpan w:val="5"/>
            <w:hideMark/>
          </w:tcPr>
          <w:p w14:paraId="725A505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51/R</w:t>
            </w:r>
          </w:p>
        </w:tc>
      </w:tr>
      <w:tr w:rsidR="00BA1CAB" w14:paraId="3746CAFB" w14:textId="77777777" w:rsidTr="006012A3">
        <w:trPr>
          <w:cantSplit/>
        </w:trPr>
        <w:tc>
          <w:tcPr>
            <w:tcW w:w="714" w:type="dxa"/>
            <w:vAlign w:val="center"/>
            <w:hideMark/>
          </w:tcPr>
          <w:p w14:paraId="581D6F0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7C38F54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31" w:type="dxa"/>
            <w:vAlign w:val="center"/>
            <w:hideMark/>
          </w:tcPr>
          <w:p w14:paraId="30264BD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837F64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5F0021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5" w:type="dxa"/>
            <w:vAlign w:val="center"/>
            <w:hideMark/>
          </w:tcPr>
          <w:p w14:paraId="038C452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D948282" w14:textId="77777777" w:rsidTr="006012A3">
        <w:trPr>
          <w:cantSplit/>
        </w:trPr>
        <w:tc>
          <w:tcPr>
            <w:tcW w:w="714" w:type="dxa"/>
            <w:vAlign w:val="center"/>
          </w:tcPr>
          <w:p w14:paraId="31E5CDC9"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5814604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20BD54F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31" w:type="dxa"/>
            <w:vAlign w:val="center"/>
          </w:tcPr>
          <w:p w14:paraId="1A722A4E"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28CDB54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76AF1397"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358F82A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23 543 687,53</w:t>
            </w:r>
          </w:p>
        </w:tc>
      </w:tr>
      <w:tr w:rsidR="00BA1CAB" w14:paraId="4B6D0F91" w14:textId="77777777" w:rsidTr="006012A3">
        <w:trPr>
          <w:cantSplit/>
        </w:trPr>
        <w:tc>
          <w:tcPr>
            <w:tcW w:w="714" w:type="dxa"/>
            <w:vAlign w:val="center"/>
            <w:hideMark/>
          </w:tcPr>
          <w:p w14:paraId="255F8B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vAlign w:val="center"/>
            <w:hideMark/>
          </w:tcPr>
          <w:p w14:paraId="5D73772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5331</w:t>
            </w:r>
          </w:p>
        </w:tc>
        <w:tc>
          <w:tcPr>
            <w:tcW w:w="3468" w:type="dxa"/>
            <w:gridSpan w:val="2"/>
            <w:vAlign w:val="center"/>
            <w:hideMark/>
          </w:tcPr>
          <w:p w14:paraId="31B029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příspěvky zřízeným příspěvkovým org.</w:t>
            </w:r>
          </w:p>
        </w:tc>
        <w:tc>
          <w:tcPr>
            <w:tcW w:w="1131" w:type="dxa"/>
            <w:vAlign w:val="center"/>
            <w:hideMark/>
          </w:tcPr>
          <w:p w14:paraId="4E37F4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53BEB9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6DF15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475" w:type="dxa"/>
            <w:vAlign w:val="center"/>
            <w:hideMark/>
          </w:tcPr>
          <w:p w14:paraId="4742095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7 235 231,83</w:t>
            </w:r>
          </w:p>
        </w:tc>
      </w:tr>
      <w:tr w:rsidR="00BA1CAB" w14:paraId="2E8C197C" w14:textId="77777777" w:rsidTr="006012A3">
        <w:trPr>
          <w:cantSplit/>
        </w:trPr>
        <w:tc>
          <w:tcPr>
            <w:tcW w:w="714" w:type="dxa"/>
            <w:vAlign w:val="center"/>
            <w:hideMark/>
          </w:tcPr>
          <w:p w14:paraId="31FB1A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3315</w:t>
            </w:r>
          </w:p>
        </w:tc>
        <w:tc>
          <w:tcPr>
            <w:tcW w:w="714" w:type="dxa"/>
            <w:vAlign w:val="center"/>
            <w:hideMark/>
          </w:tcPr>
          <w:p w14:paraId="092224A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8" w:type="dxa"/>
            <w:gridSpan w:val="2"/>
            <w:vAlign w:val="center"/>
            <w:hideMark/>
          </w:tcPr>
          <w:p w14:paraId="7DE6128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31" w:type="dxa"/>
            <w:vAlign w:val="center"/>
            <w:hideMark/>
          </w:tcPr>
          <w:p w14:paraId="7E60E34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65FB59A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6AC48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1072062406301</w:t>
            </w:r>
          </w:p>
        </w:tc>
        <w:tc>
          <w:tcPr>
            <w:tcW w:w="1475" w:type="dxa"/>
            <w:vAlign w:val="center"/>
            <w:hideMark/>
          </w:tcPr>
          <w:p w14:paraId="4A54B40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295 617,00</w:t>
            </w:r>
          </w:p>
        </w:tc>
      </w:tr>
      <w:tr w:rsidR="00BA1CAB" w14:paraId="7F7A5541" w14:textId="77777777" w:rsidTr="006012A3">
        <w:trPr>
          <w:cantSplit/>
        </w:trPr>
        <w:tc>
          <w:tcPr>
            <w:tcW w:w="714" w:type="dxa"/>
            <w:vAlign w:val="center"/>
            <w:hideMark/>
          </w:tcPr>
          <w:p w14:paraId="4FBA7DD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4079979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8" w:type="dxa"/>
            <w:gridSpan w:val="2"/>
            <w:vAlign w:val="center"/>
            <w:hideMark/>
          </w:tcPr>
          <w:p w14:paraId="13BA2F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31" w:type="dxa"/>
            <w:vAlign w:val="center"/>
            <w:hideMark/>
          </w:tcPr>
          <w:p w14:paraId="68CEC6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106100106</w:t>
            </w:r>
          </w:p>
        </w:tc>
        <w:tc>
          <w:tcPr>
            <w:tcW w:w="637" w:type="dxa"/>
            <w:vAlign w:val="center"/>
            <w:hideMark/>
          </w:tcPr>
          <w:p w14:paraId="5FA62B2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4D196B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1062023402203</w:t>
            </w:r>
          </w:p>
        </w:tc>
        <w:tc>
          <w:tcPr>
            <w:tcW w:w="1475" w:type="dxa"/>
            <w:vAlign w:val="center"/>
            <w:hideMark/>
          </w:tcPr>
          <w:p w14:paraId="77908CE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2 859 798,40</w:t>
            </w:r>
          </w:p>
        </w:tc>
      </w:tr>
      <w:tr w:rsidR="00BA1CAB" w14:paraId="1A7D8278" w14:textId="77777777" w:rsidTr="006012A3">
        <w:trPr>
          <w:cantSplit/>
        </w:trPr>
        <w:tc>
          <w:tcPr>
            <w:tcW w:w="714" w:type="dxa"/>
            <w:vAlign w:val="center"/>
            <w:hideMark/>
          </w:tcPr>
          <w:p w14:paraId="132588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3133</w:t>
            </w:r>
          </w:p>
        </w:tc>
        <w:tc>
          <w:tcPr>
            <w:tcW w:w="714" w:type="dxa"/>
            <w:vAlign w:val="center"/>
            <w:hideMark/>
          </w:tcPr>
          <w:p w14:paraId="21F7AF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8" w:type="dxa"/>
            <w:gridSpan w:val="2"/>
            <w:vAlign w:val="center"/>
            <w:hideMark/>
          </w:tcPr>
          <w:p w14:paraId="3625FC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31" w:type="dxa"/>
            <w:vAlign w:val="center"/>
            <w:hideMark/>
          </w:tcPr>
          <w:p w14:paraId="6A494B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106100106</w:t>
            </w:r>
          </w:p>
        </w:tc>
        <w:tc>
          <w:tcPr>
            <w:tcW w:w="637" w:type="dxa"/>
            <w:vAlign w:val="center"/>
            <w:hideMark/>
          </w:tcPr>
          <w:p w14:paraId="18E459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B42F3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1062020407220</w:t>
            </w:r>
          </w:p>
        </w:tc>
        <w:tc>
          <w:tcPr>
            <w:tcW w:w="1475" w:type="dxa"/>
            <w:vAlign w:val="center"/>
            <w:hideMark/>
          </w:tcPr>
          <w:p w14:paraId="22866FD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3 729 976,20</w:t>
            </w:r>
          </w:p>
        </w:tc>
      </w:tr>
      <w:tr w:rsidR="00BA1CAB" w14:paraId="59C2DBA5" w14:textId="77777777" w:rsidTr="006012A3">
        <w:trPr>
          <w:cantSplit/>
        </w:trPr>
        <w:tc>
          <w:tcPr>
            <w:tcW w:w="714" w:type="dxa"/>
            <w:vAlign w:val="center"/>
            <w:hideMark/>
          </w:tcPr>
          <w:p w14:paraId="5C02F6A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3133</w:t>
            </w:r>
          </w:p>
        </w:tc>
        <w:tc>
          <w:tcPr>
            <w:tcW w:w="714" w:type="dxa"/>
            <w:vAlign w:val="center"/>
            <w:hideMark/>
          </w:tcPr>
          <w:p w14:paraId="78BC71C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3468" w:type="dxa"/>
            <w:gridSpan w:val="2"/>
            <w:vAlign w:val="center"/>
            <w:hideMark/>
          </w:tcPr>
          <w:p w14:paraId="7066B43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1131" w:type="dxa"/>
            <w:vAlign w:val="center"/>
            <w:hideMark/>
          </w:tcPr>
          <w:p w14:paraId="2F1C8D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111</w:t>
            </w:r>
          </w:p>
        </w:tc>
        <w:tc>
          <w:tcPr>
            <w:tcW w:w="637" w:type="dxa"/>
            <w:vAlign w:val="center"/>
            <w:hideMark/>
          </w:tcPr>
          <w:p w14:paraId="7578D9F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384FF46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1062020407220</w:t>
            </w:r>
          </w:p>
        </w:tc>
        <w:tc>
          <w:tcPr>
            <w:tcW w:w="1475" w:type="dxa"/>
            <w:vAlign w:val="center"/>
            <w:hideMark/>
          </w:tcPr>
          <w:p w14:paraId="6E5F516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1 770 023,80</w:t>
            </w:r>
          </w:p>
        </w:tc>
      </w:tr>
      <w:tr w:rsidR="00BA1CAB" w14:paraId="196C5AE6" w14:textId="77777777" w:rsidTr="006012A3">
        <w:trPr>
          <w:cantSplit/>
        </w:trPr>
        <w:tc>
          <w:tcPr>
            <w:tcW w:w="714" w:type="dxa"/>
            <w:vAlign w:val="center"/>
            <w:hideMark/>
          </w:tcPr>
          <w:p w14:paraId="2371334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48C887E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6345</w:t>
            </w:r>
          </w:p>
        </w:tc>
        <w:tc>
          <w:tcPr>
            <w:tcW w:w="3468" w:type="dxa"/>
            <w:gridSpan w:val="2"/>
            <w:vAlign w:val="center"/>
            <w:hideMark/>
          </w:tcPr>
          <w:p w14:paraId="501183D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regionálním radám</w:t>
            </w:r>
          </w:p>
        </w:tc>
        <w:tc>
          <w:tcPr>
            <w:tcW w:w="1131" w:type="dxa"/>
            <w:vAlign w:val="center"/>
            <w:hideMark/>
          </w:tcPr>
          <w:p w14:paraId="4AFC161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w:t>
            </w:r>
          </w:p>
        </w:tc>
        <w:tc>
          <w:tcPr>
            <w:tcW w:w="637" w:type="dxa"/>
            <w:vAlign w:val="center"/>
            <w:hideMark/>
          </w:tcPr>
          <w:p w14:paraId="43E941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675879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381004600013</w:t>
            </w:r>
          </w:p>
        </w:tc>
        <w:tc>
          <w:tcPr>
            <w:tcW w:w="1475" w:type="dxa"/>
            <w:vAlign w:val="center"/>
            <w:hideMark/>
          </w:tcPr>
          <w:p w14:paraId="45DF0FC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356 695,30</w:t>
            </w:r>
          </w:p>
        </w:tc>
      </w:tr>
      <w:tr w:rsidR="00BA1CAB" w14:paraId="412B9E2F" w14:textId="77777777" w:rsidTr="006012A3">
        <w:trPr>
          <w:cantSplit/>
        </w:trPr>
        <w:tc>
          <w:tcPr>
            <w:tcW w:w="714" w:type="dxa"/>
            <w:vAlign w:val="center"/>
            <w:hideMark/>
          </w:tcPr>
          <w:p w14:paraId="6CE7DF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3636</w:t>
            </w:r>
          </w:p>
        </w:tc>
        <w:tc>
          <w:tcPr>
            <w:tcW w:w="714" w:type="dxa"/>
            <w:vAlign w:val="center"/>
            <w:hideMark/>
          </w:tcPr>
          <w:p w14:paraId="167EC8E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vAlign w:val="center"/>
            <w:hideMark/>
          </w:tcPr>
          <w:p w14:paraId="18EEE45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31" w:type="dxa"/>
            <w:vAlign w:val="center"/>
            <w:hideMark/>
          </w:tcPr>
          <w:p w14:paraId="1FBBD3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107</w:t>
            </w:r>
          </w:p>
        </w:tc>
        <w:tc>
          <w:tcPr>
            <w:tcW w:w="637" w:type="dxa"/>
            <w:vAlign w:val="center"/>
            <w:hideMark/>
          </w:tcPr>
          <w:p w14:paraId="03B917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2068</w:t>
            </w:r>
          </w:p>
        </w:tc>
        <w:tc>
          <w:tcPr>
            <w:tcW w:w="1638" w:type="dxa"/>
            <w:vAlign w:val="center"/>
          </w:tcPr>
          <w:p w14:paraId="6EBF7E72"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4362D25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7 296 345,00</w:t>
            </w:r>
          </w:p>
        </w:tc>
      </w:tr>
    </w:tbl>
    <w:p w14:paraId="4160375B"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23388670"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převod nevyčerpaných prostředků na straně výdajů v celkové výši 23 543 687,53 Kč z roku 2020 do roku 2021 z důvodu časového posunu v realizaci a financování projektů, a to v níže uvedených případech:</w:t>
      </w:r>
    </w:p>
    <w:p w14:paraId="4A8A2B23" w14:textId="77777777" w:rsidR="00BA1CAB" w:rsidRDefault="00BA1CAB" w:rsidP="00BA1CAB">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výdaje ve výši 7 530 848,83 Kč (z toho neinvestice nezpůsobilé výdaje 7 235 231,83 Kč a investice nezpůsobilé výdaje 295 617,00 Kč) v rámci projektu "Obnova vybraných objektů v areálu národní kulturní památky Hrad Strakonice" (IROP) realizátora Muzea středního Pootaví Strakonice na základě uzavřeného dodatku č. 2 ke Smlouvě o poskytnutí dotace Jihočeského kraje na úhradu nezpůsobilých výdajů projektu (číslo dodatku SDO/OEZI/2573/19/D č. 2). Realizace projektu byla schválena usnesením č. 235/2019/ZK-22 ze dne 27. 6. 2019;</w:t>
      </w:r>
    </w:p>
    <w:p w14:paraId="31A5BD40" w14:textId="77777777" w:rsidR="00BA1CAB" w:rsidRDefault="00BA1CAB" w:rsidP="00BA1CAB">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výdaje ve výši 2 859 798,40 Kč (tj. investice kofinancování) v rámci projektu "Snížení energetické náročnosti Střední uměleckoprůmyslové školy sv. Anežky České, Český Krumlov" (OP ŽP) realizátora Střední uměleckoprůmyslové školy sv. Anežky České, Český Krumlov, Tavírna 109, na základě uzavřené Smlouvy o poskytnutí dotace Jihočeského kraje na kofinancování projektu (číslo smlouvy SDO/OEZI/2052/20). Realizace projektu byla schválena usnesením č. 230/2020/ZK-29 ze dne </w:t>
      </w:r>
      <w:r>
        <w:rPr>
          <w:rFonts w:ascii="Arial" w:hAnsi="Arial" w:cs="Arial"/>
          <w:color w:val="000000"/>
          <w:szCs w:val="20"/>
        </w:rPr>
        <w:lastRenderedPageBreak/>
        <w:t>24. 9. 2020;</w:t>
      </w:r>
    </w:p>
    <w:p w14:paraId="3E5A0A6E" w14:textId="77777777" w:rsidR="00BA1CAB" w:rsidRDefault="00BA1CAB" w:rsidP="00BA1CAB">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výdaje ve výši 5 500 000,00 Kč (z toho investice kofinancování ve výši 3 729 976,20 Kč a investice nezpůsobilé výdaje ve výši 1 770 023,80 Kč) v rámci projektu "Snížení energetické náročnosti budovy Dětského domova, Základní školy a Školní jídelny, Radenín 1" (OP ŽP) realizátora Dětského domova, Základní školy a Školní jídelny, Radenín 1 z důvodu prodloužení realizace projektu a dosud nevydaného změnového Rozhodnutí o poskytnutí dotace a tím tedy i zatím neuzavřeného dodatku č. 1 ke Smlouvě o poskytnutí dotace Jihočeského kraje na kofinancování projektu a Smlouvy o poskytnutí dotace Jihočeského kraje na úhradu nezpůsobilých výdajů projektu. Realizace projektu byla schválena usnesením č. 231/2020/ZK-29 ze dne 24.9.2020;</w:t>
      </w:r>
    </w:p>
    <w:p w14:paraId="1F4EF10F" w14:textId="77777777" w:rsidR="00BA1CAB" w:rsidRDefault="00BA1CAB" w:rsidP="00BA1CAB">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výdaje ve výši 356 695,30 Kč (investice kofinancování) týkající se spolufinancování části veřejných zdrojů u doplatku dotace projektu "Rekonstrukce oranžerie na wellness a pivní lázně (koupele)" reg. č. CZ.1.14/3.1.00/17.02534 Regionální radě regionu soudržnosti Jihozápad; </w:t>
      </w:r>
    </w:p>
    <w:p w14:paraId="328290C9" w14:textId="77777777" w:rsidR="00BA1CAB" w:rsidRDefault="00BA1CAB" w:rsidP="00BA1CAB">
      <w:pPr>
        <w:widowControl w:val="0"/>
        <w:numPr>
          <w:ilvl w:val="0"/>
          <w:numId w:val="34"/>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výdaje ve výši 7 296 345,00 Kč tzv. investiční "rezervy" určené na případné vrácení odvodů na základě Rámcové smlouvy o poskytnutí dotace (SON/OGEI/652/08) odpovídající podílům spolufinancování ze strany Jihočeského kraje u projektů, u nichž by došlo k porušení rozpočtové kázně či k vratkám prostředků z jiných důvodů.</w:t>
      </w:r>
    </w:p>
    <w:p w14:paraId="55F93BAC"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938"/>
        <w:gridCol w:w="1131"/>
        <w:gridCol w:w="637"/>
        <w:gridCol w:w="1639"/>
        <w:gridCol w:w="1475"/>
      </w:tblGrid>
      <w:tr w:rsidR="00BA1CAB" w14:paraId="5DD46435" w14:textId="77777777" w:rsidTr="006012A3">
        <w:trPr>
          <w:cantSplit/>
        </w:trPr>
        <w:tc>
          <w:tcPr>
            <w:tcW w:w="2959" w:type="dxa"/>
            <w:gridSpan w:val="3"/>
            <w:hideMark/>
          </w:tcPr>
          <w:p w14:paraId="5573085B"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14" w:type="dxa"/>
            <w:gridSpan w:val="5"/>
            <w:hideMark/>
          </w:tcPr>
          <w:p w14:paraId="391460DA"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52/R</w:t>
            </w:r>
          </w:p>
        </w:tc>
      </w:tr>
      <w:tr w:rsidR="00BA1CAB" w14:paraId="535DCFFD" w14:textId="77777777" w:rsidTr="006012A3">
        <w:trPr>
          <w:cantSplit/>
        </w:trPr>
        <w:tc>
          <w:tcPr>
            <w:tcW w:w="714" w:type="dxa"/>
            <w:vAlign w:val="center"/>
            <w:hideMark/>
          </w:tcPr>
          <w:p w14:paraId="38153D5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21DFF92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31" w:type="dxa"/>
            <w:vAlign w:val="center"/>
            <w:hideMark/>
          </w:tcPr>
          <w:p w14:paraId="2865CA8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41828F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DE93A5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5" w:type="dxa"/>
            <w:vAlign w:val="center"/>
            <w:hideMark/>
          </w:tcPr>
          <w:p w14:paraId="4770F46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37B1F32A" w14:textId="77777777" w:rsidTr="006012A3">
        <w:trPr>
          <w:cantSplit/>
        </w:trPr>
        <w:tc>
          <w:tcPr>
            <w:tcW w:w="714" w:type="dxa"/>
            <w:vAlign w:val="center"/>
          </w:tcPr>
          <w:p w14:paraId="5101074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F8238D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31CB73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31" w:type="dxa"/>
            <w:vAlign w:val="center"/>
          </w:tcPr>
          <w:p w14:paraId="65194A29"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163EEE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073D2715"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5011032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86 658 721,76</w:t>
            </w:r>
          </w:p>
        </w:tc>
      </w:tr>
      <w:tr w:rsidR="00BA1CAB" w14:paraId="531CFBAE" w14:textId="77777777" w:rsidTr="006012A3">
        <w:trPr>
          <w:cantSplit/>
        </w:trPr>
        <w:tc>
          <w:tcPr>
            <w:tcW w:w="714" w:type="dxa"/>
            <w:vAlign w:val="center"/>
            <w:hideMark/>
          </w:tcPr>
          <w:p w14:paraId="40CA54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2D18557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199495F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31" w:type="dxa"/>
            <w:vAlign w:val="center"/>
            <w:hideMark/>
          </w:tcPr>
          <w:p w14:paraId="744930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36CB9C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3C4E109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5" w:type="dxa"/>
            <w:vAlign w:val="center"/>
            <w:hideMark/>
          </w:tcPr>
          <w:p w14:paraId="19E0760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450,57</w:t>
            </w:r>
          </w:p>
        </w:tc>
      </w:tr>
      <w:tr w:rsidR="00BA1CAB" w14:paraId="58B583DB" w14:textId="77777777" w:rsidTr="006012A3">
        <w:trPr>
          <w:cantSplit/>
        </w:trPr>
        <w:tc>
          <w:tcPr>
            <w:tcW w:w="714" w:type="dxa"/>
            <w:vAlign w:val="center"/>
            <w:hideMark/>
          </w:tcPr>
          <w:p w14:paraId="19F015D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2A825B2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65EED72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31" w:type="dxa"/>
            <w:vAlign w:val="center"/>
            <w:hideMark/>
          </w:tcPr>
          <w:p w14:paraId="16C0EF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029E9CB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19EDC7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5" w:type="dxa"/>
            <w:vAlign w:val="center"/>
            <w:hideMark/>
          </w:tcPr>
          <w:p w14:paraId="521708B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4 088 459,34</w:t>
            </w:r>
          </w:p>
        </w:tc>
      </w:tr>
      <w:tr w:rsidR="00BA1CAB" w14:paraId="76A6F002" w14:textId="77777777" w:rsidTr="006012A3">
        <w:trPr>
          <w:cantSplit/>
        </w:trPr>
        <w:tc>
          <w:tcPr>
            <w:tcW w:w="714" w:type="dxa"/>
            <w:vAlign w:val="center"/>
            <w:hideMark/>
          </w:tcPr>
          <w:p w14:paraId="469057A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2A80700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1C5575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31" w:type="dxa"/>
            <w:vAlign w:val="center"/>
            <w:hideMark/>
          </w:tcPr>
          <w:p w14:paraId="1599312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31007A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A728ED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5" w:type="dxa"/>
            <w:vAlign w:val="center"/>
            <w:hideMark/>
          </w:tcPr>
          <w:p w14:paraId="17DF901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1 013 944,53</w:t>
            </w:r>
          </w:p>
        </w:tc>
      </w:tr>
      <w:tr w:rsidR="00BA1CAB" w14:paraId="6B1FA75D" w14:textId="77777777" w:rsidTr="006012A3">
        <w:trPr>
          <w:cantSplit/>
        </w:trPr>
        <w:tc>
          <w:tcPr>
            <w:tcW w:w="714" w:type="dxa"/>
            <w:vAlign w:val="center"/>
            <w:hideMark/>
          </w:tcPr>
          <w:p w14:paraId="7D5265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CFA916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13A866B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31" w:type="dxa"/>
            <w:vAlign w:val="center"/>
            <w:hideMark/>
          </w:tcPr>
          <w:p w14:paraId="3E788B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318A1A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1A1B56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5" w:type="dxa"/>
            <w:vAlign w:val="center"/>
            <w:hideMark/>
          </w:tcPr>
          <w:p w14:paraId="25CE019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368 027,59</w:t>
            </w:r>
          </w:p>
        </w:tc>
      </w:tr>
      <w:tr w:rsidR="00BA1CAB" w14:paraId="4EF75FED" w14:textId="77777777" w:rsidTr="006012A3">
        <w:trPr>
          <w:cantSplit/>
        </w:trPr>
        <w:tc>
          <w:tcPr>
            <w:tcW w:w="714" w:type="dxa"/>
            <w:vAlign w:val="center"/>
            <w:hideMark/>
          </w:tcPr>
          <w:p w14:paraId="38648CC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0478863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1EC24F2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31" w:type="dxa"/>
            <w:vAlign w:val="center"/>
            <w:hideMark/>
          </w:tcPr>
          <w:p w14:paraId="1F63CD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52DF1A5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4026C5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5" w:type="dxa"/>
            <w:vAlign w:val="center"/>
            <w:hideMark/>
          </w:tcPr>
          <w:p w14:paraId="7C04608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20 121,73</w:t>
            </w:r>
          </w:p>
        </w:tc>
      </w:tr>
      <w:tr w:rsidR="00BA1CAB" w14:paraId="5BB5E3AD" w14:textId="77777777" w:rsidTr="006012A3">
        <w:trPr>
          <w:cantSplit/>
        </w:trPr>
        <w:tc>
          <w:tcPr>
            <w:tcW w:w="714" w:type="dxa"/>
            <w:vAlign w:val="center"/>
            <w:hideMark/>
          </w:tcPr>
          <w:p w14:paraId="0327D4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2A213D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5342</w:t>
            </w:r>
          </w:p>
        </w:tc>
        <w:tc>
          <w:tcPr>
            <w:tcW w:w="3468" w:type="dxa"/>
            <w:gridSpan w:val="2"/>
            <w:vAlign w:val="center"/>
            <w:hideMark/>
          </w:tcPr>
          <w:p w14:paraId="58432AC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Zákl. příděl FKSP a sociálnímu fondu obcí a krajů</w:t>
            </w:r>
          </w:p>
        </w:tc>
        <w:tc>
          <w:tcPr>
            <w:tcW w:w="1131" w:type="dxa"/>
            <w:vAlign w:val="center"/>
            <w:hideMark/>
          </w:tcPr>
          <w:p w14:paraId="23CE16D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344F5FE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2099</w:t>
            </w:r>
          </w:p>
        </w:tc>
        <w:tc>
          <w:tcPr>
            <w:tcW w:w="1638" w:type="dxa"/>
            <w:vAlign w:val="center"/>
            <w:hideMark/>
          </w:tcPr>
          <w:p w14:paraId="641E9E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5" w:type="dxa"/>
            <w:vAlign w:val="center"/>
            <w:hideMark/>
          </w:tcPr>
          <w:p w14:paraId="05B7153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137 939,27</w:t>
            </w:r>
          </w:p>
        </w:tc>
      </w:tr>
      <w:tr w:rsidR="00BA1CAB" w14:paraId="563EE7C2" w14:textId="77777777" w:rsidTr="006012A3">
        <w:trPr>
          <w:cantSplit/>
        </w:trPr>
        <w:tc>
          <w:tcPr>
            <w:tcW w:w="714" w:type="dxa"/>
            <w:vAlign w:val="center"/>
            <w:hideMark/>
          </w:tcPr>
          <w:p w14:paraId="6BEC57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vAlign w:val="center"/>
            <w:hideMark/>
          </w:tcPr>
          <w:p w14:paraId="64F84D3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3468" w:type="dxa"/>
            <w:gridSpan w:val="2"/>
            <w:vAlign w:val="center"/>
            <w:hideMark/>
          </w:tcPr>
          <w:p w14:paraId="24B71BC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1131" w:type="dxa"/>
            <w:vAlign w:val="center"/>
          </w:tcPr>
          <w:p w14:paraId="1FB0C715"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5BD22FC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1399</w:t>
            </w:r>
          </w:p>
        </w:tc>
        <w:tc>
          <w:tcPr>
            <w:tcW w:w="1638" w:type="dxa"/>
            <w:vAlign w:val="center"/>
          </w:tcPr>
          <w:p w14:paraId="29805D4F"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3C885C0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137 939,27</w:t>
            </w:r>
          </w:p>
        </w:tc>
      </w:tr>
      <w:tr w:rsidR="00BA1CAB" w14:paraId="2F10E9C0" w14:textId="77777777" w:rsidTr="006012A3">
        <w:trPr>
          <w:cantSplit/>
        </w:trPr>
        <w:tc>
          <w:tcPr>
            <w:tcW w:w="714" w:type="dxa"/>
            <w:vAlign w:val="center"/>
            <w:hideMark/>
          </w:tcPr>
          <w:p w14:paraId="464DE34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6172</w:t>
            </w:r>
          </w:p>
        </w:tc>
        <w:tc>
          <w:tcPr>
            <w:tcW w:w="714" w:type="dxa"/>
            <w:vAlign w:val="center"/>
            <w:hideMark/>
          </w:tcPr>
          <w:p w14:paraId="3515FB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5499</w:t>
            </w:r>
          </w:p>
        </w:tc>
        <w:tc>
          <w:tcPr>
            <w:tcW w:w="3468" w:type="dxa"/>
            <w:gridSpan w:val="2"/>
            <w:vAlign w:val="center"/>
            <w:hideMark/>
          </w:tcPr>
          <w:p w14:paraId="275A96F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 neinv. transfery obyvatelstvu</w:t>
            </w:r>
          </w:p>
        </w:tc>
        <w:tc>
          <w:tcPr>
            <w:tcW w:w="1131" w:type="dxa"/>
            <w:vAlign w:val="center"/>
          </w:tcPr>
          <w:p w14:paraId="595ED8A0"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26A949D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1354</w:t>
            </w:r>
          </w:p>
        </w:tc>
        <w:tc>
          <w:tcPr>
            <w:tcW w:w="1638" w:type="dxa"/>
            <w:vAlign w:val="center"/>
          </w:tcPr>
          <w:p w14:paraId="47839806"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1E6BF7DF"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137 939,27</w:t>
            </w:r>
          </w:p>
        </w:tc>
      </w:tr>
      <w:tr w:rsidR="00BA1CAB" w14:paraId="2558CE2B" w14:textId="77777777" w:rsidTr="006012A3">
        <w:trPr>
          <w:cantSplit/>
        </w:trPr>
        <w:tc>
          <w:tcPr>
            <w:tcW w:w="714" w:type="dxa"/>
            <w:vAlign w:val="center"/>
            <w:hideMark/>
          </w:tcPr>
          <w:p w14:paraId="36E426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69935B4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6371</w:t>
            </w:r>
          </w:p>
        </w:tc>
        <w:tc>
          <w:tcPr>
            <w:tcW w:w="3468" w:type="dxa"/>
            <w:gridSpan w:val="2"/>
            <w:vAlign w:val="center"/>
            <w:hideMark/>
          </w:tcPr>
          <w:p w14:paraId="55221F0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Účelové invest. transfery nepodnikajícím fyz. osobám</w:t>
            </w:r>
          </w:p>
        </w:tc>
        <w:tc>
          <w:tcPr>
            <w:tcW w:w="1131" w:type="dxa"/>
            <w:vAlign w:val="center"/>
            <w:hideMark/>
          </w:tcPr>
          <w:p w14:paraId="190DB7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106515974</w:t>
            </w:r>
          </w:p>
        </w:tc>
        <w:tc>
          <w:tcPr>
            <w:tcW w:w="637" w:type="dxa"/>
            <w:vAlign w:val="center"/>
            <w:hideMark/>
          </w:tcPr>
          <w:p w14:paraId="3E51D0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63B5B6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1061006900001</w:t>
            </w:r>
          </w:p>
        </w:tc>
        <w:tc>
          <w:tcPr>
            <w:tcW w:w="1475" w:type="dxa"/>
            <w:vAlign w:val="center"/>
            <w:hideMark/>
          </w:tcPr>
          <w:p w14:paraId="4D392BF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79 802 275,37</w:t>
            </w:r>
          </w:p>
        </w:tc>
      </w:tr>
      <w:tr w:rsidR="00BA1CAB" w14:paraId="22023FF9" w14:textId="77777777" w:rsidTr="006012A3">
        <w:trPr>
          <w:cantSplit/>
        </w:trPr>
        <w:tc>
          <w:tcPr>
            <w:tcW w:w="714" w:type="dxa"/>
            <w:vAlign w:val="center"/>
            <w:hideMark/>
          </w:tcPr>
          <w:p w14:paraId="5AEA11E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60BC987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8" w:type="dxa"/>
            <w:gridSpan w:val="2"/>
            <w:vAlign w:val="center"/>
            <w:hideMark/>
          </w:tcPr>
          <w:p w14:paraId="3E30E74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31" w:type="dxa"/>
            <w:vAlign w:val="center"/>
            <w:hideMark/>
          </w:tcPr>
          <w:p w14:paraId="7524E8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24011D4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59CD3A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1061006900002</w:t>
            </w:r>
          </w:p>
        </w:tc>
        <w:tc>
          <w:tcPr>
            <w:tcW w:w="1475" w:type="dxa"/>
            <w:vAlign w:val="center"/>
            <w:hideMark/>
          </w:tcPr>
          <w:p w14:paraId="3154EC8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557 912,28</w:t>
            </w:r>
          </w:p>
        </w:tc>
      </w:tr>
      <w:tr w:rsidR="00BA1CAB" w14:paraId="20D0C58F" w14:textId="77777777" w:rsidTr="006012A3">
        <w:trPr>
          <w:cantSplit/>
        </w:trPr>
        <w:tc>
          <w:tcPr>
            <w:tcW w:w="714" w:type="dxa"/>
            <w:vAlign w:val="center"/>
            <w:hideMark/>
          </w:tcPr>
          <w:p w14:paraId="4B5CF9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48EB6FC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6371</w:t>
            </w:r>
          </w:p>
        </w:tc>
        <w:tc>
          <w:tcPr>
            <w:tcW w:w="3468" w:type="dxa"/>
            <w:gridSpan w:val="2"/>
            <w:vAlign w:val="center"/>
            <w:hideMark/>
          </w:tcPr>
          <w:p w14:paraId="0B2BF7D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Účelové invest. transfery nepodnikajícím fyz. osobám</w:t>
            </w:r>
          </w:p>
        </w:tc>
        <w:tc>
          <w:tcPr>
            <w:tcW w:w="1131" w:type="dxa"/>
            <w:vAlign w:val="center"/>
            <w:hideMark/>
          </w:tcPr>
          <w:p w14:paraId="30D0B99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106515974</w:t>
            </w:r>
          </w:p>
        </w:tc>
        <w:tc>
          <w:tcPr>
            <w:tcW w:w="637" w:type="dxa"/>
            <w:vAlign w:val="center"/>
            <w:hideMark/>
          </w:tcPr>
          <w:p w14:paraId="526BD92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0E77639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1061006900002</w:t>
            </w:r>
          </w:p>
        </w:tc>
        <w:tc>
          <w:tcPr>
            <w:tcW w:w="1475" w:type="dxa"/>
            <w:vAlign w:val="center"/>
            <w:hideMark/>
          </w:tcPr>
          <w:p w14:paraId="1534ACA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669 591,08</w:t>
            </w:r>
          </w:p>
        </w:tc>
      </w:tr>
    </w:tbl>
    <w:p w14:paraId="0437C396"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6A5713A7"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převod nevyčerpaných prostředků ve výši 86 658 721,76 Kč z roku 2020 do roku 2021, kdy se jedná o zálohové prostředky poskytnuté dopředu z Ministerstva životního prostředí na speciální účet projektu "Snížení emisí z lokálního vytápění domácností (kotlíkové dotace) v Jihočeském kraji III" (OP ŽP), reg. č. CZ.05.2.32/0.0/0.0/19_117/0009903. Projekt byl schválen usn. č. 42/2019/ZK-19 ze dne 14. 2. 2019.</w:t>
      </w:r>
    </w:p>
    <w:p w14:paraId="2999D66B"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1"/>
        <w:gridCol w:w="2220"/>
        <w:gridCol w:w="748"/>
        <w:gridCol w:w="637"/>
        <w:gridCol w:w="1638"/>
        <w:gridCol w:w="1475"/>
      </w:tblGrid>
      <w:tr w:rsidR="00BA1CAB" w14:paraId="6284097D" w14:textId="77777777" w:rsidTr="006012A3">
        <w:trPr>
          <w:cantSplit/>
        </w:trPr>
        <w:tc>
          <w:tcPr>
            <w:tcW w:w="2959" w:type="dxa"/>
            <w:gridSpan w:val="3"/>
            <w:hideMark/>
          </w:tcPr>
          <w:p w14:paraId="0DC39E2A"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24977C30"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53/R</w:t>
            </w:r>
          </w:p>
        </w:tc>
      </w:tr>
      <w:tr w:rsidR="00BA1CAB" w14:paraId="47D18CBF" w14:textId="77777777" w:rsidTr="006012A3">
        <w:trPr>
          <w:cantSplit/>
        </w:trPr>
        <w:tc>
          <w:tcPr>
            <w:tcW w:w="714" w:type="dxa"/>
            <w:vAlign w:val="center"/>
            <w:hideMark/>
          </w:tcPr>
          <w:p w14:paraId="7E6CE84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465" w:type="dxa"/>
            <w:gridSpan w:val="3"/>
            <w:vAlign w:val="center"/>
            <w:hideMark/>
          </w:tcPr>
          <w:p w14:paraId="331722B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99C82C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2450F4A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50C5F8D7"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5" w:type="dxa"/>
            <w:vAlign w:val="center"/>
            <w:hideMark/>
          </w:tcPr>
          <w:p w14:paraId="55E831F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B26F6B6" w14:textId="77777777" w:rsidTr="006012A3">
        <w:trPr>
          <w:cantSplit/>
        </w:trPr>
        <w:tc>
          <w:tcPr>
            <w:tcW w:w="714" w:type="dxa"/>
            <w:vAlign w:val="center"/>
          </w:tcPr>
          <w:p w14:paraId="4D11682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FD6A30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751" w:type="dxa"/>
            <w:gridSpan w:val="2"/>
            <w:vAlign w:val="center"/>
            <w:hideMark/>
          </w:tcPr>
          <w:p w14:paraId="5838EFC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748" w:type="dxa"/>
            <w:vAlign w:val="center"/>
          </w:tcPr>
          <w:p w14:paraId="1B527909"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45FA116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257A9308"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6A6761F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44 554 534,08</w:t>
            </w:r>
          </w:p>
        </w:tc>
      </w:tr>
      <w:tr w:rsidR="00BA1CAB" w14:paraId="2C540B58" w14:textId="77777777" w:rsidTr="006012A3">
        <w:trPr>
          <w:cantSplit/>
        </w:trPr>
        <w:tc>
          <w:tcPr>
            <w:tcW w:w="714" w:type="dxa"/>
            <w:vAlign w:val="center"/>
            <w:hideMark/>
          </w:tcPr>
          <w:p w14:paraId="40D368C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096676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6371</w:t>
            </w:r>
          </w:p>
        </w:tc>
        <w:tc>
          <w:tcPr>
            <w:tcW w:w="3751" w:type="dxa"/>
            <w:gridSpan w:val="2"/>
            <w:vAlign w:val="center"/>
            <w:hideMark/>
          </w:tcPr>
          <w:p w14:paraId="3AD4442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Účelové invest. transfery nepodnikajícím fyz. osobám</w:t>
            </w:r>
          </w:p>
        </w:tc>
        <w:tc>
          <w:tcPr>
            <w:tcW w:w="748" w:type="dxa"/>
            <w:vAlign w:val="center"/>
            <w:hideMark/>
          </w:tcPr>
          <w:p w14:paraId="7C4870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15972</w:t>
            </w:r>
          </w:p>
        </w:tc>
        <w:tc>
          <w:tcPr>
            <w:tcW w:w="637" w:type="dxa"/>
            <w:vAlign w:val="center"/>
            <w:hideMark/>
          </w:tcPr>
          <w:p w14:paraId="01FDA1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7A21864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9015972900001</w:t>
            </w:r>
          </w:p>
        </w:tc>
        <w:tc>
          <w:tcPr>
            <w:tcW w:w="1475" w:type="dxa"/>
            <w:vAlign w:val="center"/>
            <w:hideMark/>
          </w:tcPr>
          <w:p w14:paraId="7329F97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44 554 534,08</w:t>
            </w:r>
          </w:p>
        </w:tc>
      </w:tr>
    </w:tbl>
    <w:p w14:paraId="2F4402F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F3288F5"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převod nevyčerpaných prostředků ve výši 44 554 534,08 Kč z roku 2020 do roku 2021, kdy se jedná o zálohové prostředky poskytnuté dopředu z Ministerstva životního prostředí na speciální účet projektu "Kotlíkové dotace v Jihočeském kraji – Nová zelená úsporám" (OP ŽP), reg. číslo.115D285000006. Projekt byl schválen Zastupitelstvem Jihočeského kraje dne 12. 12. 2019, usn. č. 402/2019/ZK-25.</w:t>
      </w:r>
    </w:p>
    <w:p w14:paraId="30BD06E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531"/>
        <w:gridCol w:w="1953"/>
        <w:gridCol w:w="1193"/>
        <w:gridCol w:w="637"/>
        <w:gridCol w:w="1638"/>
        <w:gridCol w:w="1297"/>
      </w:tblGrid>
      <w:tr w:rsidR="00BA1CAB" w14:paraId="1259BDF1" w14:textId="77777777" w:rsidTr="006012A3">
        <w:trPr>
          <w:cantSplit/>
        </w:trPr>
        <w:tc>
          <w:tcPr>
            <w:tcW w:w="2959" w:type="dxa"/>
            <w:gridSpan w:val="3"/>
            <w:hideMark/>
          </w:tcPr>
          <w:p w14:paraId="5EBFAFD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7AC929E9"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54/R</w:t>
            </w:r>
          </w:p>
        </w:tc>
      </w:tr>
      <w:tr w:rsidR="00BA1CAB" w14:paraId="2C4FC096" w14:textId="77777777" w:rsidTr="006012A3">
        <w:trPr>
          <w:cantSplit/>
        </w:trPr>
        <w:tc>
          <w:tcPr>
            <w:tcW w:w="714" w:type="dxa"/>
            <w:vAlign w:val="center"/>
            <w:hideMark/>
          </w:tcPr>
          <w:p w14:paraId="17D8886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98" w:type="dxa"/>
            <w:gridSpan w:val="3"/>
            <w:vAlign w:val="center"/>
            <w:hideMark/>
          </w:tcPr>
          <w:p w14:paraId="68F6176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43EBF26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4DBE3CA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162A464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6ED63F8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4F1ACBD" w14:textId="77777777" w:rsidTr="006012A3">
        <w:trPr>
          <w:cantSplit/>
        </w:trPr>
        <w:tc>
          <w:tcPr>
            <w:tcW w:w="714" w:type="dxa"/>
            <w:vAlign w:val="center"/>
          </w:tcPr>
          <w:p w14:paraId="0A9C0A4B"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1F43A3E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84" w:type="dxa"/>
            <w:gridSpan w:val="2"/>
            <w:vAlign w:val="center"/>
            <w:hideMark/>
          </w:tcPr>
          <w:p w14:paraId="00F2D74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7F390E16"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4ADE5FA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500839D9"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66A00BC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46 670,09</w:t>
            </w:r>
          </w:p>
        </w:tc>
      </w:tr>
      <w:tr w:rsidR="00BA1CAB" w14:paraId="063331BF" w14:textId="77777777" w:rsidTr="006012A3">
        <w:trPr>
          <w:cantSplit/>
        </w:trPr>
        <w:tc>
          <w:tcPr>
            <w:tcW w:w="714" w:type="dxa"/>
            <w:vAlign w:val="center"/>
            <w:hideMark/>
          </w:tcPr>
          <w:p w14:paraId="667C8C6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32318A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6371</w:t>
            </w:r>
          </w:p>
        </w:tc>
        <w:tc>
          <w:tcPr>
            <w:tcW w:w="3484" w:type="dxa"/>
            <w:gridSpan w:val="2"/>
            <w:vAlign w:val="center"/>
            <w:hideMark/>
          </w:tcPr>
          <w:p w14:paraId="04763C6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Účelové invest. transfery nepodnikajícím fyz. osobám</w:t>
            </w:r>
          </w:p>
        </w:tc>
        <w:tc>
          <w:tcPr>
            <w:tcW w:w="1193" w:type="dxa"/>
            <w:vAlign w:val="center"/>
            <w:hideMark/>
          </w:tcPr>
          <w:p w14:paraId="46F70A1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106515974</w:t>
            </w:r>
          </w:p>
        </w:tc>
        <w:tc>
          <w:tcPr>
            <w:tcW w:w="637" w:type="dxa"/>
            <w:vAlign w:val="center"/>
            <w:hideMark/>
          </w:tcPr>
          <w:p w14:paraId="0E49E3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43B5F19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1061002900001</w:t>
            </w:r>
          </w:p>
        </w:tc>
        <w:tc>
          <w:tcPr>
            <w:tcW w:w="1297" w:type="dxa"/>
            <w:vAlign w:val="center"/>
            <w:hideMark/>
          </w:tcPr>
          <w:p w14:paraId="360202D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46 668,09</w:t>
            </w:r>
          </w:p>
        </w:tc>
      </w:tr>
      <w:tr w:rsidR="00BA1CAB" w14:paraId="2B6B1E99" w14:textId="77777777" w:rsidTr="006012A3">
        <w:trPr>
          <w:cantSplit/>
        </w:trPr>
        <w:tc>
          <w:tcPr>
            <w:tcW w:w="714" w:type="dxa"/>
            <w:vAlign w:val="center"/>
            <w:hideMark/>
          </w:tcPr>
          <w:p w14:paraId="75081EB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3713</w:t>
            </w:r>
          </w:p>
        </w:tc>
        <w:tc>
          <w:tcPr>
            <w:tcW w:w="714" w:type="dxa"/>
            <w:vAlign w:val="center"/>
            <w:hideMark/>
          </w:tcPr>
          <w:p w14:paraId="539014E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84" w:type="dxa"/>
            <w:gridSpan w:val="2"/>
            <w:vAlign w:val="center"/>
            <w:hideMark/>
          </w:tcPr>
          <w:p w14:paraId="597E861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65EBAFB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106515011</w:t>
            </w:r>
          </w:p>
        </w:tc>
        <w:tc>
          <w:tcPr>
            <w:tcW w:w="637" w:type="dxa"/>
            <w:vAlign w:val="center"/>
            <w:hideMark/>
          </w:tcPr>
          <w:p w14:paraId="1DC208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2066</w:t>
            </w:r>
          </w:p>
        </w:tc>
        <w:tc>
          <w:tcPr>
            <w:tcW w:w="1638" w:type="dxa"/>
            <w:vAlign w:val="center"/>
            <w:hideMark/>
          </w:tcPr>
          <w:p w14:paraId="37CC25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1061002900001</w:t>
            </w:r>
          </w:p>
        </w:tc>
        <w:tc>
          <w:tcPr>
            <w:tcW w:w="1297" w:type="dxa"/>
            <w:vAlign w:val="center"/>
            <w:hideMark/>
          </w:tcPr>
          <w:p w14:paraId="2DBC49E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2,00</w:t>
            </w:r>
          </w:p>
        </w:tc>
      </w:tr>
    </w:tbl>
    <w:p w14:paraId="47818F99"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06ECD61"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Odpovědné místo 20 – Strukturální fondy EU žádá o převod nevyčerpaných prostředků ve výši 82 067,36 Kč z roku 2020 do roku 2021, kdy se jedná o zálohové prostředky poskytnuté dopředu z Ministerstva životního prostředí na speciální účet projektu "Snížení emisí z lokálního vytápění domácností (kotlíkové dotace) v Jihočeském kraji II" (OP ŽP), reg. číslo: CZ.05.2.32/0.0/0.0/17_067/0005153. Projekt byl schválen usn. č. 84/2017/ZK-4 ze dne 23. 3. 2017.</w:t>
      </w:r>
    </w:p>
    <w:p w14:paraId="45C9D230"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2"/>
        <w:gridCol w:w="1938"/>
        <w:gridCol w:w="1194"/>
        <w:gridCol w:w="637"/>
        <w:gridCol w:w="1639"/>
        <w:gridCol w:w="1365"/>
      </w:tblGrid>
      <w:tr w:rsidR="00BA1CAB" w14:paraId="0830CD3B" w14:textId="77777777" w:rsidTr="006012A3">
        <w:trPr>
          <w:cantSplit/>
        </w:trPr>
        <w:tc>
          <w:tcPr>
            <w:tcW w:w="2959" w:type="dxa"/>
            <w:gridSpan w:val="3"/>
            <w:hideMark/>
          </w:tcPr>
          <w:p w14:paraId="6A914E0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65" w:type="dxa"/>
            <w:gridSpan w:val="5"/>
            <w:hideMark/>
          </w:tcPr>
          <w:p w14:paraId="636A830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55/R</w:t>
            </w:r>
          </w:p>
        </w:tc>
      </w:tr>
      <w:tr w:rsidR="00BA1CAB" w14:paraId="59BBA63B" w14:textId="77777777" w:rsidTr="006012A3">
        <w:trPr>
          <w:cantSplit/>
        </w:trPr>
        <w:tc>
          <w:tcPr>
            <w:tcW w:w="714" w:type="dxa"/>
            <w:vAlign w:val="center"/>
            <w:hideMark/>
          </w:tcPr>
          <w:p w14:paraId="533DFA5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0BB8E3E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4F0AB1C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68543D3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02BC8FB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16E13BB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411CABD8" w14:textId="77777777" w:rsidTr="006012A3">
        <w:trPr>
          <w:cantSplit/>
        </w:trPr>
        <w:tc>
          <w:tcPr>
            <w:tcW w:w="714" w:type="dxa"/>
            <w:vAlign w:val="center"/>
          </w:tcPr>
          <w:p w14:paraId="0EE5075E"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0358642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7106550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1AF8BDDE"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5398BCB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258BEAB5"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03B7E6C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2 212 000,00</w:t>
            </w:r>
          </w:p>
        </w:tc>
      </w:tr>
      <w:tr w:rsidR="00BA1CAB" w14:paraId="252E61BB" w14:textId="77777777" w:rsidTr="006012A3">
        <w:trPr>
          <w:cantSplit/>
        </w:trPr>
        <w:tc>
          <w:tcPr>
            <w:tcW w:w="714" w:type="dxa"/>
            <w:vAlign w:val="center"/>
            <w:hideMark/>
          </w:tcPr>
          <w:p w14:paraId="03F951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3599</w:t>
            </w:r>
          </w:p>
        </w:tc>
        <w:tc>
          <w:tcPr>
            <w:tcW w:w="714" w:type="dxa"/>
            <w:vAlign w:val="center"/>
            <w:hideMark/>
          </w:tcPr>
          <w:p w14:paraId="0EBCCD3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vAlign w:val="center"/>
            <w:hideMark/>
          </w:tcPr>
          <w:p w14:paraId="7C18FD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vAlign w:val="center"/>
            <w:hideMark/>
          </w:tcPr>
          <w:p w14:paraId="65B6D8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110100106</w:t>
            </w:r>
          </w:p>
        </w:tc>
        <w:tc>
          <w:tcPr>
            <w:tcW w:w="637" w:type="dxa"/>
            <w:vAlign w:val="center"/>
            <w:hideMark/>
          </w:tcPr>
          <w:p w14:paraId="32A56F2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2067</w:t>
            </w:r>
          </w:p>
        </w:tc>
        <w:tc>
          <w:tcPr>
            <w:tcW w:w="1638" w:type="dxa"/>
            <w:vAlign w:val="center"/>
            <w:hideMark/>
          </w:tcPr>
          <w:p w14:paraId="0FA5F04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1101103900001</w:t>
            </w:r>
          </w:p>
        </w:tc>
        <w:tc>
          <w:tcPr>
            <w:tcW w:w="1364" w:type="dxa"/>
            <w:vAlign w:val="center"/>
            <w:hideMark/>
          </w:tcPr>
          <w:p w14:paraId="6BFEB33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221 200,00</w:t>
            </w:r>
          </w:p>
        </w:tc>
      </w:tr>
      <w:tr w:rsidR="00BA1CAB" w14:paraId="6BE975D7" w14:textId="77777777" w:rsidTr="006012A3">
        <w:trPr>
          <w:cantSplit/>
        </w:trPr>
        <w:tc>
          <w:tcPr>
            <w:tcW w:w="714" w:type="dxa"/>
            <w:vAlign w:val="center"/>
            <w:hideMark/>
          </w:tcPr>
          <w:p w14:paraId="7F681C7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3599</w:t>
            </w:r>
          </w:p>
        </w:tc>
        <w:tc>
          <w:tcPr>
            <w:tcW w:w="714" w:type="dxa"/>
            <w:vAlign w:val="center"/>
            <w:hideMark/>
          </w:tcPr>
          <w:p w14:paraId="58192A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6909</w:t>
            </w:r>
          </w:p>
        </w:tc>
        <w:tc>
          <w:tcPr>
            <w:tcW w:w="3468" w:type="dxa"/>
            <w:gridSpan w:val="2"/>
            <w:vAlign w:val="center"/>
            <w:hideMark/>
          </w:tcPr>
          <w:p w14:paraId="5871AAE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kapitálové výdaje j.n.</w:t>
            </w:r>
          </w:p>
        </w:tc>
        <w:tc>
          <w:tcPr>
            <w:tcW w:w="1193" w:type="dxa"/>
            <w:vAlign w:val="center"/>
            <w:hideMark/>
          </w:tcPr>
          <w:p w14:paraId="1BB6FA6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110500107</w:t>
            </w:r>
          </w:p>
        </w:tc>
        <w:tc>
          <w:tcPr>
            <w:tcW w:w="637" w:type="dxa"/>
            <w:vAlign w:val="center"/>
            <w:hideMark/>
          </w:tcPr>
          <w:p w14:paraId="55B0EC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2067</w:t>
            </w:r>
          </w:p>
        </w:tc>
        <w:tc>
          <w:tcPr>
            <w:tcW w:w="1638" w:type="dxa"/>
            <w:vAlign w:val="center"/>
            <w:hideMark/>
          </w:tcPr>
          <w:p w14:paraId="7F7395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1101103900001</w:t>
            </w:r>
          </w:p>
        </w:tc>
        <w:tc>
          <w:tcPr>
            <w:tcW w:w="1364" w:type="dxa"/>
            <w:vAlign w:val="center"/>
            <w:hideMark/>
          </w:tcPr>
          <w:p w14:paraId="102B65B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1 990 800,00</w:t>
            </w:r>
          </w:p>
        </w:tc>
      </w:tr>
    </w:tbl>
    <w:p w14:paraId="765AB5E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11028358"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zdravotnictví žádá o převod nevyčerpaných prostředků z rozpočtu roku 2020 do roku 2021 v rámci projektu "Gemeinsam Grenzelos Gesund – Společně ke zdraví" v celkové výši 2 212 000,00 Kč.</w:t>
      </w:r>
    </w:p>
    <w:p w14:paraId="287581A4"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9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463"/>
        <w:gridCol w:w="637"/>
        <w:gridCol w:w="1293"/>
        <w:gridCol w:w="2644"/>
      </w:tblGrid>
      <w:tr w:rsidR="00BA1CAB" w14:paraId="68B5C34A" w14:textId="77777777" w:rsidTr="006012A3">
        <w:trPr>
          <w:cantSplit/>
        </w:trPr>
        <w:tc>
          <w:tcPr>
            <w:tcW w:w="2959" w:type="dxa"/>
            <w:gridSpan w:val="3"/>
            <w:hideMark/>
          </w:tcPr>
          <w:p w14:paraId="3EFB2CA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037" w:type="dxa"/>
            <w:gridSpan w:val="4"/>
            <w:hideMark/>
          </w:tcPr>
          <w:p w14:paraId="44ED8FE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56/R</w:t>
            </w:r>
          </w:p>
        </w:tc>
      </w:tr>
      <w:tr w:rsidR="00BA1CAB" w14:paraId="01B522B7" w14:textId="77777777" w:rsidTr="006012A3">
        <w:trPr>
          <w:gridAfter w:val="1"/>
          <w:wAfter w:w="2644" w:type="dxa"/>
          <w:cantSplit/>
        </w:trPr>
        <w:tc>
          <w:tcPr>
            <w:tcW w:w="714" w:type="dxa"/>
            <w:vAlign w:val="center"/>
            <w:hideMark/>
          </w:tcPr>
          <w:p w14:paraId="2011E73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69DF1F8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2FCAAC3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0D3D3F6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E1D059E" w14:textId="77777777" w:rsidTr="006012A3">
        <w:trPr>
          <w:gridAfter w:val="1"/>
          <w:wAfter w:w="2644" w:type="dxa"/>
          <w:cantSplit/>
        </w:trPr>
        <w:tc>
          <w:tcPr>
            <w:tcW w:w="714" w:type="dxa"/>
          </w:tcPr>
          <w:p w14:paraId="1D017BFB"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5CFE1A2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1B3F714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6BE9F3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0922261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79 620,00</w:t>
            </w:r>
          </w:p>
        </w:tc>
      </w:tr>
      <w:tr w:rsidR="00BA1CAB" w14:paraId="66829C6E" w14:textId="77777777" w:rsidTr="006012A3">
        <w:trPr>
          <w:gridAfter w:val="1"/>
          <w:wAfter w:w="2644" w:type="dxa"/>
          <w:cantSplit/>
        </w:trPr>
        <w:tc>
          <w:tcPr>
            <w:tcW w:w="714" w:type="dxa"/>
            <w:hideMark/>
          </w:tcPr>
          <w:p w14:paraId="3A6D6B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3299</w:t>
            </w:r>
          </w:p>
        </w:tc>
        <w:tc>
          <w:tcPr>
            <w:tcW w:w="714" w:type="dxa"/>
            <w:hideMark/>
          </w:tcPr>
          <w:p w14:paraId="12C1AC9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2B072B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4D2320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2257</w:t>
            </w:r>
          </w:p>
        </w:tc>
        <w:tc>
          <w:tcPr>
            <w:tcW w:w="1293" w:type="dxa"/>
            <w:hideMark/>
          </w:tcPr>
          <w:p w14:paraId="57B2195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79 620,00</w:t>
            </w:r>
          </w:p>
        </w:tc>
      </w:tr>
      <w:tr w:rsidR="00BA1CAB" w14:paraId="1C2D0D94" w14:textId="77777777" w:rsidTr="006012A3">
        <w:trPr>
          <w:gridAfter w:val="1"/>
          <w:wAfter w:w="2644" w:type="dxa"/>
          <w:cantSplit/>
        </w:trPr>
        <w:tc>
          <w:tcPr>
            <w:tcW w:w="714" w:type="dxa"/>
            <w:hideMark/>
          </w:tcPr>
          <w:p w14:paraId="3BB81DE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215FD6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5349</w:t>
            </w:r>
          </w:p>
        </w:tc>
        <w:tc>
          <w:tcPr>
            <w:tcW w:w="4994" w:type="dxa"/>
            <w:gridSpan w:val="2"/>
            <w:hideMark/>
          </w:tcPr>
          <w:p w14:paraId="74BA6CD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převody vlastním fondům</w:t>
            </w:r>
          </w:p>
        </w:tc>
        <w:tc>
          <w:tcPr>
            <w:tcW w:w="637" w:type="dxa"/>
            <w:hideMark/>
          </w:tcPr>
          <w:p w14:paraId="2EEDE8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499</w:t>
            </w:r>
          </w:p>
        </w:tc>
        <w:tc>
          <w:tcPr>
            <w:tcW w:w="1293" w:type="dxa"/>
            <w:hideMark/>
          </w:tcPr>
          <w:p w14:paraId="7802BD8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79 620,00</w:t>
            </w:r>
          </w:p>
        </w:tc>
      </w:tr>
      <w:tr w:rsidR="00BA1CAB" w14:paraId="1C0E8DB2" w14:textId="77777777" w:rsidTr="006012A3">
        <w:trPr>
          <w:gridAfter w:val="1"/>
          <w:wAfter w:w="2644" w:type="dxa"/>
          <w:cantSplit/>
        </w:trPr>
        <w:tc>
          <w:tcPr>
            <w:tcW w:w="714" w:type="dxa"/>
            <w:hideMark/>
          </w:tcPr>
          <w:p w14:paraId="076EA93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6330</w:t>
            </w:r>
          </w:p>
        </w:tc>
        <w:tc>
          <w:tcPr>
            <w:tcW w:w="714" w:type="dxa"/>
            <w:hideMark/>
          </w:tcPr>
          <w:p w14:paraId="3B5EF45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4134</w:t>
            </w:r>
          </w:p>
        </w:tc>
        <w:tc>
          <w:tcPr>
            <w:tcW w:w="4994" w:type="dxa"/>
            <w:gridSpan w:val="2"/>
            <w:hideMark/>
          </w:tcPr>
          <w:p w14:paraId="44D027B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Převody z rozpočtových účtů</w:t>
            </w:r>
          </w:p>
        </w:tc>
        <w:tc>
          <w:tcPr>
            <w:tcW w:w="637" w:type="dxa"/>
            <w:hideMark/>
          </w:tcPr>
          <w:p w14:paraId="008F575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2299</w:t>
            </w:r>
          </w:p>
        </w:tc>
        <w:tc>
          <w:tcPr>
            <w:tcW w:w="1293" w:type="dxa"/>
            <w:hideMark/>
          </w:tcPr>
          <w:p w14:paraId="16176F1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79 620,00</w:t>
            </w:r>
          </w:p>
        </w:tc>
      </w:tr>
    </w:tbl>
    <w:p w14:paraId="755EA2B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4A944B43"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 xml:space="preserve">Fond rozvoje školství navrhuje rozpočtové opatření z důvodu převodu prostředků z rozpočtu 2020 do rozpočtu 2021 ve výši 79 620,00 Kč. Jedná se o prostředky za: </w:t>
      </w:r>
    </w:p>
    <w:p w14:paraId="36181B3D" w14:textId="77777777" w:rsidR="00BA1CAB" w:rsidRDefault="00BA1CAB" w:rsidP="00BA1CAB">
      <w:pPr>
        <w:widowControl w:val="0"/>
        <w:numPr>
          <w:ilvl w:val="0"/>
          <w:numId w:val="3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 xml:space="preserve">prodej pozemků v k. ú. Měšice u Tábora fyzickým osobám ve výši 78 720,00 Kč. Prodej byl schválen usnesením č. 44/2020/ZK-26 ze dne 20. 02. 2020. S majetkem hospodařila Vyšší odborná škola a Střední zemědělská škola, Tábor, T. G. Masaryka 788, </w:t>
      </w:r>
    </w:p>
    <w:p w14:paraId="55D9BB17" w14:textId="77777777" w:rsidR="00BA1CAB" w:rsidRDefault="00BA1CAB" w:rsidP="00BA1CAB">
      <w:pPr>
        <w:widowControl w:val="0"/>
        <w:numPr>
          <w:ilvl w:val="0"/>
          <w:numId w:val="35"/>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lastRenderedPageBreak/>
        <w:t>prodej částí pozemků v k. ú. Albrechtice obci Drahonice za celkovou kupní cenu 1 110,00 Kč. Jeden prodávaný pozemek byl svěřen k hospodaření Krajskému školnímu hospodářství (kupní cena 900,00 Kč) a jeden Správě a údržbě silnic Jihočeského kraje (kupní cena 210,00 Kč). Prodej byl schválen usnesením č. 363/2017/ZK-8 dne 21. 9. 2017. Prostředky byly přijaty na účet kraje v roce 2020, ale nebyly převedeny na účet FRŠ. Do Fondu rozvoje školství dle jeho statutu budou převedeny až v roce 2021 v celkové výši 79 620,00 Kč (78 720,00 Kč + 900,00 Kč).</w:t>
      </w:r>
    </w:p>
    <w:p w14:paraId="1CEB4995"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99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463"/>
        <w:gridCol w:w="637"/>
        <w:gridCol w:w="1293"/>
        <w:gridCol w:w="2644"/>
      </w:tblGrid>
      <w:tr w:rsidR="00BA1CAB" w14:paraId="48769A82" w14:textId="77777777" w:rsidTr="006012A3">
        <w:trPr>
          <w:cantSplit/>
        </w:trPr>
        <w:tc>
          <w:tcPr>
            <w:tcW w:w="2959" w:type="dxa"/>
            <w:gridSpan w:val="3"/>
            <w:hideMark/>
          </w:tcPr>
          <w:p w14:paraId="0972A602"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8037" w:type="dxa"/>
            <w:gridSpan w:val="4"/>
            <w:hideMark/>
          </w:tcPr>
          <w:p w14:paraId="0E575C24"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57/R</w:t>
            </w:r>
          </w:p>
        </w:tc>
      </w:tr>
      <w:tr w:rsidR="00BA1CAB" w14:paraId="7FFB880D" w14:textId="77777777" w:rsidTr="006012A3">
        <w:trPr>
          <w:gridAfter w:val="1"/>
          <w:wAfter w:w="2644" w:type="dxa"/>
          <w:cantSplit/>
        </w:trPr>
        <w:tc>
          <w:tcPr>
            <w:tcW w:w="714" w:type="dxa"/>
            <w:vAlign w:val="center"/>
            <w:hideMark/>
          </w:tcPr>
          <w:p w14:paraId="0912475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1D48A85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076E8DC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374227B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50AF6C6" w14:textId="77777777" w:rsidTr="006012A3">
        <w:trPr>
          <w:gridAfter w:val="1"/>
          <w:wAfter w:w="2644" w:type="dxa"/>
          <w:cantSplit/>
        </w:trPr>
        <w:tc>
          <w:tcPr>
            <w:tcW w:w="714" w:type="dxa"/>
          </w:tcPr>
          <w:p w14:paraId="6F9F475E"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4C81C9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2A22B45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106C18F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1E065C2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17 888,00</w:t>
            </w:r>
          </w:p>
        </w:tc>
      </w:tr>
      <w:tr w:rsidR="00BA1CAB" w14:paraId="715BECA7" w14:textId="77777777" w:rsidTr="006012A3">
        <w:trPr>
          <w:gridAfter w:val="1"/>
          <w:wAfter w:w="2644" w:type="dxa"/>
          <w:cantSplit/>
        </w:trPr>
        <w:tc>
          <w:tcPr>
            <w:tcW w:w="714" w:type="dxa"/>
            <w:hideMark/>
          </w:tcPr>
          <w:p w14:paraId="40A9EE4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52263C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1FE09C1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06D1DC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1293" w:type="dxa"/>
            <w:hideMark/>
          </w:tcPr>
          <w:p w14:paraId="3C0D9D6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17 888,00</w:t>
            </w:r>
          </w:p>
        </w:tc>
      </w:tr>
    </w:tbl>
    <w:p w14:paraId="6E92AF03"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0C50F91C"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Fond rozvoje sociální oblasti navrhuje rozpočtové opatření na převod prostředků z rozpočtu 2020 do rozpočtu 2021 ve výši 17 888,00 Kč. Jedná se o prostředky za prodej spoluvlastnického podílu ideální 3/4 pozemku KN p. č. 55/4 v k. ú. Bojenice do spoluvlastnictví fyzických osob ve výši 17 888,00 Kč. Prodej byl schválen usnesením č. 271/2020/ZK-29 ze dne 24. 9. 2020. S majetkem hospodařilo Centrum sociálních služeb Jindřichův Hradec. Tyto prostředky byly přijaty na účet kraje v prosinci 2020, ale nebyly převedeny. Do Fondu rozvoje sociální oblasti dle jeho statutu budou převedeny až v roce 2021.</w:t>
      </w:r>
    </w:p>
    <w:p w14:paraId="197153C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29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3"/>
        <w:gridCol w:w="637"/>
        <w:gridCol w:w="859"/>
        <w:gridCol w:w="1360"/>
        <w:gridCol w:w="1011"/>
      </w:tblGrid>
      <w:tr w:rsidR="00BA1CAB" w14:paraId="339ADE30" w14:textId="77777777" w:rsidTr="006012A3">
        <w:trPr>
          <w:cantSplit/>
        </w:trPr>
        <w:tc>
          <w:tcPr>
            <w:tcW w:w="2959" w:type="dxa"/>
            <w:gridSpan w:val="3"/>
            <w:hideMark/>
          </w:tcPr>
          <w:p w14:paraId="2BA6EFE0"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330" w:type="dxa"/>
            <w:gridSpan w:val="5"/>
            <w:hideMark/>
          </w:tcPr>
          <w:p w14:paraId="3E4D394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58/R</w:t>
            </w:r>
          </w:p>
        </w:tc>
      </w:tr>
      <w:tr w:rsidR="00BA1CAB" w14:paraId="5CEEABFE" w14:textId="77777777" w:rsidTr="006012A3">
        <w:trPr>
          <w:gridAfter w:val="1"/>
          <w:wAfter w:w="1011" w:type="dxa"/>
          <w:cantSplit/>
        </w:trPr>
        <w:tc>
          <w:tcPr>
            <w:tcW w:w="714" w:type="dxa"/>
            <w:vAlign w:val="center"/>
            <w:hideMark/>
          </w:tcPr>
          <w:p w14:paraId="574AB44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67F2BD4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637" w:type="dxa"/>
            <w:vAlign w:val="center"/>
            <w:hideMark/>
          </w:tcPr>
          <w:p w14:paraId="6654B43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5A93B21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0" w:type="dxa"/>
            <w:vAlign w:val="center"/>
            <w:hideMark/>
          </w:tcPr>
          <w:p w14:paraId="6F24416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3438733" w14:textId="77777777" w:rsidTr="006012A3">
        <w:trPr>
          <w:gridAfter w:val="1"/>
          <w:wAfter w:w="1011" w:type="dxa"/>
          <w:cantSplit/>
        </w:trPr>
        <w:tc>
          <w:tcPr>
            <w:tcW w:w="714" w:type="dxa"/>
          </w:tcPr>
          <w:p w14:paraId="4B490E82"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4CBE65E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3F57E5C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637" w:type="dxa"/>
            <w:hideMark/>
          </w:tcPr>
          <w:p w14:paraId="2A169F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859" w:type="dxa"/>
          </w:tcPr>
          <w:p w14:paraId="40FBFCF1" w14:textId="77777777" w:rsidR="00BA1CAB" w:rsidRDefault="00BA1CAB">
            <w:pPr>
              <w:widowControl w:val="0"/>
              <w:autoSpaceDE w:val="0"/>
              <w:autoSpaceDN w:val="0"/>
              <w:adjustRightInd w:val="0"/>
              <w:jc w:val="center"/>
              <w:rPr>
                <w:rFonts w:ascii="Arial" w:hAnsi="Arial" w:cs="Arial"/>
                <w:color w:val="000000"/>
                <w:szCs w:val="20"/>
              </w:rPr>
            </w:pPr>
          </w:p>
        </w:tc>
        <w:tc>
          <w:tcPr>
            <w:tcW w:w="1360" w:type="dxa"/>
            <w:hideMark/>
          </w:tcPr>
          <w:p w14:paraId="1E23821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7 659 439,23</w:t>
            </w:r>
          </w:p>
        </w:tc>
      </w:tr>
      <w:tr w:rsidR="00BA1CAB" w14:paraId="0B6E2429" w14:textId="77777777" w:rsidTr="006012A3">
        <w:trPr>
          <w:gridAfter w:val="1"/>
          <w:wAfter w:w="1011" w:type="dxa"/>
          <w:cantSplit/>
        </w:trPr>
        <w:tc>
          <w:tcPr>
            <w:tcW w:w="714" w:type="dxa"/>
            <w:hideMark/>
          </w:tcPr>
          <w:p w14:paraId="60A682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4350</w:t>
            </w:r>
          </w:p>
        </w:tc>
        <w:tc>
          <w:tcPr>
            <w:tcW w:w="714" w:type="dxa"/>
            <w:hideMark/>
          </w:tcPr>
          <w:p w14:paraId="6EDF991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6351</w:t>
            </w:r>
          </w:p>
        </w:tc>
        <w:tc>
          <w:tcPr>
            <w:tcW w:w="4994" w:type="dxa"/>
            <w:gridSpan w:val="2"/>
            <w:hideMark/>
          </w:tcPr>
          <w:p w14:paraId="1301821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Inv. transfery zříz. přísp. organizacím</w:t>
            </w:r>
          </w:p>
        </w:tc>
        <w:tc>
          <w:tcPr>
            <w:tcW w:w="637" w:type="dxa"/>
            <w:hideMark/>
          </w:tcPr>
          <w:p w14:paraId="3BE7975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2557</w:t>
            </w:r>
          </w:p>
        </w:tc>
        <w:tc>
          <w:tcPr>
            <w:tcW w:w="859" w:type="dxa"/>
            <w:hideMark/>
          </w:tcPr>
          <w:p w14:paraId="3EA51A2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401602</w:t>
            </w:r>
          </w:p>
        </w:tc>
        <w:tc>
          <w:tcPr>
            <w:tcW w:w="1360" w:type="dxa"/>
            <w:hideMark/>
          </w:tcPr>
          <w:p w14:paraId="5EE828B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7 659 439,23</w:t>
            </w:r>
          </w:p>
        </w:tc>
      </w:tr>
    </w:tbl>
    <w:p w14:paraId="1B6DF72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64AFB78F"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Fond rozvoje sociální oblasti žádá o zapojení části zůstatku fondu z předchozích let do rozpočtu fondu na rok 2021. Důvodem je pokrytí zadání podlimitní veřejné zakázky pro Domov důchodců Dobrá Voda, Pod Lesem 1362/16 na akci "Výběr generálního dodavatele náhradního zdroje – kogenerační jednotky na zemní plyn včetně projektové dokumentace", schváleno usn. č. 1010/2020/RK-108 ze dne 1. 10. 2020. Z důvodu vybrání dodavatele v letošním roce dojde k vyplacení finančních příspěvků v roce 2021.</w:t>
      </w:r>
    </w:p>
    <w:p w14:paraId="4421D6B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4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2"/>
        <w:gridCol w:w="3465"/>
        <w:gridCol w:w="458"/>
        <w:gridCol w:w="637"/>
        <w:gridCol w:w="1294"/>
        <w:gridCol w:w="1625"/>
      </w:tblGrid>
      <w:tr w:rsidR="00BA1CAB" w14:paraId="7CCD2F7A" w14:textId="77777777" w:rsidTr="006012A3">
        <w:trPr>
          <w:cantSplit/>
        </w:trPr>
        <w:tc>
          <w:tcPr>
            <w:tcW w:w="2959" w:type="dxa"/>
            <w:gridSpan w:val="3"/>
            <w:hideMark/>
          </w:tcPr>
          <w:p w14:paraId="61372EA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75" w:type="dxa"/>
            <w:gridSpan w:val="5"/>
            <w:hideMark/>
          </w:tcPr>
          <w:p w14:paraId="1D05A665"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59/R</w:t>
            </w:r>
          </w:p>
        </w:tc>
      </w:tr>
      <w:tr w:rsidR="00BA1CAB" w14:paraId="3773AF23" w14:textId="77777777" w:rsidTr="006012A3">
        <w:trPr>
          <w:gridAfter w:val="1"/>
          <w:wAfter w:w="1624" w:type="dxa"/>
          <w:cantSplit/>
        </w:trPr>
        <w:tc>
          <w:tcPr>
            <w:tcW w:w="714" w:type="dxa"/>
            <w:vAlign w:val="center"/>
            <w:hideMark/>
          </w:tcPr>
          <w:p w14:paraId="66A363C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708" w:type="dxa"/>
            <w:gridSpan w:val="3"/>
            <w:vAlign w:val="center"/>
            <w:hideMark/>
          </w:tcPr>
          <w:p w14:paraId="25372734"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458" w:type="dxa"/>
            <w:vAlign w:val="center"/>
            <w:hideMark/>
          </w:tcPr>
          <w:p w14:paraId="4FE7B6E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0761956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45ADCBE3"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82AC1E0" w14:textId="77777777" w:rsidTr="006012A3">
        <w:trPr>
          <w:gridAfter w:val="1"/>
          <w:wAfter w:w="1624" w:type="dxa"/>
          <w:cantSplit/>
        </w:trPr>
        <w:tc>
          <w:tcPr>
            <w:tcW w:w="714" w:type="dxa"/>
          </w:tcPr>
          <w:p w14:paraId="6C12AC3A"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2366171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4994" w:type="dxa"/>
            <w:gridSpan w:val="2"/>
            <w:hideMark/>
          </w:tcPr>
          <w:p w14:paraId="1E90CE7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458" w:type="dxa"/>
          </w:tcPr>
          <w:p w14:paraId="344D3712"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hideMark/>
          </w:tcPr>
          <w:p w14:paraId="11467B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293" w:type="dxa"/>
            <w:hideMark/>
          </w:tcPr>
          <w:p w14:paraId="5809B9D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438 000,00</w:t>
            </w:r>
          </w:p>
        </w:tc>
      </w:tr>
      <w:tr w:rsidR="00BA1CAB" w14:paraId="6542DD31" w14:textId="77777777" w:rsidTr="006012A3">
        <w:trPr>
          <w:gridAfter w:val="1"/>
          <w:wAfter w:w="1624" w:type="dxa"/>
          <w:cantSplit/>
        </w:trPr>
        <w:tc>
          <w:tcPr>
            <w:tcW w:w="714" w:type="dxa"/>
            <w:hideMark/>
          </w:tcPr>
          <w:p w14:paraId="6B5C694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3133</w:t>
            </w:r>
          </w:p>
        </w:tc>
        <w:tc>
          <w:tcPr>
            <w:tcW w:w="714" w:type="dxa"/>
            <w:hideMark/>
          </w:tcPr>
          <w:p w14:paraId="533F4D1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5323</w:t>
            </w:r>
          </w:p>
        </w:tc>
        <w:tc>
          <w:tcPr>
            <w:tcW w:w="4994" w:type="dxa"/>
            <w:gridSpan w:val="2"/>
            <w:hideMark/>
          </w:tcPr>
          <w:p w14:paraId="3E7C464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Neinvestiční transfery krajům</w:t>
            </w:r>
          </w:p>
        </w:tc>
        <w:tc>
          <w:tcPr>
            <w:tcW w:w="458" w:type="dxa"/>
            <w:hideMark/>
          </w:tcPr>
          <w:p w14:paraId="40A158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92</w:t>
            </w:r>
          </w:p>
        </w:tc>
        <w:tc>
          <w:tcPr>
            <w:tcW w:w="637" w:type="dxa"/>
            <w:hideMark/>
          </w:tcPr>
          <w:p w14:paraId="08D89B1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3053</w:t>
            </w:r>
          </w:p>
        </w:tc>
        <w:tc>
          <w:tcPr>
            <w:tcW w:w="1293" w:type="dxa"/>
            <w:hideMark/>
          </w:tcPr>
          <w:p w14:paraId="78C2D3C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438 000,00</w:t>
            </w:r>
          </w:p>
        </w:tc>
      </w:tr>
    </w:tbl>
    <w:p w14:paraId="512C9CA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3782BC89"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žádá o převod finančních prostředků z rozpočtu roku 2020 do rozpočtu roku 2021 na základě uzavřené smlouvy OSON/OSOV/268/19 – Smlouva o spolupráci poskytnutím příspěvku na provoz. Jedná se o úhradu částky 438 000,00 Kč za měsíc prosinec 2020 kraji Vysočina, který je zřizovatelem příspěvkové organizace Trojlístek – centrum pro děti a rodinu Kamenice nad Lipou, na základě odsouhlasené žádosti o platbu příspěvku na provoz.</w:t>
      </w:r>
    </w:p>
    <w:p w14:paraId="2D87B601"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2"/>
        <w:gridCol w:w="1938"/>
        <w:gridCol w:w="1194"/>
        <w:gridCol w:w="637"/>
        <w:gridCol w:w="1639"/>
        <w:gridCol w:w="1365"/>
      </w:tblGrid>
      <w:tr w:rsidR="00BA1CAB" w14:paraId="126C965C" w14:textId="77777777" w:rsidTr="006012A3">
        <w:trPr>
          <w:cantSplit/>
        </w:trPr>
        <w:tc>
          <w:tcPr>
            <w:tcW w:w="2959" w:type="dxa"/>
            <w:gridSpan w:val="3"/>
            <w:hideMark/>
          </w:tcPr>
          <w:p w14:paraId="4A5DFCD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65" w:type="dxa"/>
            <w:gridSpan w:val="5"/>
            <w:hideMark/>
          </w:tcPr>
          <w:p w14:paraId="12BA5C1E"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60/R</w:t>
            </w:r>
          </w:p>
        </w:tc>
      </w:tr>
      <w:tr w:rsidR="00BA1CAB" w14:paraId="22B98374" w14:textId="77777777" w:rsidTr="006012A3">
        <w:trPr>
          <w:cantSplit/>
        </w:trPr>
        <w:tc>
          <w:tcPr>
            <w:tcW w:w="714" w:type="dxa"/>
            <w:vAlign w:val="center"/>
            <w:hideMark/>
          </w:tcPr>
          <w:p w14:paraId="6AD1086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703B83F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3641CDE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1585F66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4F4AD08B"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042F396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0A00872F" w14:textId="77777777" w:rsidTr="006012A3">
        <w:trPr>
          <w:cantSplit/>
        </w:trPr>
        <w:tc>
          <w:tcPr>
            <w:tcW w:w="714" w:type="dxa"/>
            <w:vAlign w:val="center"/>
          </w:tcPr>
          <w:p w14:paraId="41F4AF9D"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6301F5E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5D43468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93" w:type="dxa"/>
            <w:vAlign w:val="center"/>
          </w:tcPr>
          <w:p w14:paraId="78F692CB"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266A747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5D023F9C"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vAlign w:val="center"/>
            <w:hideMark/>
          </w:tcPr>
          <w:p w14:paraId="3A4F29B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1 330 081,19</w:t>
            </w:r>
          </w:p>
        </w:tc>
      </w:tr>
      <w:tr w:rsidR="00BA1CAB" w14:paraId="458AB391" w14:textId="77777777" w:rsidTr="006012A3">
        <w:trPr>
          <w:cantSplit/>
        </w:trPr>
        <w:tc>
          <w:tcPr>
            <w:tcW w:w="714" w:type="dxa"/>
            <w:vAlign w:val="center"/>
            <w:hideMark/>
          </w:tcPr>
          <w:p w14:paraId="514EDB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95738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02143CC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5D6D150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3CCCB33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40437A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00D6A52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12 500,00</w:t>
            </w:r>
          </w:p>
        </w:tc>
      </w:tr>
      <w:tr w:rsidR="00BA1CAB" w14:paraId="6D76748A" w14:textId="77777777" w:rsidTr="006012A3">
        <w:trPr>
          <w:cantSplit/>
        </w:trPr>
        <w:tc>
          <w:tcPr>
            <w:tcW w:w="714" w:type="dxa"/>
            <w:vAlign w:val="center"/>
            <w:hideMark/>
          </w:tcPr>
          <w:p w14:paraId="751798D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4399</w:t>
            </w:r>
          </w:p>
        </w:tc>
        <w:tc>
          <w:tcPr>
            <w:tcW w:w="714" w:type="dxa"/>
            <w:vAlign w:val="center"/>
            <w:hideMark/>
          </w:tcPr>
          <w:p w14:paraId="254E78B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4E7B03B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604B470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42F071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D2F7D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41E446A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25 000,00</w:t>
            </w:r>
          </w:p>
        </w:tc>
      </w:tr>
      <w:tr w:rsidR="00BA1CAB" w14:paraId="23D271AA" w14:textId="77777777" w:rsidTr="006012A3">
        <w:trPr>
          <w:cantSplit/>
        </w:trPr>
        <w:tc>
          <w:tcPr>
            <w:tcW w:w="714" w:type="dxa"/>
            <w:vAlign w:val="center"/>
            <w:hideMark/>
          </w:tcPr>
          <w:p w14:paraId="7461BB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453E71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01D4D63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5D2BB2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705F8E9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CEF10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1A4D556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212 500,00</w:t>
            </w:r>
          </w:p>
        </w:tc>
      </w:tr>
      <w:tr w:rsidR="00BA1CAB" w14:paraId="3391A4D6" w14:textId="77777777" w:rsidTr="006012A3">
        <w:trPr>
          <w:cantSplit/>
        </w:trPr>
        <w:tc>
          <w:tcPr>
            <w:tcW w:w="714" w:type="dxa"/>
            <w:vAlign w:val="center"/>
            <w:hideMark/>
          </w:tcPr>
          <w:p w14:paraId="5B5F5C6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7468A67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6DC830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33EB1B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5D837DE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88165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372578A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12 500,00</w:t>
            </w:r>
          </w:p>
        </w:tc>
      </w:tr>
      <w:tr w:rsidR="00BA1CAB" w14:paraId="31689191" w14:textId="77777777" w:rsidTr="006012A3">
        <w:trPr>
          <w:cantSplit/>
        </w:trPr>
        <w:tc>
          <w:tcPr>
            <w:tcW w:w="714" w:type="dxa"/>
            <w:vAlign w:val="center"/>
            <w:hideMark/>
          </w:tcPr>
          <w:p w14:paraId="756D72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02C49FD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4C34195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05BC5D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2658C1A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360A70E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4999EEB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25 000,00</w:t>
            </w:r>
          </w:p>
        </w:tc>
      </w:tr>
      <w:tr w:rsidR="00BA1CAB" w14:paraId="4674F87C" w14:textId="77777777" w:rsidTr="006012A3">
        <w:trPr>
          <w:cantSplit/>
        </w:trPr>
        <w:tc>
          <w:tcPr>
            <w:tcW w:w="714" w:type="dxa"/>
            <w:vAlign w:val="center"/>
            <w:hideMark/>
          </w:tcPr>
          <w:p w14:paraId="13A537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44B281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124D9A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93" w:type="dxa"/>
            <w:vAlign w:val="center"/>
            <w:hideMark/>
          </w:tcPr>
          <w:p w14:paraId="462457C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7B4954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74143D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2DD4595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212 500,00</w:t>
            </w:r>
          </w:p>
        </w:tc>
      </w:tr>
      <w:tr w:rsidR="00BA1CAB" w14:paraId="24751FF5" w14:textId="77777777" w:rsidTr="006012A3">
        <w:trPr>
          <w:cantSplit/>
        </w:trPr>
        <w:tc>
          <w:tcPr>
            <w:tcW w:w="714" w:type="dxa"/>
            <w:vAlign w:val="center"/>
            <w:hideMark/>
          </w:tcPr>
          <w:p w14:paraId="106D93A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6C52E2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65885D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3B78788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17B3C7C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702F74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77D43EA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3 100,00</w:t>
            </w:r>
          </w:p>
        </w:tc>
      </w:tr>
      <w:tr w:rsidR="00BA1CAB" w14:paraId="132FF3A8" w14:textId="77777777" w:rsidTr="006012A3">
        <w:trPr>
          <w:cantSplit/>
        </w:trPr>
        <w:tc>
          <w:tcPr>
            <w:tcW w:w="714" w:type="dxa"/>
            <w:vAlign w:val="center"/>
            <w:hideMark/>
          </w:tcPr>
          <w:p w14:paraId="3C57BA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0CAC821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510705C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15751B8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48ACDB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2A6EEF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7CD5050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6 200,00</w:t>
            </w:r>
          </w:p>
        </w:tc>
      </w:tr>
      <w:tr w:rsidR="00BA1CAB" w14:paraId="3BF1C1B1" w14:textId="77777777" w:rsidTr="006012A3">
        <w:trPr>
          <w:cantSplit/>
        </w:trPr>
        <w:tc>
          <w:tcPr>
            <w:tcW w:w="714" w:type="dxa"/>
            <w:vAlign w:val="center"/>
            <w:hideMark/>
          </w:tcPr>
          <w:p w14:paraId="31A33A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E03D74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5467C8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2C7F84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3300DE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370DC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5BD2AAD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52 700,00</w:t>
            </w:r>
          </w:p>
        </w:tc>
      </w:tr>
      <w:tr w:rsidR="00BA1CAB" w14:paraId="47E27C21" w14:textId="77777777" w:rsidTr="006012A3">
        <w:trPr>
          <w:cantSplit/>
        </w:trPr>
        <w:tc>
          <w:tcPr>
            <w:tcW w:w="714" w:type="dxa"/>
            <w:vAlign w:val="center"/>
            <w:hideMark/>
          </w:tcPr>
          <w:p w14:paraId="44A082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CB116F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10CA82B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44051B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12ED2A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2F7804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2A638B4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1 125,00</w:t>
            </w:r>
          </w:p>
        </w:tc>
      </w:tr>
      <w:tr w:rsidR="00BA1CAB" w14:paraId="64F49EC5" w14:textId="77777777" w:rsidTr="006012A3">
        <w:trPr>
          <w:cantSplit/>
        </w:trPr>
        <w:tc>
          <w:tcPr>
            <w:tcW w:w="714" w:type="dxa"/>
            <w:vAlign w:val="center"/>
            <w:hideMark/>
          </w:tcPr>
          <w:p w14:paraId="56C0E25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0B71F9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4C436F0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5206EF2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6F1096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A680B2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348171B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2 250,00</w:t>
            </w:r>
          </w:p>
        </w:tc>
      </w:tr>
      <w:tr w:rsidR="00BA1CAB" w14:paraId="4CEE4968" w14:textId="77777777" w:rsidTr="006012A3">
        <w:trPr>
          <w:cantSplit/>
        </w:trPr>
        <w:tc>
          <w:tcPr>
            <w:tcW w:w="714" w:type="dxa"/>
            <w:vAlign w:val="center"/>
            <w:hideMark/>
          </w:tcPr>
          <w:p w14:paraId="177BE03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06560A2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2DD068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2F417F3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7EBA7E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39BA6C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155A86B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19 125,00</w:t>
            </w:r>
          </w:p>
        </w:tc>
      </w:tr>
      <w:tr w:rsidR="00BA1CAB" w14:paraId="3FDEEA84" w14:textId="77777777" w:rsidTr="006012A3">
        <w:trPr>
          <w:cantSplit/>
        </w:trPr>
        <w:tc>
          <w:tcPr>
            <w:tcW w:w="714" w:type="dxa"/>
            <w:vAlign w:val="center"/>
            <w:hideMark/>
          </w:tcPr>
          <w:p w14:paraId="6C83067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799B6AA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5A5772B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67D7CB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5C95173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EA7CD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669010B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53,00</w:t>
            </w:r>
          </w:p>
        </w:tc>
      </w:tr>
      <w:tr w:rsidR="00BA1CAB" w14:paraId="2FBF0151" w14:textId="77777777" w:rsidTr="006012A3">
        <w:trPr>
          <w:cantSplit/>
        </w:trPr>
        <w:tc>
          <w:tcPr>
            <w:tcW w:w="714" w:type="dxa"/>
            <w:vAlign w:val="center"/>
            <w:hideMark/>
          </w:tcPr>
          <w:p w14:paraId="65D7AB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DD0079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50C0F96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162E0A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7F5AFDF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0CD8BA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4874467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105,00</w:t>
            </w:r>
          </w:p>
        </w:tc>
      </w:tr>
      <w:tr w:rsidR="00BA1CAB" w14:paraId="7170981B" w14:textId="77777777" w:rsidTr="006012A3">
        <w:trPr>
          <w:cantSplit/>
        </w:trPr>
        <w:tc>
          <w:tcPr>
            <w:tcW w:w="714" w:type="dxa"/>
            <w:vAlign w:val="center"/>
            <w:hideMark/>
          </w:tcPr>
          <w:p w14:paraId="4DA256F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7EF3A1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5F936D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35CC56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7B0C57F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2397F61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17C8123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892,00</w:t>
            </w:r>
          </w:p>
        </w:tc>
      </w:tr>
      <w:tr w:rsidR="00BA1CAB" w14:paraId="751C8368" w14:textId="77777777" w:rsidTr="006012A3">
        <w:trPr>
          <w:cantSplit/>
        </w:trPr>
        <w:tc>
          <w:tcPr>
            <w:tcW w:w="714" w:type="dxa"/>
            <w:vAlign w:val="center"/>
            <w:hideMark/>
          </w:tcPr>
          <w:p w14:paraId="07883DD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0BA43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54BA1F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0346A0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47985E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3B5E88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34B3E9C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3 000,00</w:t>
            </w:r>
          </w:p>
        </w:tc>
      </w:tr>
      <w:tr w:rsidR="00BA1CAB" w14:paraId="22B38D4F" w14:textId="77777777" w:rsidTr="006012A3">
        <w:trPr>
          <w:cantSplit/>
        </w:trPr>
        <w:tc>
          <w:tcPr>
            <w:tcW w:w="714" w:type="dxa"/>
            <w:vAlign w:val="center"/>
            <w:hideMark/>
          </w:tcPr>
          <w:p w14:paraId="61EA203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DE3E7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5B2C793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543223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2299B7E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E31139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3BC8D58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6 000,00</w:t>
            </w:r>
          </w:p>
        </w:tc>
      </w:tr>
      <w:tr w:rsidR="00BA1CAB" w14:paraId="782F4B18" w14:textId="77777777" w:rsidTr="006012A3">
        <w:trPr>
          <w:cantSplit/>
        </w:trPr>
        <w:tc>
          <w:tcPr>
            <w:tcW w:w="714" w:type="dxa"/>
            <w:vAlign w:val="center"/>
            <w:hideMark/>
          </w:tcPr>
          <w:p w14:paraId="5D40C23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86708B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5137</w:t>
            </w:r>
          </w:p>
        </w:tc>
        <w:tc>
          <w:tcPr>
            <w:tcW w:w="3468" w:type="dxa"/>
            <w:gridSpan w:val="2"/>
            <w:vAlign w:val="center"/>
            <w:hideMark/>
          </w:tcPr>
          <w:p w14:paraId="43C5A3A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Drobný dlouhodobý hmotný majetek</w:t>
            </w:r>
          </w:p>
        </w:tc>
        <w:tc>
          <w:tcPr>
            <w:tcW w:w="1193" w:type="dxa"/>
            <w:vAlign w:val="center"/>
            <w:hideMark/>
          </w:tcPr>
          <w:p w14:paraId="102320D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2EAFD1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2A0A4BE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680DE5A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51 000,00</w:t>
            </w:r>
          </w:p>
        </w:tc>
      </w:tr>
      <w:tr w:rsidR="00BA1CAB" w14:paraId="5C80DEB6" w14:textId="77777777" w:rsidTr="006012A3">
        <w:trPr>
          <w:cantSplit/>
        </w:trPr>
        <w:tc>
          <w:tcPr>
            <w:tcW w:w="714" w:type="dxa"/>
            <w:vAlign w:val="center"/>
            <w:hideMark/>
          </w:tcPr>
          <w:p w14:paraId="4960D05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2225F79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259949F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04B702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7BE8328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5E673A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44F0949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25 280,49</w:t>
            </w:r>
          </w:p>
        </w:tc>
      </w:tr>
      <w:tr w:rsidR="00BA1CAB" w14:paraId="19417F5B" w14:textId="77777777" w:rsidTr="006012A3">
        <w:trPr>
          <w:cantSplit/>
        </w:trPr>
        <w:tc>
          <w:tcPr>
            <w:tcW w:w="714" w:type="dxa"/>
            <w:vAlign w:val="center"/>
            <w:hideMark/>
          </w:tcPr>
          <w:p w14:paraId="56ECCA0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50E52B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2187315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5A7C6C5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7254EC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3F0741C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1472F58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50 560,99</w:t>
            </w:r>
          </w:p>
        </w:tc>
      </w:tr>
      <w:tr w:rsidR="00BA1CAB" w14:paraId="51BC8F2D" w14:textId="77777777" w:rsidTr="006012A3">
        <w:trPr>
          <w:cantSplit/>
        </w:trPr>
        <w:tc>
          <w:tcPr>
            <w:tcW w:w="714" w:type="dxa"/>
            <w:vAlign w:val="center"/>
            <w:hideMark/>
          </w:tcPr>
          <w:p w14:paraId="00BF74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BE896F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34F4D1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93" w:type="dxa"/>
            <w:vAlign w:val="center"/>
            <w:hideMark/>
          </w:tcPr>
          <w:p w14:paraId="2F1C015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606CEC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DB61E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5EB49B7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429 768,39</w:t>
            </w:r>
          </w:p>
        </w:tc>
      </w:tr>
      <w:tr w:rsidR="00BA1CAB" w14:paraId="757738F5" w14:textId="77777777" w:rsidTr="006012A3">
        <w:trPr>
          <w:cantSplit/>
        </w:trPr>
        <w:tc>
          <w:tcPr>
            <w:tcW w:w="714" w:type="dxa"/>
            <w:vAlign w:val="center"/>
            <w:hideMark/>
          </w:tcPr>
          <w:p w14:paraId="49CD899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D2524D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5909</w:t>
            </w:r>
          </w:p>
        </w:tc>
        <w:tc>
          <w:tcPr>
            <w:tcW w:w="3468" w:type="dxa"/>
            <w:gridSpan w:val="2"/>
            <w:vAlign w:val="center"/>
            <w:hideMark/>
          </w:tcPr>
          <w:p w14:paraId="450295D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výdaje j.n.</w:t>
            </w:r>
          </w:p>
        </w:tc>
        <w:tc>
          <w:tcPr>
            <w:tcW w:w="1193" w:type="dxa"/>
            <w:vAlign w:val="center"/>
            <w:hideMark/>
          </w:tcPr>
          <w:p w14:paraId="0F3BDF4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06F1962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D19936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1041004900001</w:t>
            </w:r>
          </w:p>
        </w:tc>
        <w:tc>
          <w:tcPr>
            <w:tcW w:w="1364" w:type="dxa"/>
            <w:vAlign w:val="center"/>
            <w:hideMark/>
          </w:tcPr>
          <w:p w14:paraId="5938DCB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29 701,32</w:t>
            </w:r>
          </w:p>
        </w:tc>
      </w:tr>
      <w:tr w:rsidR="00BA1CAB" w14:paraId="33169E71" w14:textId="77777777" w:rsidTr="006012A3">
        <w:trPr>
          <w:cantSplit/>
        </w:trPr>
        <w:tc>
          <w:tcPr>
            <w:tcW w:w="714" w:type="dxa"/>
            <w:vAlign w:val="center"/>
            <w:hideMark/>
          </w:tcPr>
          <w:p w14:paraId="79D0F3D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028054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7A5F643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389449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2BCC04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CDE4EE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0785CD0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5 000,00</w:t>
            </w:r>
          </w:p>
        </w:tc>
      </w:tr>
      <w:tr w:rsidR="00BA1CAB" w14:paraId="40DEFFA6" w14:textId="77777777" w:rsidTr="006012A3">
        <w:trPr>
          <w:cantSplit/>
        </w:trPr>
        <w:tc>
          <w:tcPr>
            <w:tcW w:w="714" w:type="dxa"/>
            <w:vAlign w:val="center"/>
            <w:hideMark/>
          </w:tcPr>
          <w:p w14:paraId="05C931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274AE5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2151EE6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5F334C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4E0C3EA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6CC2B1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219DE17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10 000,00</w:t>
            </w:r>
          </w:p>
        </w:tc>
      </w:tr>
      <w:tr w:rsidR="00BA1CAB" w14:paraId="48E80649" w14:textId="77777777" w:rsidTr="006012A3">
        <w:trPr>
          <w:cantSplit/>
        </w:trPr>
        <w:tc>
          <w:tcPr>
            <w:tcW w:w="714" w:type="dxa"/>
            <w:vAlign w:val="center"/>
            <w:hideMark/>
          </w:tcPr>
          <w:p w14:paraId="46025B5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377293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6D75128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93" w:type="dxa"/>
            <w:vAlign w:val="center"/>
            <w:hideMark/>
          </w:tcPr>
          <w:p w14:paraId="3F5570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4BC80C0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483168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44032D2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85 000,00</w:t>
            </w:r>
          </w:p>
        </w:tc>
      </w:tr>
      <w:tr w:rsidR="00BA1CAB" w14:paraId="1CB7A251" w14:textId="77777777" w:rsidTr="006012A3">
        <w:trPr>
          <w:cantSplit/>
        </w:trPr>
        <w:tc>
          <w:tcPr>
            <w:tcW w:w="714" w:type="dxa"/>
            <w:vAlign w:val="center"/>
            <w:hideMark/>
          </w:tcPr>
          <w:p w14:paraId="0846058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014F9C5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662D45D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71DE191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707532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B143D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32986DC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1 240,00</w:t>
            </w:r>
          </w:p>
        </w:tc>
      </w:tr>
      <w:tr w:rsidR="00BA1CAB" w14:paraId="5922F89B" w14:textId="77777777" w:rsidTr="006012A3">
        <w:trPr>
          <w:cantSplit/>
        </w:trPr>
        <w:tc>
          <w:tcPr>
            <w:tcW w:w="714" w:type="dxa"/>
            <w:vAlign w:val="center"/>
            <w:hideMark/>
          </w:tcPr>
          <w:p w14:paraId="4BDAB40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203A1A2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700A5CA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589150A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59CF01E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58A18A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4DE1591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2 480,00</w:t>
            </w:r>
          </w:p>
        </w:tc>
      </w:tr>
      <w:tr w:rsidR="00BA1CAB" w14:paraId="055E7FA1" w14:textId="77777777" w:rsidTr="006012A3">
        <w:trPr>
          <w:cantSplit/>
        </w:trPr>
        <w:tc>
          <w:tcPr>
            <w:tcW w:w="714" w:type="dxa"/>
            <w:vAlign w:val="center"/>
            <w:hideMark/>
          </w:tcPr>
          <w:p w14:paraId="2DA82FD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283F592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214B895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93" w:type="dxa"/>
            <w:vAlign w:val="center"/>
            <w:hideMark/>
          </w:tcPr>
          <w:p w14:paraId="69E122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7CECDCC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25DF8A9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0BD4FF9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21 080,00</w:t>
            </w:r>
          </w:p>
        </w:tc>
      </w:tr>
      <w:tr w:rsidR="00BA1CAB" w14:paraId="68BE24E4" w14:textId="77777777" w:rsidTr="006012A3">
        <w:trPr>
          <w:cantSplit/>
        </w:trPr>
        <w:tc>
          <w:tcPr>
            <w:tcW w:w="714" w:type="dxa"/>
            <w:vAlign w:val="center"/>
            <w:hideMark/>
          </w:tcPr>
          <w:p w14:paraId="1552FE4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2BF2E6B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208A591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7688BA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765FC18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28F98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69DD457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450,00</w:t>
            </w:r>
          </w:p>
        </w:tc>
      </w:tr>
      <w:tr w:rsidR="00BA1CAB" w14:paraId="236C8FD0" w14:textId="77777777" w:rsidTr="006012A3">
        <w:trPr>
          <w:cantSplit/>
        </w:trPr>
        <w:tc>
          <w:tcPr>
            <w:tcW w:w="714" w:type="dxa"/>
            <w:vAlign w:val="center"/>
            <w:hideMark/>
          </w:tcPr>
          <w:p w14:paraId="619A300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4399</w:t>
            </w:r>
          </w:p>
        </w:tc>
        <w:tc>
          <w:tcPr>
            <w:tcW w:w="714" w:type="dxa"/>
            <w:vAlign w:val="center"/>
            <w:hideMark/>
          </w:tcPr>
          <w:p w14:paraId="7332017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606E380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7F680E4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55F89A4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3D4454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0157E15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900,00</w:t>
            </w:r>
          </w:p>
        </w:tc>
      </w:tr>
      <w:tr w:rsidR="00BA1CAB" w14:paraId="1EC13CA6" w14:textId="77777777" w:rsidTr="006012A3">
        <w:trPr>
          <w:cantSplit/>
        </w:trPr>
        <w:tc>
          <w:tcPr>
            <w:tcW w:w="714" w:type="dxa"/>
            <w:vAlign w:val="center"/>
            <w:hideMark/>
          </w:tcPr>
          <w:p w14:paraId="16D5E3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2690E82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20271CF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93" w:type="dxa"/>
            <w:vAlign w:val="center"/>
            <w:hideMark/>
          </w:tcPr>
          <w:p w14:paraId="178EE4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5FD048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477D43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1415AE0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7 650,00</w:t>
            </w:r>
          </w:p>
        </w:tc>
      </w:tr>
      <w:tr w:rsidR="00BA1CAB" w14:paraId="553F9A89" w14:textId="77777777" w:rsidTr="006012A3">
        <w:trPr>
          <w:cantSplit/>
        </w:trPr>
        <w:tc>
          <w:tcPr>
            <w:tcW w:w="714" w:type="dxa"/>
            <w:vAlign w:val="center"/>
            <w:hideMark/>
          </w:tcPr>
          <w:p w14:paraId="76406F7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2100124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1ACADC2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736BB4C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060236F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E0470E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2B6B7A4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21,00</w:t>
            </w:r>
          </w:p>
        </w:tc>
      </w:tr>
      <w:tr w:rsidR="00BA1CAB" w14:paraId="0DBCDDD5" w14:textId="77777777" w:rsidTr="006012A3">
        <w:trPr>
          <w:cantSplit/>
        </w:trPr>
        <w:tc>
          <w:tcPr>
            <w:tcW w:w="714" w:type="dxa"/>
            <w:vAlign w:val="center"/>
            <w:hideMark/>
          </w:tcPr>
          <w:p w14:paraId="04186D5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8264CF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30643ED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10CC333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04D4E4A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653915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7EFB6775"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42,00</w:t>
            </w:r>
          </w:p>
        </w:tc>
      </w:tr>
      <w:tr w:rsidR="00BA1CAB" w14:paraId="25875137" w14:textId="77777777" w:rsidTr="006012A3">
        <w:trPr>
          <w:cantSplit/>
        </w:trPr>
        <w:tc>
          <w:tcPr>
            <w:tcW w:w="714" w:type="dxa"/>
            <w:vAlign w:val="center"/>
            <w:hideMark/>
          </w:tcPr>
          <w:p w14:paraId="2196DE4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3D99EC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3EAD54D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93" w:type="dxa"/>
            <w:vAlign w:val="center"/>
            <w:hideMark/>
          </w:tcPr>
          <w:p w14:paraId="1A9BC0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6445064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70DFAB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7E5888D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357,00</w:t>
            </w:r>
          </w:p>
        </w:tc>
      </w:tr>
      <w:tr w:rsidR="00BA1CAB" w14:paraId="1C3296C9" w14:textId="77777777" w:rsidTr="006012A3">
        <w:trPr>
          <w:cantSplit/>
        </w:trPr>
        <w:tc>
          <w:tcPr>
            <w:tcW w:w="714" w:type="dxa"/>
            <w:vAlign w:val="center"/>
            <w:hideMark/>
          </w:tcPr>
          <w:p w14:paraId="5343770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E3A55C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7EF8C3D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287F3E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3489704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7A40CA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0B85845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BA1CAB" w14:paraId="2343C798" w14:textId="77777777" w:rsidTr="006012A3">
        <w:trPr>
          <w:cantSplit/>
        </w:trPr>
        <w:tc>
          <w:tcPr>
            <w:tcW w:w="714" w:type="dxa"/>
            <w:vAlign w:val="center"/>
            <w:hideMark/>
          </w:tcPr>
          <w:p w14:paraId="5BCF51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B7DE7B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683021D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198F09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1F65954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71CED1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4BC0171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1 000,00</w:t>
            </w:r>
          </w:p>
        </w:tc>
      </w:tr>
      <w:tr w:rsidR="00BA1CAB" w14:paraId="6A9283E4" w14:textId="77777777" w:rsidTr="006012A3">
        <w:trPr>
          <w:cantSplit/>
        </w:trPr>
        <w:tc>
          <w:tcPr>
            <w:tcW w:w="714" w:type="dxa"/>
            <w:vAlign w:val="center"/>
            <w:hideMark/>
          </w:tcPr>
          <w:p w14:paraId="7A4CE9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7395D24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55B16C2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93" w:type="dxa"/>
            <w:vAlign w:val="center"/>
            <w:hideMark/>
          </w:tcPr>
          <w:p w14:paraId="128FC79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30E91C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A0418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0A3D3E7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8 500,00</w:t>
            </w:r>
          </w:p>
        </w:tc>
      </w:tr>
      <w:tr w:rsidR="00BA1CAB" w14:paraId="0FC7A810" w14:textId="77777777" w:rsidTr="006012A3">
        <w:trPr>
          <w:cantSplit/>
        </w:trPr>
        <w:tc>
          <w:tcPr>
            <w:tcW w:w="714" w:type="dxa"/>
            <w:vAlign w:val="center"/>
            <w:hideMark/>
          </w:tcPr>
          <w:p w14:paraId="11DABD2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0F97A6F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468" w:type="dxa"/>
            <w:gridSpan w:val="2"/>
            <w:vAlign w:val="center"/>
            <w:hideMark/>
          </w:tcPr>
          <w:p w14:paraId="47EDEA4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0D40E89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0E27403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2D8797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15B9B0F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250,00</w:t>
            </w:r>
          </w:p>
        </w:tc>
      </w:tr>
      <w:tr w:rsidR="00BA1CAB" w14:paraId="07D70AA0" w14:textId="77777777" w:rsidTr="006012A3">
        <w:trPr>
          <w:cantSplit/>
        </w:trPr>
        <w:tc>
          <w:tcPr>
            <w:tcW w:w="714" w:type="dxa"/>
            <w:vAlign w:val="center"/>
            <w:hideMark/>
          </w:tcPr>
          <w:p w14:paraId="7987329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2ACE7A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468" w:type="dxa"/>
            <w:gridSpan w:val="2"/>
            <w:vAlign w:val="center"/>
            <w:hideMark/>
          </w:tcPr>
          <w:p w14:paraId="4E40DEC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29AFF0C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5DB4023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DC6CE1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2EDDA38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500,00</w:t>
            </w:r>
          </w:p>
        </w:tc>
      </w:tr>
      <w:tr w:rsidR="00BA1CAB" w14:paraId="5FF853A6" w14:textId="77777777" w:rsidTr="006012A3">
        <w:trPr>
          <w:cantSplit/>
        </w:trPr>
        <w:tc>
          <w:tcPr>
            <w:tcW w:w="714" w:type="dxa"/>
            <w:vAlign w:val="center"/>
            <w:hideMark/>
          </w:tcPr>
          <w:p w14:paraId="5FBF3F6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6F0B48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5175</w:t>
            </w:r>
          </w:p>
        </w:tc>
        <w:tc>
          <w:tcPr>
            <w:tcW w:w="3468" w:type="dxa"/>
            <w:gridSpan w:val="2"/>
            <w:vAlign w:val="center"/>
            <w:hideMark/>
          </w:tcPr>
          <w:p w14:paraId="1B4B666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Pohoštění</w:t>
            </w:r>
          </w:p>
        </w:tc>
        <w:tc>
          <w:tcPr>
            <w:tcW w:w="1193" w:type="dxa"/>
            <w:vAlign w:val="center"/>
            <w:hideMark/>
          </w:tcPr>
          <w:p w14:paraId="36A46D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5D1589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E514AC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1041004900002</w:t>
            </w:r>
          </w:p>
        </w:tc>
        <w:tc>
          <w:tcPr>
            <w:tcW w:w="1364" w:type="dxa"/>
            <w:vAlign w:val="center"/>
            <w:hideMark/>
          </w:tcPr>
          <w:p w14:paraId="2FAECCE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4 250,00</w:t>
            </w:r>
          </w:p>
        </w:tc>
      </w:tr>
    </w:tbl>
    <w:p w14:paraId="54ADDFF2"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2D751C2F"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žádá o převod nevyčerpaných prostředků ve výši 1 330 081,19 Kč z roku 2020 do roku 2021, kdy se jedná o zálohové prostředky poskytnuté dopředu z Ministerstva práce a sociálních věcí včetně příslušného kofinancování na speciální účet projektu "Plánování sociálních služeb v Jihočeském kraji III." (OP Zaměstnanost). Tyto prostředky budou využity k financování projektu v roce 2021.</w:t>
      </w:r>
    </w:p>
    <w:p w14:paraId="00C705AE"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1938"/>
        <w:gridCol w:w="1131"/>
        <w:gridCol w:w="637"/>
        <w:gridCol w:w="1639"/>
        <w:gridCol w:w="1475"/>
      </w:tblGrid>
      <w:tr w:rsidR="00BA1CAB" w14:paraId="596E6D5E" w14:textId="77777777" w:rsidTr="006012A3">
        <w:trPr>
          <w:cantSplit/>
        </w:trPr>
        <w:tc>
          <w:tcPr>
            <w:tcW w:w="2959" w:type="dxa"/>
            <w:gridSpan w:val="3"/>
            <w:hideMark/>
          </w:tcPr>
          <w:p w14:paraId="6E31861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814" w:type="dxa"/>
            <w:gridSpan w:val="5"/>
            <w:hideMark/>
          </w:tcPr>
          <w:p w14:paraId="7CF18B00"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61/R</w:t>
            </w:r>
          </w:p>
        </w:tc>
      </w:tr>
      <w:tr w:rsidR="00BA1CAB" w14:paraId="69C3A520" w14:textId="77777777" w:rsidTr="006012A3">
        <w:trPr>
          <w:cantSplit/>
        </w:trPr>
        <w:tc>
          <w:tcPr>
            <w:tcW w:w="714" w:type="dxa"/>
            <w:vAlign w:val="center"/>
            <w:hideMark/>
          </w:tcPr>
          <w:p w14:paraId="7C669E6A"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182" w:type="dxa"/>
            <w:gridSpan w:val="3"/>
            <w:vAlign w:val="center"/>
            <w:hideMark/>
          </w:tcPr>
          <w:p w14:paraId="07D83E9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31" w:type="dxa"/>
            <w:vAlign w:val="center"/>
            <w:hideMark/>
          </w:tcPr>
          <w:p w14:paraId="0DE63140"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37" w:type="dxa"/>
            <w:vAlign w:val="center"/>
            <w:hideMark/>
          </w:tcPr>
          <w:p w14:paraId="52FC2A8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638" w:type="dxa"/>
            <w:vAlign w:val="center"/>
            <w:hideMark/>
          </w:tcPr>
          <w:p w14:paraId="2EF88BC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475" w:type="dxa"/>
            <w:vAlign w:val="center"/>
            <w:hideMark/>
          </w:tcPr>
          <w:p w14:paraId="1017527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AC5C9BE" w14:textId="77777777" w:rsidTr="006012A3">
        <w:trPr>
          <w:cantSplit/>
        </w:trPr>
        <w:tc>
          <w:tcPr>
            <w:tcW w:w="714" w:type="dxa"/>
            <w:vAlign w:val="center"/>
          </w:tcPr>
          <w:p w14:paraId="11A2AD2C"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28DA1D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8115</w:t>
            </w:r>
          </w:p>
        </w:tc>
        <w:tc>
          <w:tcPr>
            <w:tcW w:w="3468" w:type="dxa"/>
            <w:gridSpan w:val="2"/>
            <w:vAlign w:val="center"/>
            <w:hideMark/>
          </w:tcPr>
          <w:p w14:paraId="52B2E02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Změny stavů krátkodobých prostředků na bank.účtech</w:t>
            </w:r>
          </w:p>
        </w:tc>
        <w:tc>
          <w:tcPr>
            <w:tcW w:w="1131" w:type="dxa"/>
            <w:vAlign w:val="center"/>
          </w:tcPr>
          <w:p w14:paraId="334F115D" w14:textId="77777777" w:rsidR="00BA1CAB" w:rsidRDefault="00BA1CAB">
            <w:pPr>
              <w:widowControl w:val="0"/>
              <w:autoSpaceDE w:val="0"/>
              <w:autoSpaceDN w:val="0"/>
              <w:adjustRightInd w:val="0"/>
              <w:jc w:val="center"/>
              <w:rPr>
                <w:rFonts w:ascii="Arial" w:hAnsi="Arial" w:cs="Arial"/>
                <w:color w:val="000000"/>
                <w:szCs w:val="20"/>
              </w:rPr>
            </w:pPr>
          </w:p>
        </w:tc>
        <w:tc>
          <w:tcPr>
            <w:tcW w:w="637" w:type="dxa"/>
            <w:vAlign w:val="center"/>
            <w:hideMark/>
          </w:tcPr>
          <w:p w14:paraId="7B59EFA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574</w:t>
            </w:r>
          </w:p>
        </w:tc>
        <w:tc>
          <w:tcPr>
            <w:tcW w:w="1638" w:type="dxa"/>
            <w:vAlign w:val="center"/>
          </w:tcPr>
          <w:p w14:paraId="444BD5D3" w14:textId="77777777" w:rsidR="00BA1CAB" w:rsidRDefault="00BA1CAB">
            <w:pPr>
              <w:widowControl w:val="0"/>
              <w:autoSpaceDE w:val="0"/>
              <w:autoSpaceDN w:val="0"/>
              <w:adjustRightInd w:val="0"/>
              <w:jc w:val="center"/>
              <w:rPr>
                <w:rFonts w:ascii="Arial" w:hAnsi="Arial" w:cs="Arial"/>
                <w:color w:val="000000"/>
                <w:szCs w:val="20"/>
              </w:rPr>
            </w:pPr>
          </w:p>
        </w:tc>
        <w:tc>
          <w:tcPr>
            <w:tcW w:w="1475" w:type="dxa"/>
            <w:vAlign w:val="center"/>
            <w:hideMark/>
          </w:tcPr>
          <w:p w14:paraId="2C56D8B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61 715 207,19</w:t>
            </w:r>
          </w:p>
        </w:tc>
      </w:tr>
      <w:tr w:rsidR="00BA1CAB" w14:paraId="03FD5A73" w14:textId="77777777" w:rsidTr="006012A3">
        <w:trPr>
          <w:cantSplit/>
        </w:trPr>
        <w:tc>
          <w:tcPr>
            <w:tcW w:w="714" w:type="dxa"/>
            <w:vAlign w:val="center"/>
            <w:hideMark/>
          </w:tcPr>
          <w:p w14:paraId="30D933E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7A8C90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413526E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31" w:type="dxa"/>
            <w:vAlign w:val="center"/>
            <w:hideMark/>
          </w:tcPr>
          <w:p w14:paraId="2F21399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28AB24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891258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0358E2B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100 000,00</w:t>
            </w:r>
          </w:p>
        </w:tc>
      </w:tr>
      <w:tr w:rsidR="00BA1CAB" w14:paraId="60874095" w14:textId="77777777" w:rsidTr="006012A3">
        <w:trPr>
          <w:cantSplit/>
        </w:trPr>
        <w:tc>
          <w:tcPr>
            <w:tcW w:w="714" w:type="dxa"/>
            <w:vAlign w:val="center"/>
            <w:hideMark/>
          </w:tcPr>
          <w:p w14:paraId="29839F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9890F6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5A2038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31" w:type="dxa"/>
            <w:vAlign w:val="center"/>
            <w:hideMark/>
          </w:tcPr>
          <w:p w14:paraId="2125A50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3C37EA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83BB4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358593E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200 000,00</w:t>
            </w:r>
          </w:p>
        </w:tc>
      </w:tr>
      <w:tr w:rsidR="00BA1CAB" w14:paraId="50D89D37" w14:textId="77777777" w:rsidTr="006012A3">
        <w:trPr>
          <w:cantSplit/>
        </w:trPr>
        <w:tc>
          <w:tcPr>
            <w:tcW w:w="714" w:type="dxa"/>
            <w:vAlign w:val="center"/>
            <w:hideMark/>
          </w:tcPr>
          <w:p w14:paraId="3FC57B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6127E0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5011</w:t>
            </w:r>
          </w:p>
        </w:tc>
        <w:tc>
          <w:tcPr>
            <w:tcW w:w="3468" w:type="dxa"/>
            <w:gridSpan w:val="2"/>
            <w:vAlign w:val="center"/>
            <w:hideMark/>
          </w:tcPr>
          <w:p w14:paraId="5E78C95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Platy zaměstnanců v prac. poměru vyjma zaměstnanců na služ. místech</w:t>
            </w:r>
          </w:p>
        </w:tc>
        <w:tc>
          <w:tcPr>
            <w:tcW w:w="1131" w:type="dxa"/>
            <w:vAlign w:val="center"/>
            <w:hideMark/>
          </w:tcPr>
          <w:p w14:paraId="5AD1452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2955EF1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0C2E32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2F9060A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1 700 000,00</w:t>
            </w:r>
          </w:p>
        </w:tc>
      </w:tr>
      <w:tr w:rsidR="00BA1CAB" w14:paraId="0110BB69" w14:textId="77777777" w:rsidTr="006012A3">
        <w:trPr>
          <w:cantSplit/>
        </w:trPr>
        <w:tc>
          <w:tcPr>
            <w:tcW w:w="714" w:type="dxa"/>
            <w:vAlign w:val="center"/>
            <w:hideMark/>
          </w:tcPr>
          <w:p w14:paraId="211429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D94DA7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728CFEA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31" w:type="dxa"/>
            <w:vAlign w:val="center"/>
            <w:hideMark/>
          </w:tcPr>
          <w:p w14:paraId="2611880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099C8C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5C3EC3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5848EF4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3 300,00</w:t>
            </w:r>
          </w:p>
        </w:tc>
      </w:tr>
      <w:tr w:rsidR="00BA1CAB" w14:paraId="2E478FCE" w14:textId="77777777" w:rsidTr="006012A3">
        <w:trPr>
          <w:cantSplit/>
        </w:trPr>
        <w:tc>
          <w:tcPr>
            <w:tcW w:w="714" w:type="dxa"/>
            <w:vAlign w:val="center"/>
            <w:hideMark/>
          </w:tcPr>
          <w:p w14:paraId="79F2503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FFCE44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03CDDB4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31" w:type="dxa"/>
            <w:vAlign w:val="center"/>
            <w:hideMark/>
          </w:tcPr>
          <w:p w14:paraId="0B60D1D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1C5FB3D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E82636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0B2BE6F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6 600,00</w:t>
            </w:r>
          </w:p>
        </w:tc>
      </w:tr>
      <w:tr w:rsidR="00BA1CAB" w14:paraId="17C6CE37" w14:textId="77777777" w:rsidTr="006012A3">
        <w:trPr>
          <w:cantSplit/>
        </w:trPr>
        <w:tc>
          <w:tcPr>
            <w:tcW w:w="714" w:type="dxa"/>
            <w:vAlign w:val="center"/>
            <w:hideMark/>
          </w:tcPr>
          <w:p w14:paraId="0A64AD0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34E9B3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5021</w:t>
            </w:r>
          </w:p>
        </w:tc>
        <w:tc>
          <w:tcPr>
            <w:tcW w:w="3468" w:type="dxa"/>
            <w:gridSpan w:val="2"/>
            <w:vAlign w:val="center"/>
            <w:hideMark/>
          </w:tcPr>
          <w:p w14:paraId="09A482B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osobní výdaje</w:t>
            </w:r>
          </w:p>
        </w:tc>
        <w:tc>
          <w:tcPr>
            <w:tcW w:w="1131" w:type="dxa"/>
            <w:vAlign w:val="center"/>
            <w:hideMark/>
          </w:tcPr>
          <w:p w14:paraId="073861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1906369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E68A47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2F7ADEE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56 100,00</w:t>
            </w:r>
          </w:p>
        </w:tc>
      </w:tr>
      <w:tr w:rsidR="00BA1CAB" w14:paraId="0339999F" w14:textId="77777777" w:rsidTr="006012A3">
        <w:trPr>
          <w:cantSplit/>
        </w:trPr>
        <w:tc>
          <w:tcPr>
            <w:tcW w:w="714" w:type="dxa"/>
            <w:vAlign w:val="center"/>
            <w:hideMark/>
          </w:tcPr>
          <w:p w14:paraId="40E1DC9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3D840B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0A372DE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31" w:type="dxa"/>
            <w:vAlign w:val="center"/>
            <w:hideMark/>
          </w:tcPr>
          <w:p w14:paraId="01E8E2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5E35764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4073B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6493553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24 800,00</w:t>
            </w:r>
          </w:p>
        </w:tc>
      </w:tr>
      <w:tr w:rsidR="00BA1CAB" w14:paraId="717970CD" w14:textId="77777777" w:rsidTr="006012A3">
        <w:trPr>
          <w:cantSplit/>
        </w:trPr>
        <w:tc>
          <w:tcPr>
            <w:tcW w:w="714" w:type="dxa"/>
            <w:vAlign w:val="center"/>
            <w:hideMark/>
          </w:tcPr>
          <w:p w14:paraId="53C70C6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6349D2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7B7C91D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31" w:type="dxa"/>
            <w:vAlign w:val="center"/>
            <w:hideMark/>
          </w:tcPr>
          <w:p w14:paraId="74F3CE4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483E611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C1EEE8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69B21FC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49 600,00</w:t>
            </w:r>
          </w:p>
        </w:tc>
      </w:tr>
      <w:tr w:rsidR="00BA1CAB" w14:paraId="7A7F69AA" w14:textId="77777777" w:rsidTr="006012A3">
        <w:trPr>
          <w:cantSplit/>
        </w:trPr>
        <w:tc>
          <w:tcPr>
            <w:tcW w:w="714" w:type="dxa"/>
            <w:vAlign w:val="center"/>
            <w:hideMark/>
          </w:tcPr>
          <w:p w14:paraId="5AE9571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4BE04E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3468" w:type="dxa"/>
            <w:gridSpan w:val="2"/>
            <w:vAlign w:val="center"/>
            <w:hideMark/>
          </w:tcPr>
          <w:p w14:paraId="48CF416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1131" w:type="dxa"/>
            <w:vAlign w:val="center"/>
            <w:hideMark/>
          </w:tcPr>
          <w:p w14:paraId="520CCF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507AAB3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0D077E2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737F6CD7"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421 600,00</w:t>
            </w:r>
          </w:p>
        </w:tc>
      </w:tr>
      <w:tr w:rsidR="00BA1CAB" w14:paraId="48B5D819" w14:textId="77777777" w:rsidTr="006012A3">
        <w:trPr>
          <w:cantSplit/>
        </w:trPr>
        <w:tc>
          <w:tcPr>
            <w:tcW w:w="714" w:type="dxa"/>
            <w:vAlign w:val="center"/>
            <w:hideMark/>
          </w:tcPr>
          <w:p w14:paraId="05059ED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43AA555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789A061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31" w:type="dxa"/>
            <w:vAlign w:val="center"/>
            <w:hideMark/>
          </w:tcPr>
          <w:p w14:paraId="47E94FE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5CAAB11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B57F82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18D89AC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9 000,00</w:t>
            </w:r>
          </w:p>
        </w:tc>
      </w:tr>
      <w:tr w:rsidR="00BA1CAB" w14:paraId="41EF9260" w14:textId="77777777" w:rsidTr="006012A3">
        <w:trPr>
          <w:cantSplit/>
        </w:trPr>
        <w:tc>
          <w:tcPr>
            <w:tcW w:w="714" w:type="dxa"/>
            <w:vAlign w:val="center"/>
            <w:hideMark/>
          </w:tcPr>
          <w:p w14:paraId="033005D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45C928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4E6EDA5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31" w:type="dxa"/>
            <w:vAlign w:val="center"/>
            <w:hideMark/>
          </w:tcPr>
          <w:p w14:paraId="0DBBA93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735709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D033DC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306586C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18 000,00</w:t>
            </w:r>
          </w:p>
        </w:tc>
      </w:tr>
      <w:tr w:rsidR="00BA1CAB" w14:paraId="71ED52FF" w14:textId="77777777" w:rsidTr="006012A3">
        <w:trPr>
          <w:cantSplit/>
        </w:trPr>
        <w:tc>
          <w:tcPr>
            <w:tcW w:w="714" w:type="dxa"/>
            <w:vAlign w:val="center"/>
            <w:hideMark/>
          </w:tcPr>
          <w:p w14:paraId="1ECF34C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0E29AB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3468" w:type="dxa"/>
            <w:gridSpan w:val="2"/>
            <w:vAlign w:val="center"/>
            <w:hideMark/>
          </w:tcPr>
          <w:p w14:paraId="6F9451B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1131" w:type="dxa"/>
            <w:vAlign w:val="center"/>
            <w:hideMark/>
          </w:tcPr>
          <w:p w14:paraId="280EB4B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573799F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0B1B39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2E7FA51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153 000,00</w:t>
            </w:r>
          </w:p>
        </w:tc>
      </w:tr>
      <w:tr w:rsidR="00BA1CAB" w14:paraId="32832249" w14:textId="77777777" w:rsidTr="006012A3">
        <w:trPr>
          <w:cantSplit/>
        </w:trPr>
        <w:tc>
          <w:tcPr>
            <w:tcW w:w="714" w:type="dxa"/>
            <w:vAlign w:val="center"/>
            <w:hideMark/>
          </w:tcPr>
          <w:p w14:paraId="3895F3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lastRenderedPageBreak/>
              <w:t>4399</w:t>
            </w:r>
          </w:p>
        </w:tc>
        <w:tc>
          <w:tcPr>
            <w:tcW w:w="714" w:type="dxa"/>
            <w:vAlign w:val="center"/>
            <w:hideMark/>
          </w:tcPr>
          <w:p w14:paraId="6B9FE16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6F96887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31" w:type="dxa"/>
            <w:vAlign w:val="center"/>
            <w:hideMark/>
          </w:tcPr>
          <w:p w14:paraId="7CFD9C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2874B25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1FEAC6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0CC9BDCD"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420,00</w:t>
            </w:r>
          </w:p>
        </w:tc>
      </w:tr>
      <w:tr w:rsidR="00BA1CAB" w14:paraId="3AA1042B" w14:textId="77777777" w:rsidTr="006012A3">
        <w:trPr>
          <w:cantSplit/>
        </w:trPr>
        <w:tc>
          <w:tcPr>
            <w:tcW w:w="714" w:type="dxa"/>
            <w:vAlign w:val="center"/>
            <w:hideMark/>
          </w:tcPr>
          <w:p w14:paraId="6BC728E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527A073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2E7340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31" w:type="dxa"/>
            <w:vAlign w:val="center"/>
            <w:hideMark/>
          </w:tcPr>
          <w:p w14:paraId="167ECD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19A3BD3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399E6FA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0E2EF60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840,00</w:t>
            </w:r>
          </w:p>
        </w:tc>
      </w:tr>
      <w:tr w:rsidR="00BA1CAB" w14:paraId="743E2D51" w14:textId="77777777" w:rsidTr="006012A3">
        <w:trPr>
          <w:cantSplit/>
        </w:trPr>
        <w:tc>
          <w:tcPr>
            <w:tcW w:w="714" w:type="dxa"/>
            <w:vAlign w:val="center"/>
            <w:hideMark/>
          </w:tcPr>
          <w:p w14:paraId="4E29C4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3551B8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5038</w:t>
            </w:r>
          </w:p>
        </w:tc>
        <w:tc>
          <w:tcPr>
            <w:tcW w:w="3468" w:type="dxa"/>
            <w:gridSpan w:val="2"/>
            <w:vAlign w:val="center"/>
            <w:hideMark/>
          </w:tcPr>
          <w:p w14:paraId="630DA3B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úrazové pojištění</w:t>
            </w:r>
          </w:p>
        </w:tc>
        <w:tc>
          <w:tcPr>
            <w:tcW w:w="1131" w:type="dxa"/>
            <w:vAlign w:val="center"/>
            <w:hideMark/>
          </w:tcPr>
          <w:p w14:paraId="1D4F957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112640E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0395117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08CB245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7 140,00</w:t>
            </w:r>
          </w:p>
        </w:tc>
      </w:tr>
      <w:tr w:rsidR="00BA1CAB" w14:paraId="0E6E9BDD" w14:textId="77777777" w:rsidTr="006012A3">
        <w:trPr>
          <w:cantSplit/>
        </w:trPr>
        <w:tc>
          <w:tcPr>
            <w:tcW w:w="714" w:type="dxa"/>
            <w:vAlign w:val="center"/>
            <w:hideMark/>
          </w:tcPr>
          <w:p w14:paraId="105D651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9FC66D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1302427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31" w:type="dxa"/>
            <w:vAlign w:val="center"/>
            <w:hideMark/>
          </w:tcPr>
          <w:p w14:paraId="58BD7CF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786FFB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B0F58C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16CE967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2 000,00</w:t>
            </w:r>
          </w:p>
        </w:tc>
      </w:tr>
      <w:tr w:rsidR="00BA1CAB" w14:paraId="3D47F8C2" w14:textId="77777777" w:rsidTr="006012A3">
        <w:trPr>
          <w:cantSplit/>
        </w:trPr>
        <w:tc>
          <w:tcPr>
            <w:tcW w:w="714" w:type="dxa"/>
            <w:vAlign w:val="center"/>
            <w:hideMark/>
          </w:tcPr>
          <w:p w14:paraId="445E17D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68C599E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7FAE03F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31" w:type="dxa"/>
            <w:vAlign w:val="center"/>
            <w:hideMark/>
          </w:tcPr>
          <w:p w14:paraId="51DBEF4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7D77660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6893438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7492C2C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4 000,00</w:t>
            </w:r>
          </w:p>
        </w:tc>
      </w:tr>
      <w:tr w:rsidR="00BA1CAB" w14:paraId="009ACA98" w14:textId="77777777" w:rsidTr="006012A3">
        <w:trPr>
          <w:cantSplit/>
        </w:trPr>
        <w:tc>
          <w:tcPr>
            <w:tcW w:w="714" w:type="dxa"/>
            <w:vAlign w:val="center"/>
            <w:hideMark/>
          </w:tcPr>
          <w:p w14:paraId="0D1EECA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766911F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5139</w:t>
            </w:r>
          </w:p>
        </w:tc>
        <w:tc>
          <w:tcPr>
            <w:tcW w:w="3468" w:type="dxa"/>
            <w:gridSpan w:val="2"/>
            <w:vAlign w:val="center"/>
            <w:hideMark/>
          </w:tcPr>
          <w:p w14:paraId="37E3080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materiálu</w:t>
            </w:r>
          </w:p>
        </w:tc>
        <w:tc>
          <w:tcPr>
            <w:tcW w:w="1131" w:type="dxa"/>
            <w:vAlign w:val="center"/>
            <w:hideMark/>
          </w:tcPr>
          <w:p w14:paraId="1BB799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6D7C731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A5843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072063A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34 000,00</w:t>
            </w:r>
          </w:p>
        </w:tc>
      </w:tr>
      <w:tr w:rsidR="00BA1CAB" w14:paraId="2ED15176" w14:textId="77777777" w:rsidTr="006012A3">
        <w:trPr>
          <w:cantSplit/>
        </w:trPr>
        <w:tc>
          <w:tcPr>
            <w:tcW w:w="714" w:type="dxa"/>
            <w:vAlign w:val="center"/>
            <w:hideMark/>
          </w:tcPr>
          <w:p w14:paraId="4D5AD80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11F325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3468" w:type="dxa"/>
            <w:gridSpan w:val="2"/>
            <w:vAlign w:val="center"/>
            <w:hideMark/>
          </w:tcPr>
          <w:p w14:paraId="14DBA4E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1131" w:type="dxa"/>
            <w:vAlign w:val="center"/>
            <w:hideMark/>
          </w:tcPr>
          <w:p w14:paraId="4950FAB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42AF3A6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5760B89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3497638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3 000,00</w:t>
            </w:r>
          </w:p>
        </w:tc>
      </w:tr>
      <w:tr w:rsidR="00BA1CAB" w14:paraId="52E3948F" w14:textId="77777777" w:rsidTr="006012A3">
        <w:trPr>
          <w:cantSplit/>
        </w:trPr>
        <w:tc>
          <w:tcPr>
            <w:tcW w:w="714" w:type="dxa"/>
            <w:vAlign w:val="center"/>
            <w:hideMark/>
          </w:tcPr>
          <w:p w14:paraId="2F2EF08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6CE9B5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3468" w:type="dxa"/>
            <w:gridSpan w:val="2"/>
            <w:vAlign w:val="center"/>
            <w:hideMark/>
          </w:tcPr>
          <w:p w14:paraId="2F2A8E8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1131" w:type="dxa"/>
            <w:vAlign w:val="center"/>
            <w:hideMark/>
          </w:tcPr>
          <w:p w14:paraId="0EAAD22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4A4CAE0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ABC51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257D4C4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6 000,00</w:t>
            </w:r>
          </w:p>
        </w:tc>
      </w:tr>
      <w:tr w:rsidR="00BA1CAB" w14:paraId="505D9D45" w14:textId="77777777" w:rsidTr="006012A3">
        <w:trPr>
          <w:cantSplit/>
        </w:trPr>
        <w:tc>
          <w:tcPr>
            <w:tcW w:w="714" w:type="dxa"/>
            <w:vAlign w:val="center"/>
            <w:hideMark/>
          </w:tcPr>
          <w:p w14:paraId="7FC7133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1338A94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5166</w:t>
            </w:r>
          </w:p>
        </w:tc>
        <w:tc>
          <w:tcPr>
            <w:tcW w:w="3468" w:type="dxa"/>
            <w:gridSpan w:val="2"/>
            <w:vAlign w:val="center"/>
            <w:hideMark/>
          </w:tcPr>
          <w:p w14:paraId="7FC1E3B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Konzultační, poradenské a právní služby</w:t>
            </w:r>
          </w:p>
        </w:tc>
        <w:tc>
          <w:tcPr>
            <w:tcW w:w="1131" w:type="dxa"/>
            <w:vAlign w:val="center"/>
            <w:hideMark/>
          </w:tcPr>
          <w:p w14:paraId="4C4A2A7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544CE80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256E66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177075A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51 000,00</w:t>
            </w:r>
          </w:p>
        </w:tc>
      </w:tr>
      <w:tr w:rsidR="00BA1CAB" w14:paraId="017AD6AC" w14:textId="77777777" w:rsidTr="006012A3">
        <w:trPr>
          <w:cantSplit/>
        </w:trPr>
        <w:tc>
          <w:tcPr>
            <w:tcW w:w="714" w:type="dxa"/>
            <w:vAlign w:val="center"/>
            <w:hideMark/>
          </w:tcPr>
          <w:p w14:paraId="32673C9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D8CC64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5CA0301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31" w:type="dxa"/>
            <w:vAlign w:val="center"/>
            <w:hideMark/>
          </w:tcPr>
          <w:p w14:paraId="0861E46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104100106</w:t>
            </w:r>
          </w:p>
        </w:tc>
        <w:tc>
          <w:tcPr>
            <w:tcW w:w="637" w:type="dxa"/>
            <w:vAlign w:val="center"/>
            <w:hideMark/>
          </w:tcPr>
          <w:p w14:paraId="2E85366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784596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3B67357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2 943 240,36</w:t>
            </w:r>
          </w:p>
        </w:tc>
      </w:tr>
      <w:tr w:rsidR="00BA1CAB" w14:paraId="3D469EF7" w14:textId="77777777" w:rsidTr="006012A3">
        <w:trPr>
          <w:cantSplit/>
        </w:trPr>
        <w:tc>
          <w:tcPr>
            <w:tcW w:w="714" w:type="dxa"/>
            <w:vAlign w:val="center"/>
            <w:hideMark/>
          </w:tcPr>
          <w:p w14:paraId="608A400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32C81C13"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41E9D2A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31" w:type="dxa"/>
            <w:vAlign w:val="center"/>
            <w:hideMark/>
          </w:tcPr>
          <w:p w14:paraId="424425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104113013</w:t>
            </w:r>
          </w:p>
        </w:tc>
        <w:tc>
          <w:tcPr>
            <w:tcW w:w="637" w:type="dxa"/>
            <w:vAlign w:val="center"/>
            <w:hideMark/>
          </w:tcPr>
          <w:p w14:paraId="4B601D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415E94A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647A2768"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5 886 480,72</w:t>
            </w:r>
          </w:p>
        </w:tc>
      </w:tr>
      <w:tr w:rsidR="00BA1CAB" w14:paraId="113B3AD9" w14:textId="77777777" w:rsidTr="006012A3">
        <w:trPr>
          <w:cantSplit/>
        </w:trPr>
        <w:tc>
          <w:tcPr>
            <w:tcW w:w="714" w:type="dxa"/>
            <w:vAlign w:val="center"/>
            <w:hideMark/>
          </w:tcPr>
          <w:p w14:paraId="594D4FE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4399</w:t>
            </w:r>
          </w:p>
        </w:tc>
        <w:tc>
          <w:tcPr>
            <w:tcW w:w="714" w:type="dxa"/>
            <w:vAlign w:val="center"/>
            <w:hideMark/>
          </w:tcPr>
          <w:p w14:paraId="0600546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5169</w:t>
            </w:r>
          </w:p>
        </w:tc>
        <w:tc>
          <w:tcPr>
            <w:tcW w:w="3468" w:type="dxa"/>
            <w:gridSpan w:val="2"/>
            <w:vAlign w:val="center"/>
            <w:hideMark/>
          </w:tcPr>
          <w:p w14:paraId="55B1A47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Nákup ostatních služeb</w:t>
            </w:r>
          </w:p>
        </w:tc>
        <w:tc>
          <w:tcPr>
            <w:tcW w:w="1131" w:type="dxa"/>
            <w:vAlign w:val="center"/>
            <w:hideMark/>
          </w:tcPr>
          <w:p w14:paraId="1AFF4E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104513013</w:t>
            </w:r>
          </w:p>
        </w:tc>
        <w:tc>
          <w:tcPr>
            <w:tcW w:w="637" w:type="dxa"/>
            <w:vAlign w:val="center"/>
            <w:hideMark/>
          </w:tcPr>
          <w:p w14:paraId="4F8306C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3067</w:t>
            </w:r>
          </w:p>
        </w:tc>
        <w:tc>
          <w:tcPr>
            <w:tcW w:w="1638" w:type="dxa"/>
            <w:vAlign w:val="center"/>
            <w:hideMark/>
          </w:tcPr>
          <w:p w14:paraId="70A7DAB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1041003900001</w:t>
            </w:r>
          </w:p>
        </w:tc>
        <w:tc>
          <w:tcPr>
            <w:tcW w:w="1475" w:type="dxa"/>
            <w:vAlign w:val="center"/>
            <w:hideMark/>
          </w:tcPr>
          <w:p w14:paraId="727F1AF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50 035 086,11</w:t>
            </w:r>
          </w:p>
        </w:tc>
      </w:tr>
    </w:tbl>
    <w:p w14:paraId="284D4FB4"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38F7810F"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sociálních věcí žádá o převod nevyčerpaných prostředků ve výši 61 715 207,19 Kč z roku 2020 do roku 2021, kdy se jedná o zálohové prostředky poskytnuté dopředu z Ministerstva práce a sociálních věcí (včetně povinného podílu tzv. kofinancování) na speciální účet projektu "Podpora sociálních služeb v Jihočeském kraji V" (OP Zaměstnanost), reg. č.: CZ.03.2.60/0.0/0.0/15_005/0010156. Projekt byl schválen usn. č. 74/2018/ZK-12 ze dne 5. 4. 2018.</w:t>
      </w:r>
    </w:p>
    <w:p w14:paraId="0A1F0008"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4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3229"/>
        <w:gridCol w:w="748"/>
        <w:gridCol w:w="603"/>
        <w:gridCol w:w="1293"/>
        <w:gridCol w:w="1624"/>
      </w:tblGrid>
      <w:tr w:rsidR="00BA1CAB" w14:paraId="5CF09567" w14:textId="77777777" w:rsidTr="006012A3">
        <w:trPr>
          <w:cantSplit/>
        </w:trPr>
        <w:tc>
          <w:tcPr>
            <w:tcW w:w="2959" w:type="dxa"/>
            <w:gridSpan w:val="3"/>
            <w:hideMark/>
          </w:tcPr>
          <w:p w14:paraId="6250F5BE"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498" w:type="dxa"/>
            <w:gridSpan w:val="5"/>
            <w:hideMark/>
          </w:tcPr>
          <w:p w14:paraId="56F054C3"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62/R</w:t>
            </w:r>
          </w:p>
        </w:tc>
      </w:tr>
      <w:tr w:rsidR="00BA1CAB" w14:paraId="6C0AC680" w14:textId="77777777" w:rsidTr="006012A3">
        <w:trPr>
          <w:gridAfter w:val="1"/>
          <w:wAfter w:w="1624" w:type="dxa"/>
          <w:cantSplit/>
        </w:trPr>
        <w:tc>
          <w:tcPr>
            <w:tcW w:w="714" w:type="dxa"/>
            <w:vAlign w:val="center"/>
            <w:hideMark/>
          </w:tcPr>
          <w:p w14:paraId="14A0851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475" w:type="dxa"/>
            <w:gridSpan w:val="3"/>
            <w:vAlign w:val="center"/>
            <w:hideMark/>
          </w:tcPr>
          <w:p w14:paraId="6D1E495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3DF0C98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5971078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293" w:type="dxa"/>
            <w:vAlign w:val="center"/>
            <w:hideMark/>
          </w:tcPr>
          <w:p w14:paraId="603BAA8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17819367" w14:textId="77777777" w:rsidTr="006012A3">
        <w:trPr>
          <w:gridAfter w:val="1"/>
          <w:wAfter w:w="1624" w:type="dxa"/>
          <w:cantSplit/>
        </w:trPr>
        <w:tc>
          <w:tcPr>
            <w:tcW w:w="714" w:type="dxa"/>
            <w:vAlign w:val="center"/>
          </w:tcPr>
          <w:p w14:paraId="746E1030"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vAlign w:val="center"/>
            <w:hideMark/>
          </w:tcPr>
          <w:p w14:paraId="3D6FECA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4761" w:type="dxa"/>
            <w:gridSpan w:val="2"/>
            <w:vAlign w:val="center"/>
            <w:hideMark/>
          </w:tcPr>
          <w:p w14:paraId="09D6E68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vAlign w:val="center"/>
            <w:hideMark/>
          </w:tcPr>
          <w:p w14:paraId="1456F92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35024</w:t>
            </w:r>
          </w:p>
        </w:tc>
        <w:tc>
          <w:tcPr>
            <w:tcW w:w="603" w:type="dxa"/>
            <w:vAlign w:val="center"/>
            <w:hideMark/>
          </w:tcPr>
          <w:p w14:paraId="67A014E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242</w:t>
            </w:r>
          </w:p>
        </w:tc>
        <w:tc>
          <w:tcPr>
            <w:tcW w:w="1293" w:type="dxa"/>
            <w:vAlign w:val="center"/>
            <w:hideMark/>
          </w:tcPr>
          <w:p w14:paraId="034F627A"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253 244,00</w:t>
            </w:r>
          </w:p>
        </w:tc>
      </w:tr>
      <w:tr w:rsidR="00BA1CAB" w14:paraId="4AC45A15" w14:textId="77777777" w:rsidTr="006012A3">
        <w:trPr>
          <w:gridAfter w:val="1"/>
          <w:wAfter w:w="1624" w:type="dxa"/>
          <w:cantSplit/>
        </w:trPr>
        <w:tc>
          <w:tcPr>
            <w:tcW w:w="714" w:type="dxa"/>
            <w:vAlign w:val="center"/>
            <w:hideMark/>
          </w:tcPr>
          <w:p w14:paraId="610088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6C91A08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5051</w:t>
            </w:r>
          </w:p>
        </w:tc>
        <w:tc>
          <w:tcPr>
            <w:tcW w:w="4761" w:type="dxa"/>
            <w:gridSpan w:val="2"/>
            <w:vAlign w:val="center"/>
            <w:hideMark/>
          </w:tcPr>
          <w:p w14:paraId="29C8FA6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Mzdové náhrady</w:t>
            </w:r>
          </w:p>
        </w:tc>
        <w:tc>
          <w:tcPr>
            <w:tcW w:w="748" w:type="dxa"/>
            <w:vAlign w:val="center"/>
            <w:hideMark/>
          </w:tcPr>
          <w:p w14:paraId="1E3ABEF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35024</w:t>
            </w:r>
          </w:p>
        </w:tc>
        <w:tc>
          <w:tcPr>
            <w:tcW w:w="603" w:type="dxa"/>
            <w:vAlign w:val="center"/>
            <w:hideMark/>
          </w:tcPr>
          <w:p w14:paraId="4EBC23F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22BD146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189 952,00</w:t>
            </w:r>
          </w:p>
        </w:tc>
      </w:tr>
      <w:tr w:rsidR="00BA1CAB" w14:paraId="13D4C758" w14:textId="77777777" w:rsidTr="006012A3">
        <w:trPr>
          <w:gridAfter w:val="1"/>
          <w:wAfter w:w="1624" w:type="dxa"/>
          <w:cantSplit/>
        </w:trPr>
        <w:tc>
          <w:tcPr>
            <w:tcW w:w="714" w:type="dxa"/>
            <w:vAlign w:val="center"/>
            <w:hideMark/>
          </w:tcPr>
          <w:p w14:paraId="69C0A6F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1ED2AC6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5031</w:t>
            </w:r>
          </w:p>
        </w:tc>
        <w:tc>
          <w:tcPr>
            <w:tcW w:w="4761" w:type="dxa"/>
            <w:gridSpan w:val="2"/>
            <w:vAlign w:val="center"/>
            <w:hideMark/>
          </w:tcPr>
          <w:p w14:paraId="132B936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soc. zab. a přísp. na st. pol. zaměstnanosti</w:t>
            </w:r>
          </w:p>
        </w:tc>
        <w:tc>
          <w:tcPr>
            <w:tcW w:w="748" w:type="dxa"/>
            <w:vAlign w:val="center"/>
            <w:hideMark/>
          </w:tcPr>
          <w:p w14:paraId="09C296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35024</w:t>
            </w:r>
          </w:p>
        </w:tc>
        <w:tc>
          <w:tcPr>
            <w:tcW w:w="603" w:type="dxa"/>
            <w:vAlign w:val="center"/>
            <w:hideMark/>
          </w:tcPr>
          <w:p w14:paraId="0916B2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46B7CA3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46 197,00</w:t>
            </w:r>
          </w:p>
        </w:tc>
      </w:tr>
      <w:tr w:rsidR="00BA1CAB" w14:paraId="00C89B49" w14:textId="77777777" w:rsidTr="006012A3">
        <w:trPr>
          <w:gridAfter w:val="1"/>
          <w:wAfter w:w="1624" w:type="dxa"/>
          <w:cantSplit/>
        </w:trPr>
        <w:tc>
          <w:tcPr>
            <w:tcW w:w="714" w:type="dxa"/>
            <w:vAlign w:val="center"/>
            <w:hideMark/>
          </w:tcPr>
          <w:p w14:paraId="64F0330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5213</w:t>
            </w:r>
          </w:p>
        </w:tc>
        <w:tc>
          <w:tcPr>
            <w:tcW w:w="714" w:type="dxa"/>
            <w:vAlign w:val="center"/>
            <w:hideMark/>
          </w:tcPr>
          <w:p w14:paraId="6DE1F532"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5032</w:t>
            </w:r>
          </w:p>
        </w:tc>
        <w:tc>
          <w:tcPr>
            <w:tcW w:w="4761" w:type="dxa"/>
            <w:gridSpan w:val="2"/>
            <w:vAlign w:val="center"/>
            <w:hideMark/>
          </w:tcPr>
          <w:p w14:paraId="108869B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Povinné pojistné na veř. zdrav. pojištění</w:t>
            </w:r>
          </w:p>
        </w:tc>
        <w:tc>
          <w:tcPr>
            <w:tcW w:w="748" w:type="dxa"/>
            <w:vAlign w:val="center"/>
            <w:hideMark/>
          </w:tcPr>
          <w:p w14:paraId="5C4C505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35024</w:t>
            </w:r>
          </w:p>
        </w:tc>
        <w:tc>
          <w:tcPr>
            <w:tcW w:w="603" w:type="dxa"/>
            <w:vAlign w:val="center"/>
            <w:hideMark/>
          </w:tcPr>
          <w:p w14:paraId="76B3290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252</w:t>
            </w:r>
          </w:p>
        </w:tc>
        <w:tc>
          <w:tcPr>
            <w:tcW w:w="1293" w:type="dxa"/>
            <w:vAlign w:val="center"/>
            <w:hideMark/>
          </w:tcPr>
          <w:p w14:paraId="5239719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17 095,00</w:t>
            </w:r>
          </w:p>
        </w:tc>
      </w:tr>
    </w:tbl>
    <w:p w14:paraId="2AF9EDAD"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11FDB7E"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Kancelář ředitele navrhuje rozpočtové opatření na zapojení jednorázového neinvestičního finančního příspěvku přijatého od Ministerstva zdravotnictví na základě Rozhodnutí č. OKP/1/1112/2021 ve výši 253 244 Kč. Tyto prostředky jsou určeny na úhradu náhrad za nařízený výkon pracovní povinnosti nařízené hejtmanem kraje studentům a žákům v době nouzového stavu, ostatních náhrad a povinných odvodů uvedených v žádosti příjemce.</w:t>
      </w:r>
    </w:p>
    <w:p w14:paraId="4E34475A"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1021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1"/>
        <w:gridCol w:w="2919"/>
        <w:gridCol w:w="748"/>
        <w:gridCol w:w="603"/>
        <w:gridCol w:w="1360"/>
        <w:gridCol w:w="1624"/>
      </w:tblGrid>
      <w:tr w:rsidR="00BA1CAB" w14:paraId="0C4982E8" w14:textId="77777777" w:rsidTr="006012A3">
        <w:trPr>
          <w:cantSplit/>
        </w:trPr>
        <w:tc>
          <w:tcPr>
            <w:tcW w:w="2959" w:type="dxa"/>
            <w:gridSpan w:val="3"/>
            <w:hideMark/>
          </w:tcPr>
          <w:p w14:paraId="46A2304C"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7253" w:type="dxa"/>
            <w:gridSpan w:val="5"/>
            <w:hideMark/>
          </w:tcPr>
          <w:p w14:paraId="57239CF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63/R</w:t>
            </w:r>
          </w:p>
        </w:tc>
      </w:tr>
      <w:tr w:rsidR="00BA1CAB" w14:paraId="13B1B3A6" w14:textId="77777777" w:rsidTr="006012A3">
        <w:trPr>
          <w:gridAfter w:val="1"/>
          <w:wAfter w:w="1624" w:type="dxa"/>
          <w:cantSplit/>
        </w:trPr>
        <w:tc>
          <w:tcPr>
            <w:tcW w:w="714" w:type="dxa"/>
            <w:vAlign w:val="center"/>
            <w:hideMark/>
          </w:tcPr>
          <w:p w14:paraId="7B2FA33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163" w:type="dxa"/>
            <w:gridSpan w:val="3"/>
            <w:vAlign w:val="center"/>
            <w:hideMark/>
          </w:tcPr>
          <w:p w14:paraId="6D958A3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1CE51968"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1C0C7D21"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1360" w:type="dxa"/>
            <w:vAlign w:val="center"/>
            <w:hideMark/>
          </w:tcPr>
          <w:p w14:paraId="2629265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5E329ED8" w14:textId="77777777" w:rsidTr="006012A3">
        <w:trPr>
          <w:gridAfter w:val="1"/>
          <w:wAfter w:w="1624" w:type="dxa"/>
          <w:cantSplit/>
        </w:trPr>
        <w:tc>
          <w:tcPr>
            <w:tcW w:w="714" w:type="dxa"/>
          </w:tcPr>
          <w:p w14:paraId="2345B66E"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44746C9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41775D8F"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1B4D1C5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7844932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360" w:type="dxa"/>
            <w:hideMark/>
          </w:tcPr>
          <w:p w14:paraId="79CD90A2"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4 097 743,00</w:t>
            </w:r>
          </w:p>
        </w:tc>
      </w:tr>
      <w:tr w:rsidR="00BA1CAB" w14:paraId="727333E9" w14:textId="77777777" w:rsidTr="006012A3">
        <w:trPr>
          <w:gridAfter w:val="1"/>
          <w:wAfter w:w="1624" w:type="dxa"/>
          <w:cantSplit/>
        </w:trPr>
        <w:tc>
          <w:tcPr>
            <w:tcW w:w="714" w:type="dxa"/>
            <w:hideMark/>
          </w:tcPr>
          <w:p w14:paraId="5704B86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6B22615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20FE1DD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4FCC11C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62D2FA7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360" w:type="dxa"/>
            <w:hideMark/>
          </w:tcPr>
          <w:p w14:paraId="52DFE579"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4 097 743,00</w:t>
            </w:r>
          </w:p>
        </w:tc>
      </w:tr>
      <w:tr w:rsidR="00BA1CAB" w14:paraId="7D72FC7B" w14:textId="77777777" w:rsidTr="006012A3">
        <w:trPr>
          <w:gridAfter w:val="1"/>
          <w:wAfter w:w="1624" w:type="dxa"/>
          <w:cantSplit/>
        </w:trPr>
        <w:tc>
          <w:tcPr>
            <w:tcW w:w="714" w:type="dxa"/>
          </w:tcPr>
          <w:p w14:paraId="489B737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0EAAA0B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42E51EB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6AD84B30"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06C962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360" w:type="dxa"/>
            <w:hideMark/>
          </w:tcPr>
          <w:p w14:paraId="76C84E5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992 180,00</w:t>
            </w:r>
          </w:p>
        </w:tc>
      </w:tr>
      <w:tr w:rsidR="00BA1CAB" w14:paraId="55FC1BCF" w14:textId="77777777" w:rsidTr="006012A3">
        <w:trPr>
          <w:gridAfter w:val="1"/>
          <w:wAfter w:w="1624" w:type="dxa"/>
          <w:cantSplit/>
        </w:trPr>
        <w:tc>
          <w:tcPr>
            <w:tcW w:w="714" w:type="dxa"/>
            <w:hideMark/>
          </w:tcPr>
          <w:p w14:paraId="3F4CEB9A"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04F7429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1CC29E4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713EFA8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181F27F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360" w:type="dxa"/>
            <w:hideMark/>
          </w:tcPr>
          <w:p w14:paraId="7E4C739C"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992 180,00</w:t>
            </w:r>
          </w:p>
        </w:tc>
      </w:tr>
      <w:tr w:rsidR="00BA1CAB" w14:paraId="493B5278" w14:textId="77777777" w:rsidTr="006012A3">
        <w:trPr>
          <w:gridAfter w:val="1"/>
          <w:wAfter w:w="1624" w:type="dxa"/>
          <w:cantSplit/>
        </w:trPr>
        <w:tc>
          <w:tcPr>
            <w:tcW w:w="714" w:type="dxa"/>
          </w:tcPr>
          <w:p w14:paraId="43C3C305"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481D6318"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4111</w:t>
            </w:r>
          </w:p>
        </w:tc>
        <w:tc>
          <w:tcPr>
            <w:tcW w:w="4449" w:type="dxa"/>
            <w:gridSpan w:val="2"/>
            <w:hideMark/>
          </w:tcPr>
          <w:p w14:paraId="2A6F661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přijaté transfery z všeob. pokl. správy SR</w:t>
            </w:r>
          </w:p>
        </w:tc>
        <w:tc>
          <w:tcPr>
            <w:tcW w:w="748" w:type="dxa"/>
            <w:hideMark/>
          </w:tcPr>
          <w:p w14:paraId="0EAD2A9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2446FA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742</w:t>
            </w:r>
          </w:p>
        </w:tc>
        <w:tc>
          <w:tcPr>
            <w:tcW w:w="1360" w:type="dxa"/>
            <w:hideMark/>
          </w:tcPr>
          <w:p w14:paraId="51F89A11"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1 423 912,00</w:t>
            </w:r>
          </w:p>
        </w:tc>
      </w:tr>
      <w:tr w:rsidR="00BA1CAB" w14:paraId="1F6FA56D" w14:textId="77777777" w:rsidTr="006012A3">
        <w:trPr>
          <w:gridAfter w:val="1"/>
          <w:wAfter w:w="1624" w:type="dxa"/>
          <w:cantSplit/>
        </w:trPr>
        <w:tc>
          <w:tcPr>
            <w:tcW w:w="714" w:type="dxa"/>
            <w:hideMark/>
          </w:tcPr>
          <w:p w14:paraId="03D7ACB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3769</w:t>
            </w:r>
          </w:p>
        </w:tc>
        <w:tc>
          <w:tcPr>
            <w:tcW w:w="714" w:type="dxa"/>
            <w:hideMark/>
          </w:tcPr>
          <w:p w14:paraId="0409001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5811</w:t>
            </w:r>
          </w:p>
        </w:tc>
        <w:tc>
          <w:tcPr>
            <w:tcW w:w="4449" w:type="dxa"/>
            <w:gridSpan w:val="2"/>
            <w:hideMark/>
          </w:tcPr>
          <w:p w14:paraId="6855E4A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Výdaje na náhrady za nezpůsobenou újmu</w:t>
            </w:r>
          </w:p>
        </w:tc>
        <w:tc>
          <w:tcPr>
            <w:tcW w:w="748" w:type="dxa"/>
            <w:hideMark/>
          </w:tcPr>
          <w:p w14:paraId="423284A8"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98278</w:t>
            </w:r>
          </w:p>
        </w:tc>
        <w:tc>
          <w:tcPr>
            <w:tcW w:w="603" w:type="dxa"/>
            <w:hideMark/>
          </w:tcPr>
          <w:p w14:paraId="271809A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752</w:t>
            </w:r>
          </w:p>
        </w:tc>
        <w:tc>
          <w:tcPr>
            <w:tcW w:w="1360" w:type="dxa"/>
            <w:hideMark/>
          </w:tcPr>
          <w:p w14:paraId="60365534"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1 423 912,00</w:t>
            </w:r>
          </w:p>
        </w:tc>
      </w:tr>
    </w:tbl>
    <w:p w14:paraId="192A11E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DFD9372"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lastRenderedPageBreak/>
        <w:t>Odbor životního prostředí, zemědělství a lesnictví navrhuje rozpočtové opatření na příjem dotace od Ministerstva financí a vyplacení náhrady škody způsobené vybranými zvláště chráněnými živočichy dle zákona č. 115/2000 Sb. na základě stanoviska Krajského úřadu Jihočeského kraje k žádostem subjektů.</w:t>
      </w:r>
    </w:p>
    <w:p w14:paraId="040E7607"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898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1"/>
        <w:gridCol w:w="748"/>
        <w:gridCol w:w="603"/>
        <w:gridCol w:w="859"/>
        <w:gridCol w:w="1364"/>
      </w:tblGrid>
      <w:tr w:rsidR="00BA1CAB" w14:paraId="2615F2BC" w14:textId="77777777" w:rsidTr="006012A3">
        <w:trPr>
          <w:cantSplit/>
        </w:trPr>
        <w:tc>
          <w:tcPr>
            <w:tcW w:w="2959" w:type="dxa"/>
            <w:gridSpan w:val="3"/>
            <w:hideMark/>
          </w:tcPr>
          <w:p w14:paraId="39D29687"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021" w:type="dxa"/>
            <w:gridSpan w:val="5"/>
            <w:hideMark/>
          </w:tcPr>
          <w:p w14:paraId="5EE5846B"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64/R</w:t>
            </w:r>
          </w:p>
        </w:tc>
      </w:tr>
      <w:tr w:rsidR="00BA1CAB" w14:paraId="4F2CDF56" w14:textId="77777777" w:rsidTr="006012A3">
        <w:trPr>
          <w:cantSplit/>
        </w:trPr>
        <w:tc>
          <w:tcPr>
            <w:tcW w:w="714" w:type="dxa"/>
            <w:vAlign w:val="center"/>
            <w:hideMark/>
          </w:tcPr>
          <w:p w14:paraId="330DE56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4696" w:type="dxa"/>
            <w:gridSpan w:val="3"/>
            <w:vAlign w:val="center"/>
            <w:hideMark/>
          </w:tcPr>
          <w:p w14:paraId="372732E2"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748" w:type="dxa"/>
            <w:vAlign w:val="center"/>
            <w:hideMark/>
          </w:tcPr>
          <w:p w14:paraId="75D7C8F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246774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145B229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364" w:type="dxa"/>
            <w:vAlign w:val="center"/>
            <w:hideMark/>
          </w:tcPr>
          <w:p w14:paraId="074A79BC"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71650DCF" w14:textId="77777777" w:rsidTr="006012A3">
        <w:trPr>
          <w:cantSplit/>
        </w:trPr>
        <w:tc>
          <w:tcPr>
            <w:tcW w:w="714" w:type="dxa"/>
          </w:tcPr>
          <w:p w14:paraId="0780CF5F" w14:textId="77777777" w:rsidR="00BA1CAB" w:rsidRDefault="00BA1CAB">
            <w:pPr>
              <w:widowControl w:val="0"/>
              <w:autoSpaceDE w:val="0"/>
              <w:autoSpaceDN w:val="0"/>
              <w:adjustRightInd w:val="0"/>
              <w:jc w:val="center"/>
              <w:rPr>
                <w:rFonts w:ascii="Arial" w:hAnsi="Arial" w:cs="Arial"/>
                <w:color w:val="000000"/>
                <w:szCs w:val="20"/>
              </w:rPr>
            </w:pPr>
          </w:p>
        </w:tc>
        <w:tc>
          <w:tcPr>
            <w:tcW w:w="714" w:type="dxa"/>
            <w:hideMark/>
          </w:tcPr>
          <w:p w14:paraId="73A01CEA"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4116</w:t>
            </w:r>
          </w:p>
        </w:tc>
        <w:tc>
          <w:tcPr>
            <w:tcW w:w="3982" w:type="dxa"/>
            <w:gridSpan w:val="2"/>
            <w:hideMark/>
          </w:tcPr>
          <w:p w14:paraId="6082400E"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neinvestiční přijaté transfery ze SR</w:t>
            </w:r>
          </w:p>
        </w:tc>
        <w:tc>
          <w:tcPr>
            <w:tcW w:w="748" w:type="dxa"/>
            <w:hideMark/>
          </w:tcPr>
          <w:p w14:paraId="7FE04D72"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33354</w:t>
            </w:r>
          </w:p>
        </w:tc>
        <w:tc>
          <w:tcPr>
            <w:tcW w:w="603" w:type="dxa"/>
            <w:hideMark/>
          </w:tcPr>
          <w:p w14:paraId="5B0811F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842</w:t>
            </w:r>
          </w:p>
        </w:tc>
        <w:tc>
          <w:tcPr>
            <w:tcW w:w="859" w:type="dxa"/>
          </w:tcPr>
          <w:p w14:paraId="5FA6EF40" w14:textId="77777777" w:rsidR="00BA1CAB" w:rsidRDefault="00BA1CAB">
            <w:pPr>
              <w:widowControl w:val="0"/>
              <w:autoSpaceDE w:val="0"/>
              <w:autoSpaceDN w:val="0"/>
              <w:adjustRightInd w:val="0"/>
              <w:jc w:val="center"/>
              <w:rPr>
                <w:rFonts w:ascii="Arial" w:hAnsi="Arial" w:cs="Arial"/>
                <w:color w:val="000000"/>
                <w:szCs w:val="20"/>
              </w:rPr>
            </w:pPr>
          </w:p>
        </w:tc>
        <w:tc>
          <w:tcPr>
            <w:tcW w:w="1364" w:type="dxa"/>
            <w:hideMark/>
          </w:tcPr>
          <w:p w14:paraId="22354A0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1 750 000,00</w:t>
            </w:r>
          </w:p>
        </w:tc>
      </w:tr>
      <w:tr w:rsidR="00BA1CAB" w14:paraId="30A23569" w14:textId="77777777" w:rsidTr="006012A3">
        <w:trPr>
          <w:cantSplit/>
        </w:trPr>
        <w:tc>
          <w:tcPr>
            <w:tcW w:w="714" w:type="dxa"/>
            <w:hideMark/>
          </w:tcPr>
          <w:p w14:paraId="4CCFAB4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55EB481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E389CA0"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1CDD87E9"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33354</w:t>
            </w:r>
          </w:p>
        </w:tc>
        <w:tc>
          <w:tcPr>
            <w:tcW w:w="603" w:type="dxa"/>
            <w:hideMark/>
          </w:tcPr>
          <w:p w14:paraId="79B3AAB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7CA83937"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401212</w:t>
            </w:r>
          </w:p>
        </w:tc>
        <w:tc>
          <w:tcPr>
            <w:tcW w:w="1364" w:type="dxa"/>
            <w:hideMark/>
          </w:tcPr>
          <w:p w14:paraId="5CA7E8FE"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1 319 000,00</w:t>
            </w:r>
          </w:p>
        </w:tc>
      </w:tr>
      <w:tr w:rsidR="00BA1CAB" w14:paraId="7D613FC4" w14:textId="77777777" w:rsidTr="006012A3">
        <w:trPr>
          <w:cantSplit/>
        </w:trPr>
        <w:tc>
          <w:tcPr>
            <w:tcW w:w="714" w:type="dxa"/>
            <w:hideMark/>
          </w:tcPr>
          <w:p w14:paraId="59E7CE8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3121</w:t>
            </w:r>
          </w:p>
        </w:tc>
        <w:tc>
          <w:tcPr>
            <w:tcW w:w="714" w:type="dxa"/>
            <w:hideMark/>
          </w:tcPr>
          <w:p w14:paraId="2CEA81D6"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5336</w:t>
            </w:r>
          </w:p>
        </w:tc>
        <w:tc>
          <w:tcPr>
            <w:tcW w:w="3982" w:type="dxa"/>
            <w:gridSpan w:val="2"/>
            <w:hideMark/>
          </w:tcPr>
          <w:p w14:paraId="3B83A717"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Neinv. transfery zříz. přísp. organizacím</w:t>
            </w:r>
          </w:p>
        </w:tc>
        <w:tc>
          <w:tcPr>
            <w:tcW w:w="748" w:type="dxa"/>
            <w:hideMark/>
          </w:tcPr>
          <w:p w14:paraId="44ADE79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33354</w:t>
            </w:r>
          </w:p>
        </w:tc>
        <w:tc>
          <w:tcPr>
            <w:tcW w:w="603" w:type="dxa"/>
            <w:hideMark/>
          </w:tcPr>
          <w:p w14:paraId="5E9B25B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852</w:t>
            </w:r>
          </w:p>
        </w:tc>
        <w:tc>
          <w:tcPr>
            <w:tcW w:w="859" w:type="dxa"/>
            <w:hideMark/>
          </w:tcPr>
          <w:p w14:paraId="010383E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405202</w:t>
            </w:r>
          </w:p>
        </w:tc>
        <w:tc>
          <w:tcPr>
            <w:tcW w:w="1364" w:type="dxa"/>
            <w:hideMark/>
          </w:tcPr>
          <w:p w14:paraId="7EE6F56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431 000,00</w:t>
            </w:r>
          </w:p>
        </w:tc>
      </w:tr>
    </w:tbl>
    <w:p w14:paraId="16D8355F"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7F843807"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příjem a vyplacení dotace z MŠMT ČR na základě rozhodnutí č. 002/2021-50_SG_A a č. 003/2021-50_SG_A na základě Výzvy SG 2021 na podporu přípravy sportovních talentů na školách s oborem vzdělání Gymnázium se sportovní přípravou. Jedná se o tyto školy:</w:t>
      </w:r>
    </w:p>
    <w:p w14:paraId="0E665F6E" w14:textId="77777777" w:rsidR="00BA1CAB" w:rsidRDefault="00BA1CAB" w:rsidP="00BA1CAB">
      <w:pPr>
        <w:widowControl w:val="0"/>
        <w:numPr>
          <w:ilvl w:val="0"/>
          <w:numId w:val="3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Gymnázium, České Budějovice, Česká 64 (1 319 000,00 Kč),</w:t>
      </w:r>
    </w:p>
    <w:p w14:paraId="0867AE3F" w14:textId="77777777" w:rsidR="00BA1CAB" w:rsidRDefault="00BA1CAB" w:rsidP="00BA1CAB">
      <w:pPr>
        <w:widowControl w:val="0"/>
        <w:numPr>
          <w:ilvl w:val="0"/>
          <w:numId w:val="36"/>
        </w:numPr>
        <w:autoSpaceDE w:val="0"/>
        <w:autoSpaceDN w:val="0"/>
        <w:adjustRightInd w:val="0"/>
        <w:spacing w:before="40" w:after="40" w:line="240" w:lineRule="auto"/>
        <w:ind w:right="40"/>
        <w:jc w:val="both"/>
        <w:rPr>
          <w:rFonts w:ascii="Arial" w:hAnsi="Arial" w:cs="Arial"/>
          <w:color w:val="000000"/>
          <w:szCs w:val="20"/>
        </w:rPr>
      </w:pPr>
      <w:r>
        <w:rPr>
          <w:rFonts w:ascii="Arial" w:hAnsi="Arial" w:cs="Arial"/>
          <w:color w:val="000000"/>
          <w:szCs w:val="20"/>
        </w:rPr>
        <w:t>Všeobecné a sportovní gymnázium, Vimperk, Pivovarská 69 (431 000,00 Kč).</w:t>
      </w:r>
    </w:p>
    <w:p w14:paraId="0C944B9B"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1"/>
        <w:gridCol w:w="2765"/>
        <w:gridCol w:w="1193"/>
        <w:gridCol w:w="603"/>
        <w:gridCol w:w="859"/>
        <w:gridCol w:w="1297"/>
      </w:tblGrid>
      <w:tr w:rsidR="00BA1CAB" w14:paraId="4898EF79" w14:textId="77777777" w:rsidTr="006012A3">
        <w:trPr>
          <w:cantSplit/>
        </w:trPr>
        <w:tc>
          <w:tcPr>
            <w:tcW w:w="2959" w:type="dxa"/>
            <w:gridSpan w:val="3"/>
            <w:hideMark/>
          </w:tcPr>
          <w:p w14:paraId="30252CEF"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Rozpočtové opatření č.</w:t>
            </w:r>
          </w:p>
        </w:tc>
        <w:tc>
          <w:tcPr>
            <w:tcW w:w="6714" w:type="dxa"/>
            <w:gridSpan w:val="5"/>
            <w:hideMark/>
          </w:tcPr>
          <w:p w14:paraId="1D39AC6F" w14:textId="77777777" w:rsidR="00BA1CAB" w:rsidRDefault="00BA1CAB">
            <w:pPr>
              <w:widowControl w:val="0"/>
              <w:autoSpaceDE w:val="0"/>
              <w:autoSpaceDN w:val="0"/>
              <w:adjustRightInd w:val="0"/>
              <w:rPr>
                <w:rFonts w:ascii="Arial" w:hAnsi="Arial" w:cs="Arial"/>
                <w:b/>
                <w:bCs/>
                <w:color w:val="000000"/>
                <w:szCs w:val="20"/>
              </w:rPr>
            </w:pPr>
            <w:r>
              <w:rPr>
                <w:rFonts w:ascii="Arial" w:hAnsi="Arial" w:cs="Arial"/>
                <w:b/>
                <w:bCs/>
                <w:color w:val="000000"/>
                <w:szCs w:val="20"/>
              </w:rPr>
              <w:t>65/R</w:t>
            </w:r>
          </w:p>
        </w:tc>
      </w:tr>
      <w:tr w:rsidR="00BA1CAB" w14:paraId="4EFCE396" w14:textId="77777777" w:rsidTr="006012A3">
        <w:trPr>
          <w:cantSplit/>
        </w:trPr>
        <w:tc>
          <w:tcPr>
            <w:tcW w:w="714" w:type="dxa"/>
            <w:vAlign w:val="center"/>
            <w:hideMark/>
          </w:tcPr>
          <w:p w14:paraId="2E27C3EF"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w:t>
            </w:r>
          </w:p>
        </w:tc>
        <w:tc>
          <w:tcPr>
            <w:tcW w:w="5011" w:type="dxa"/>
            <w:gridSpan w:val="3"/>
            <w:vAlign w:val="center"/>
            <w:hideMark/>
          </w:tcPr>
          <w:p w14:paraId="46946C89"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položka</w:t>
            </w:r>
          </w:p>
        </w:tc>
        <w:tc>
          <w:tcPr>
            <w:tcW w:w="1193" w:type="dxa"/>
            <w:vAlign w:val="center"/>
            <w:hideMark/>
          </w:tcPr>
          <w:p w14:paraId="47148CE6"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UZ</w:t>
            </w:r>
          </w:p>
        </w:tc>
        <w:tc>
          <w:tcPr>
            <w:tcW w:w="603" w:type="dxa"/>
            <w:vAlign w:val="center"/>
            <w:hideMark/>
          </w:tcPr>
          <w:p w14:paraId="7A6E382E"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ORJ</w:t>
            </w:r>
          </w:p>
        </w:tc>
        <w:tc>
          <w:tcPr>
            <w:tcW w:w="859" w:type="dxa"/>
            <w:vAlign w:val="center"/>
            <w:hideMark/>
          </w:tcPr>
          <w:p w14:paraId="716E3ABD"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ORG</w:t>
            </w:r>
          </w:p>
        </w:tc>
        <w:tc>
          <w:tcPr>
            <w:tcW w:w="1297" w:type="dxa"/>
            <w:vAlign w:val="center"/>
            <w:hideMark/>
          </w:tcPr>
          <w:p w14:paraId="2CD05295" w14:textId="77777777" w:rsidR="00BA1CAB" w:rsidRDefault="00BA1CAB">
            <w:pPr>
              <w:widowControl w:val="0"/>
              <w:autoSpaceDE w:val="0"/>
              <w:autoSpaceDN w:val="0"/>
              <w:adjustRightInd w:val="0"/>
              <w:jc w:val="center"/>
              <w:rPr>
                <w:rFonts w:ascii="Arial" w:hAnsi="Arial" w:cs="Arial"/>
                <w:b/>
                <w:bCs/>
                <w:color w:val="000000"/>
                <w:szCs w:val="20"/>
              </w:rPr>
            </w:pPr>
            <w:r>
              <w:rPr>
                <w:rFonts w:ascii="Arial" w:hAnsi="Arial" w:cs="Arial"/>
                <w:b/>
                <w:bCs/>
                <w:color w:val="000000"/>
                <w:szCs w:val="20"/>
              </w:rPr>
              <w:t>částka v Kč</w:t>
            </w:r>
          </w:p>
        </w:tc>
      </w:tr>
      <w:tr w:rsidR="00BA1CAB" w14:paraId="2550CAD2" w14:textId="77777777" w:rsidTr="006012A3">
        <w:trPr>
          <w:cantSplit/>
        </w:trPr>
        <w:tc>
          <w:tcPr>
            <w:tcW w:w="714" w:type="dxa"/>
            <w:vAlign w:val="center"/>
            <w:hideMark/>
          </w:tcPr>
          <w:p w14:paraId="56B3D9F1"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4CBCD455"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7" w:type="dxa"/>
            <w:gridSpan w:val="2"/>
            <w:vAlign w:val="center"/>
            <w:hideMark/>
          </w:tcPr>
          <w:p w14:paraId="032A9C4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14BAB3CD"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9908F0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19CCAC7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403224</w:t>
            </w:r>
          </w:p>
        </w:tc>
        <w:tc>
          <w:tcPr>
            <w:tcW w:w="1297" w:type="dxa"/>
            <w:vAlign w:val="center"/>
            <w:hideMark/>
          </w:tcPr>
          <w:p w14:paraId="5C00C9F6"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3 038,37</w:t>
            </w:r>
          </w:p>
        </w:tc>
      </w:tr>
      <w:tr w:rsidR="00BA1CAB" w14:paraId="6CCDE455" w14:textId="77777777" w:rsidTr="006012A3">
        <w:trPr>
          <w:cantSplit/>
        </w:trPr>
        <w:tc>
          <w:tcPr>
            <w:tcW w:w="714" w:type="dxa"/>
            <w:vAlign w:val="center"/>
            <w:hideMark/>
          </w:tcPr>
          <w:p w14:paraId="278195B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31591C2B"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2229</w:t>
            </w:r>
          </w:p>
        </w:tc>
        <w:tc>
          <w:tcPr>
            <w:tcW w:w="4297" w:type="dxa"/>
            <w:gridSpan w:val="2"/>
            <w:vAlign w:val="center"/>
            <w:hideMark/>
          </w:tcPr>
          <w:p w14:paraId="429A682D"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Ostatní přijaté vratky transferů a podobné příjmy</w:t>
            </w:r>
          </w:p>
        </w:tc>
        <w:tc>
          <w:tcPr>
            <w:tcW w:w="1193" w:type="dxa"/>
            <w:vAlign w:val="center"/>
            <w:hideMark/>
          </w:tcPr>
          <w:p w14:paraId="389B55EC"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3A3C14D4"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863</w:t>
            </w:r>
          </w:p>
        </w:tc>
        <w:tc>
          <w:tcPr>
            <w:tcW w:w="859" w:type="dxa"/>
            <w:vAlign w:val="center"/>
            <w:hideMark/>
          </w:tcPr>
          <w:p w14:paraId="2DF7D78B"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403224</w:t>
            </w:r>
          </w:p>
        </w:tc>
        <w:tc>
          <w:tcPr>
            <w:tcW w:w="1297" w:type="dxa"/>
            <w:vAlign w:val="center"/>
            <w:hideMark/>
          </w:tcPr>
          <w:p w14:paraId="1814B0C3"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17 217,63</w:t>
            </w:r>
          </w:p>
        </w:tc>
      </w:tr>
      <w:tr w:rsidR="00BA1CAB" w14:paraId="1E7877E4" w14:textId="77777777" w:rsidTr="006012A3">
        <w:trPr>
          <w:cantSplit/>
        </w:trPr>
        <w:tc>
          <w:tcPr>
            <w:tcW w:w="714" w:type="dxa"/>
            <w:vAlign w:val="center"/>
            <w:hideMark/>
          </w:tcPr>
          <w:p w14:paraId="31BD734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4BFB97D9"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0DFD36C1"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462A3233"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103133063</w:t>
            </w:r>
          </w:p>
        </w:tc>
        <w:tc>
          <w:tcPr>
            <w:tcW w:w="603" w:type="dxa"/>
            <w:vAlign w:val="center"/>
            <w:hideMark/>
          </w:tcPr>
          <w:p w14:paraId="5BD4AF2F"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0951840E"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1743C8BB"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3 038,37</w:t>
            </w:r>
          </w:p>
        </w:tc>
      </w:tr>
      <w:tr w:rsidR="00BA1CAB" w14:paraId="27DBBEBE" w14:textId="77777777" w:rsidTr="006012A3">
        <w:trPr>
          <w:cantSplit/>
        </w:trPr>
        <w:tc>
          <w:tcPr>
            <w:tcW w:w="714" w:type="dxa"/>
            <w:vAlign w:val="center"/>
            <w:hideMark/>
          </w:tcPr>
          <w:p w14:paraId="0E9C2406"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3122</w:t>
            </w:r>
          </w:p>
        </w:tc>
        <w:tc>
          <w:tcPr>
            <w:tcW w:w="714" w:type="dxa"/>
            <w:vAlign w:val="center"/>
            <w:hideMark/>
          </w:tcPr>
          <w:p w14:paraId="171EA484"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5364</w:t>
            </w:r>
          </w:p>
        </w:tc>
        <w:tc>
          <w:tcPr>
            <w:tcW w:w="4297" w:type="dxa"/>
            <w:gridSpan w:val="2"/>
            <w:vAlign w:val="center"/>
            <w:hideMark/>
          </w:tcPr>
          <w:p w14:paraId="0D9A277C" w14:textId="77777777" w:rsidR="00BA1CAB" w:rsidRDefault="00BA1CAB">
            <w:pPr>
              <w:widowControl w:val="0"/>
              <w:autoSpaceDE w:val="0"/>
              <w:autoSpaceDN w:val="0"/>
              <w:adjustRightInd w:val="0"/>
              <w:rPr>
                <w:rFonts w:ascii="Arial" w:hAnsi="Arial" w:cs="Arial"/>
                <w:color w:val="000000"/>
                <w:szCs w:val="20"/>
              </w:rPr>
            </w:pPr>
            <w:r>
              <w:rPr>
                <w:rFonts w:ascii="Arial" w:hAnsi="Arial" w:cs="Arial"/>
                <w:color w:val="000000"/>
                <w:szCs w:val="20"/>
              </w:rPr>
              <w:t>Vratky transferů poskytnutých z veřejných rozpočtů</w:t>
            </w:r>
          </w:p>
        </w:tc>
        <w:tc>
          <w:tcPr>
            <w:tcW w:w="1193" w:type="dxa"/>
            <w:vAlign w:val="center"/>
            <w:hideMark/>
          </w:tcPr>
          <w:p w14:paraId="6DE9771E"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103533063</w:t>
            </w:r>
          </w:p>
        </w:tc>
        <w:tc>
          <w:tcPr>
            <w:tcW w:w="603" w:type="dxa"/>
            <w:vAlign w:val="center"/>
            <w:hideMark/>
          </w:tcPr>
          <w:p w14:paraId="308BA725" w14:textId="77777777" w:rsidR="00BA1CAB" w:rsidRDefault="00BA1CAB">
            <w:pPr>
              <w:widowControl w:val="0"/>
              <w:autoSpaceDE w:val="0"/>
              <w:autoSpaceDN w:val="0"/>
              <w:adjustRightInd w:val="0"/>
              <w:jc w:val="center"/>
              <w:rPr>
                <w:rFonts w:ascii="Arial" w:hAnsi="Arial" w:cs="Arial"/>
                <w:color w:val="000000"/>
                <w:szCs w:val="20"/>
              </w:rPr>
            </w:pPr>
            <w:r>
              <w:rPr>
                <w:rFonts w:ascii="Arial" w:hAnsi="Arial" w:cs="Arial"/>
                <w:color w:val="000000"/>
                <w:szCs w:val="20"/>
              </w:rPr>
              <w:t>867</w:t>
            </w:r>
          </w:p>
        </w:tc>
        <w:tc>
          <w:tcPr>
            <w:tcW w:w="859" w:type="dxa"/>
            <w:vAlign w:val="center"/>
          </w:tcPr>
          <w:p w14:paraId="789809FC" w14:textId="77777777" w:rsidR="00BA1CAB" w:rsidRDefault="00BA1CAB">
            <w:pPr>
              <w:widowControl w:val="0"/>
              <w:autoSpaceDE w:val="0"/>
              <w:autoSpaceDN w:val="0"/>
              <w:adjustRightInd w:val="0"/>
              <w:jc w:val="center"/>
              <w:rPr>
                <w:rFonts w:ascii="Arial" w:hAnsi="Arial" w:cs="Arial"/>
                <w:color w:val="000000"/>
                <w:szCs w:val="20"/>
              </w:rPr>
            </w:pPr>
          </w:p>
        </w:tc>
        <w:tc>
          <w:tcPr>
            <w:tcW w:w="1297" w:type="dxa"/>
            <w:vAlign w:val="center"/>
            <w:hideMark/>
          </w:tcPr>
          <w:p w14:paraId="7BC3F6B0" w14:textId="77777777" w:rsidR="00BA1CAB" w:rsidRDefault="00BA1CAB">
            <w:pPr>
              <w:widowControl w:val="0"/>
              <w:autoSpaceDE w:val="0"/>
              <w:autoSpaceDN w:val="0"/>
              <w:adjustRightInd w:val="0"/>
              <w:jc w:val="right"/>
              <w:rPr>
                <w:rFonts w:ascii="Arial" w:hAnsi="Arial" w:cs="Arial"/>
                <w:color w:val="000000"/>
                <w:szCs w:val="20"/>
              </w:rPr>
            </w:pPr>
            <w:r>
              <w:rPr>
                <w:rFonts w:ascii="Arial" w:hAnsi="Arial" w:cs="Arial"/>
                <w:color w:val="000000"/>
                <w:szCs w:val="20"/>
              </w:rPr>
              <w:t>17 217,63</w:t>
            </w:r>
          </w:p>
        </w:tc>
      </w:tr>
    </w:tbl>
    <w:p w14:paraId="34313BCB" w14:textId="77777777" w:rsidR="00BA1CAB" w:rsidRDefault="00BA1CAB" w:rsidP="006012A3">
      <w:pPr>
        <w:widowControl w:val="0"/>
        <w:autoSpaceDE w:val="0"/>
        <w:autoSpaceDN w:val="0"/>
        <w:adjustRightInd w:val="0"/>
        <w:spacing w:before="40" w:after="40"/>
        <w:ind w:left="40" w:right="40"/>
        <w:rPr>
          <w:rFonts w:ascii="Arial" w:hAnsi="Arial" w:cs="Arial"/>
          <w:color w:val="000000"/>
          <w:sz w:val="17"/>
          <w:szCs w:val="17"/>
        </w:rPr>
      </w:pPr>
    </w:p>
    <w:p w14:paraId="5FCF9A22" w14:textId="77777777" w:rsidR="00BA1CAB" w:rsidRDefault="00BA1CAB" w:rsidP="006012A3">
      <w:pPr>
        <w:widowControl w:val="0"/>
        <w:autoSpaceDE w:val="0"/>
        <w:autoSpaceDN w:val="0"/>
        <w:adjustRightInd w:val="0"/>
        <w:spacing w:before="40" w:after="40"/>
        <w:ind w:left="40" w:right="40"/>
        <w:jc w:val="both"/>
        <w:rPr>
          <w:rFonts w:ascii="Arial" w:hAnsi="Arial" w:cs="Arial"/>
          <w:color w:val="000000"/>
          <w:szCs w:val="20"/>
        </w:rPr>
      </w:pPr>
      <w:r>
        <w:rPr>
          <w:rFonts w:ascii="Arial" w:hAnsi="Arial" w:cs="Arial"/>
          <w:color w:val="000000"/>
          <w:szCs w:val="20"/>
        </w:rPr>
        <w:t>Odbor školství, mládeže a tělovýchovy navrhuje rozpočtové opatření na vratku části dotace z minulých let na základě oznámení MŠMT ze dne 6. 1. 2021 subjektu Obchodní akademie, Střední odborné školy a Středního odborného učiliště Třeboň, Vrchlického 567, kterému MŠMT poskytlo dotaci v oblasti prioritní osy Rovný přístup ke kvalitnímu předškolnímu, primárnímu a sekundárnímu vzdělávání, Operačního programu Výzkum, vývoj a vzdělávání, která se odvádí na MŠMT.</w:t>
      </w:r>
    </w:p>
    <w:p w14:paraId="3A58FDD1" w14:textId="77777777" w:rsidR="00BA1CAB" w:rsidRPr="00C23EB5" w:rsidRDefault="00BA1CAB" w:rsidP="004D1419">
      <w:pPr>
        <w:pStyle w:val="KUJKnormal"/>
        <w:rPr>
          <w:sz w:val="17"/>
          <w:szCs w:val="17"/>
        </w:rPr>
      </w:pPr>
    </w:p>
    <w:p w14:paraId="030E113F" w14:textId="77777777" w:rsidR="00BA1CAB" w:rsidRDefault="00BA1CAB" w:rsidP="004D1419">
      <w:pPr>
        <w:pStyle w:val="KUJKnormal"/>
      </w:pPr>
    </w:p>
    <w:p w14:paraId="4DB85AF4" w14:textId="77777777" w:rsidR="00BA1CAB" w:rsidRPr="006D661A" w:rsidRDefault="00BA1CAB" w:rsidP="006D661A">
      <w:pPr>
        <w:pStyle w:val="KUJKnormal"/>
        <w:rPr>
          <w:bCs/>
        </w:rPr>
      </w:pPr>
    </w:p>
    <w:p w14:paraId="34861DE8" w14:textId="77777777" w:rsidR="00BA1CAB" w:rsidRDefault="00BA1CAB" w:rsidP="004D1419">
      <w:pPr>
        <w:pStyle w:val="KUJKnormal"/>
      </w:pPr>
    </w:p>
    <w:p w14:paraId="183620E7" w14:textId="77777777" w:rsidR="00BA1CAB" w:rsidRDefault="00BA1CAB" w:rsidP="004D1419">
      <w:pPr>
        <w:pStyle w:val="KUJKnormal"/>
      </w:pPr>
    </w:p>
    <w:p w14:paraId="6F990CAA" w14:textId="77777777" w:rsidR="00BA1CAB" w:rsidRDefault="00BA1CAB" w:rsidP="004D1419">
      <w:pPr>
        <w:pStyle w:val="KUJKnormal"/>
      </w:pPr>
    </w:p>
    <w:p w14:paraId="5D87D24A" w14:textId="77777777" w:rsidR="00BA1CAB" w:rsidRDefault="00BA1CAB" w:rsidP="004D1419">
      <w:pPr>
        <w:pStyle w:val="KUJKnormal"/>
      </w:pPr>
    </w:p>
    <w:p w14:paraId="3E9B3687" w14:textId="77777777" w:rsidR="00BA1CAB" w:rsidRDefault="00BA1CAB" w:rsidP="004D1419">
      <w:pPr>
        <w:pStyle w:val="KUJKnormal"/>
      </w:pPr>
    </w:p>
    <w:p w14:paraId="6387A41F" w14:textId="77777777" w:rsidR="00BA1CAB" w:rsidRDefault="00BA1CAB" w:rsidP="004D1419">
      <w:pPr>
        <w:pStyle w:val="KUJKnormal"/>
      </w:pPr>
    </w:p>
    <w:p w14:paraId="65B01340" w14:textId="77777777" w:rsidR="00BA1CAB" w:rsidRDefault="00BA1CAB" w:rsidP="004D1419">
      <w:pPr>
        <w:pStyle w:val="KUJKnormal"/>
      </w:pPr>
    </w:p>
    <w:p w14:paraId="2EDF5DDC" w14:textId="77777777" w:rsidR="00BA1CAB" w:rsidRDefault="00BA1CAB" w:rsidP="004D1419">
      <w:pPr>
        <w:pStyle w:val="KUJKnormal"/>
        <w:rPr>
          <w:rFonts w:cs="Arial"/>
          <w:szCs w:val="20"/>
        </w:rPr>
      </w:pPr>
      <w:r>
        <w:t xml:space="preserve">Finanční nároky a krytí: </w:t>
      </w:r>
      <w:r>
        <w:rPr>
          <w:rFonts w:cs="Arial"/>
          <w:szCs w:val="20"/>
        </w:rPr>
        <w:t>předkladatel je centrálním správcem rozpočtu kraje.</w:t>
      </w:r>
    </w:p>
    <w:p w14:paraId="4A209212" w14:textId="77777777" w:rsidR="00BA1CAB" w:rsidRDefault="00BA1CAB" w:rsidP="004D1419">
      <w:pPr>
        <w:pStyle w:val="KUJKnormal"/>
      </w:pPr>
    </w:p>
    <w:p w14:paraId="5E908B83" w14:textId="77777777" w:rsidR="00BA1CAB" w:rsidRDefault="00BA1CAB" w:rsidP="004D1419">
      <w:pPr>
        <w:pStyle w:val="KUJKnormal"/>
      </w:pPr>
    </w:p>
    <w:p w14:paraId="6A450BA9" w14:textId="77777777" w:rsidR="00BA1CAB" w:rsidRDefault="00BA1CAB" w:rsidP="004D1419">
      <w:pPr>
        <w:pStyle w:val="KUJKnormal"/>
      </w:pPr>
      <w:r>
        <w:t xml:space="preserve">Vyjádření správce rozpočtu: </w:t>
      </w:r>
      <w:r>
        <w:rPr>
          <w:rFonts w:cs="Arial"/>
          <w:szCs w:val="20"/>
        </w:rPr>
        <w:t>všechna rozpočtová opatření byla odsouhlasena správcem rozpočtu příslušného ORJ.</w:t>
      </w:r>
    </w:p>
    <w:p w14:paraId="75DD41E3" w14:textId="77777777" w:rsidR="00BA1CAB" w:rsidRDefault="00BA1CAB" w:rsidP="004D1419">
      <w:pPr>
        <w:pStyle w:val="KUJKnormal"/>
      </w:pPr>
    </w:p>
    <w:p w14:paraId="44358618" w14:textId="77777777" w:rsidR="00BA1CAB" w:rsidRDefault="00BA1CAB" w:rsidP="004D1419">
      <w:pPr>
        <w:pStyle w:val="KUJKnormal"/>
      </w:pPr>
    </w:p>
    <w:p w14:paraId="54661E75" w14:textId="77777777" w:rsidR="00BA1CAB" w:rsidRDefault="00BA1CAB" w:rsidP="004D1419">
      <w:pPr>
        <w:pStyle w:val="KUJKnormal"/>
      </w:pPr>
      <w:r>
        <w:t xml:space="preserve">Návrh projednán (stanoviska): </w:t>
      </w:r>
      <w:r>
        <w:rPr>
          <w:rFonts w:cs="Arial"/>
          <w:szCs w:val="20"/>
        </w:rPr>
        <w:t>nebyla vyžádána.</w:t>
      </w:r>
    </w:p>
    <w:p w14:paraId="6CAB633D" w14:textId="77777777" w:rsidR="00BA1CAB" w:rsidRDefault="00BA1CAB" w:rsidP="004D1419">
      <w:pPr>
        <w:pStyle w:val="KUJKnormal"/>
      </w:pPr>
    </w:p>
    <w:p w14:paraId="060B1B37" w14:textId="77777777" w:rsidR="00BA1CAB" w:rsidRDefault="00BA1CAB" w:rsidP="004D1419">
      <w:pPr>
        <w:pStyle w:val="KUJKnormal"/>
      </w:pPr>
    </w:p>
    <w:p w14:paraId="731FD0CA" w14:textId="77777777" w:rsidR="00BA1CAB" w:rsidRPr="007939A8" w:rsidRDefault="00BA1CAB" w:rsidP="004D1419">
      <w:pPr>
        <w:pStyle w:val="KUJKtucny"/>
      </w:pPr>
      <w:r w:rsidRPr="007939A8">
        <w:t>PŘÍLOHY:</w:t>
      </w:r>
      <w:r>
        <w:t xml:space="preserve"> </w:t>
      </w:r>
      <w:r w:rsidRPr="00640C36">
        <w:rPr>
          <w:rFonts w:cs="Arial"/>
          <w:b w:val="0"/>
          <w:szCs w:val="20"/>
        </w:rPr>
        <w:t>bez příloh</w:t>
      </w:r>
    </w:p>
    <w:p w14:paraId="2699BDFC" w14:textId="77777777" w:rsidR="00BA1CAB" w:rsidRDefault="00BA1CAB" w:rsidP="004D1419">
      <w:pPr>
        <w:pStyle w:val="KUJKnormal"/>
      </w:pPr>
    </w:p>
    <w:p w14:paraId="731A35E6" w14:textId="77777777" w:rsidR="00BA1CAB" w:rsidRDefault="00BA1CAB" w:rsidP="004D1419">
      <w:pPr>
        <w:pStyle w:val="KUJKnormal"/>
      </w:pPr>
    </w:p>
    <w:p w14:paraId="4F92B216" w14:textId="77777777" w:rsidR="00BA1CAB" w:rsidRPr="007C1EE7" w:rsidRDefault="00BA1CAB" w:rsidP="004D1419">
      <w:pPr>
        <w:pStyle w:val="KUJKtucny"/>
      </w:pPr>
      <w:r w:rsidRPr="007C1EE7">
        <w:t>Zodpovídá:</w:t>
      </w:r>
      <w:r>
        <w:t xml:space="preserve"> </w:t>
      </w:r>
      <w:r w:rsidRPr="00640C36">
        <w:rPr>
          <w:rFonts w:cs="Arial"/>
          <w:b w:val="0"/>
          <w:szCs w:val="20"/>
        </w:rPr>
        <w:t>vedoucí OEKO – Ing. Ladislav Staněk</w:t>
      </w:r>
    </w:p>
    <w:p w14:paraId="49C6E7CF" w14:textId="77777777" w:rsidR="00BA1CAB" w:rsidRDefault="00BA1CAB" w:rsidP="004D1419">
      <w:pPr>
        <w:pStyle w:val="KUJKnormal"/>
      </w:pPr>
    </w:p>
    <w:p w14:paraId="6EB7C6AA" w14:textId="77777777" w:rsidR="00BA1CAB" w:rsidRDefault="00BA1CAB" w:rsidP="004D1419">
      <w:pPr>
        <w:pStyle w:val="KUJKnormal"/>
      </w:pPr>
    </w:p>
    <w:p w14:paraId="1B4D5920" w14:textId="77777777" w:rsidR="00BA1CAB" w:rsidRDefault="00BA1CAB" w:rsidP="004D1419">
      <w:pPr>
        <w:pStyle w:val="KUJKnormal"/>
      </w:pPr>
      <w:r>
        <w:t>Termín kontroly: 18. 2. 2021</w:t>
      </w:r>
    </w:p>
    <w:p w14:paraId="0160F3BA" w14:textId="77777777" w:rsidR="00BA1CAB" w:rsidRPr="00836FEC" w:rsidRDefault="00BA1CAB" w:rsidP="00836FEC">
      <w:pPr>
        <w:pStyle w:val="KUJKnormal"/>
      </w:pPr>
      <w:r>
        <w:t>Termín splnění:  18. 2. 2021</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8E7D" w14:textId="77777777" w:rsidR="00772850" w:rsidRDefault="00772850" w:rsidP="002C5539">
      <w:r>
        <w:separator/>
      </w:r>
    </w:p>
  </w:endnote>
  <w:endnote w:type="continuationSeparator" w:id="0">
    <w:p w14:paraId="1F975162" w14:textId="77777777" w:rsidR="00772850" w:rsidRDefault="00772850"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72850"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72850"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246E" w14:textId="77777777" w:rsidR="00772850" w:rsidRDefault="00772850" w:rsidP="002C5539">
      <w:r>
        <w:separator/>
      </w:r>
    </w:p>
  </w:footnote>
  <w:footnote w:type="continuationSeparator" w:id="0">
    <w:p w14:paraId="07954776" w14:textId="77777777" w:rsidR="00772850" w:rsidRDefault="00772850"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F326" w14:textId="77777777" w:rsidR="00BA1CAB" w:rsidRDefault="00BA1CAB" w:rsidP="00BA1CAB">
    <w:r>
      <w:rPr>
        <w:noProof/>
      </w:rPr>
      <w:pict w14:anchorId="4D82910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9E531AE" w14:textId="77777777" w:rsidR="00BA1CAB" w:rsidRPr="00D405BE" w:rsidRDefault="00BA1CAB" w:rsidP="00BA1CAB">
                <w:pPr>
                  <w:spacing w:after="60"/>
                  <w:rPr>
                    <w:rFonts w:cs="Arial"/>
                    <w:b/>
                    <w:sz w:val="22"/>
                  </w:rPr>
                </w:pPr>
                <w:r w:rsidRPr="00D405BE">
                  <w:rPr>
                    <w:rFonts w:cs="Arial"/>
                    <w:b/>
                    <w:sz w:val="22"/>
                  </w:rPr>
                  <w:t>ZASTUPITELSTVO JIHOČESKÉHO KRAJE</w:t>
                </w:r>
              </w:p>
              <w:p w14:paraId="58AFAA3D" w14:textId="77777777" w:rsidR="00BA1CAB" w:rsidRPr="00D405BE" w:rsidRDefault="00BA1CAB" w:rsidP="00BA1CAB">
                <w:pPr>
                  <w:spacing w:after="60"/>
                  <w:rPr>
                    <w:rFonts w:cs="Arial"/>
                    <w:sz w:val="22"/>
                  </w:rPr>
                </w:pPr>
                <w:r w:rsidRPr="00D405BE">
                  <w:rPr>
                    <w:rFonts w:cs="Arial"/>
                    <w:sz w:val="22"/>
                  </w:rPr>
                  <w:t>NÁVRH USNESENÍ</w:t>
                </w:r>
              </w:p>
            </w:txbxContent>
          </v:textbox>
        </v:shape>
      </w:pict>
    </w:r>
    <w:r>
      <w:rPr>
        <w:noProof/>
      </w:rPr>
    </w:r>
    <w:r>
      <w:pict w14:anchorId="79C6EA91">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F21AC8B">
        <v:rect id="_x0000_i1026" style="width:481.9pt;height:2pt" o:hralign="center" o:hrstd="t" o:hrnoshade="t" o:hr="t" fillcolor="black" stroked="f"/>
      </w:pict>
    </w:r>
  </w:p>
  <w:p w14:paraId="18B102FB" w14:textId="77777777" w:rsidR="00BA1CAB" w:rsidRPr="00BA1CAB" w:rsidRDefault="00BA1CAB" w:rsidP="00BA1C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5"/>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1FF53AE"/>
    <w:multiLevelType w:val="hybridMultilevel"/>
    <w:tmpl w:val="DE482E42"/>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98721CC"/>
    <w:multiLevelType w:val="hybridMultilevel"/>
    <w:tmpl w:val="670A61E4"/>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123C466A"/>
    <w:multiLevelType w:val="hybridMultilevel"/>
    <w:tmpl w:val="EAF8AB30"/>
    <w:styleLink w:val="KUJKviceurovnovy11"/>
    <w:lvl w:ilvl="0" w:tplc="FAE83EF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14A07CAD"/>
    <w:multiLevelType w:val="hybridMultilevel"/>
    <w:tmpl w:val="13924FA6"/>
    <w:lvl w:ilvl="0" w:tplc="6B260A58">
      <w:start w:val="1"/>
      <w:numFmt w:val="decimal"/>
      <w:lvlText w:val="%1)"/>
      <w:lvlJc w:val="left"/>
      <w:pPr>
        <w:ind w:left="532" w:hanging="492"/>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7"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343381"/>
    <w:multiLevelType w:val="hybridMultilevel"/>
    <w:tmpl w:val="700E45F6"/>
    <w:lvl w:ilvl="0" w:tplc="D410F3C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B543E6"/>
    <w:multiLevelType w:val="hybridMultilevel"/>
    <w:tmpl w:val="0F4AC756"/>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1" w15:restartNumberingAfterBreak="0">
    <w:nsid w:val="2A0248BF"/>
    <w:multiLevelType w:val="hybridMultilevel"/>
    <w:tmpl w:val="A28C6510"/>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2BD41479"/>
    <w:multiLevelType w:val="hybridMultilevel"/>
    <w:tmpl w:val="4544AAD2"/>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3" w15:restartNumberingAfterBreak="0">
    <w:nsid w:val="2DC0548A"/>
    <w:multiLevelType w:val="hybridMultilevel"/>
    <w:tmpl w:val="06925C20"/>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350A0F2A"/>
    <w:multiLevelType w:val="hybridMultilevel"/>
    <w:tmpl w:val="AB2A17D8"/>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493B09"/>
    <w:multiLevelType w:val="hybridMultilevel"/>
    <w:tmpl w:val="A7BA30C0"/>
    <w:styleLink w:val="KUJKviceurovnovy3"/>
    <w:lvl w:ilvl="0" w:tplc="FAE83EF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FE74B9"/>
    <w:multiLevelType w:val="hybridMultilevel"/>
    <w:tmpl w:val="A82C3098"/>
    <w:lvl w:ilvl="0" w:tplc="D410F3C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0" w15:restartNumberingAfterBreak="0">
    <w:nsid w:val="525B42F7"/>
    <w:multiLevelType w:val="hybridMultilevel"/>
    <w:tmpl w:val="98243B6C"/>
    <w:lvl w:ilvl="0" w:tplc="D410F3CC">
      <w:start w:val="1"/>
      <w:numFmt w:val="decimal"/>
      <w:lvlText w:val="%1)"/>
      <w:lvlJc w:val="left"/>
      <w:pPr>
        <w:ind w:left="44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21" w15:restartNumberingAfterBreak="0">
    <w:nsid w:val="52B76EE6"/>
    <w:multiLevelType w:val="hybridMultilevel"/>
    <w:tmpl w:val="EA4AC3B0"/>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2" w15:restartNumberingAfterBreak="0">
    <w:nsid w:val="53773089"/>
    <w:multiLevelType w:val="hybridMultilevel"/>
    <w:tmpl w:val="ED6A7E22"/>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3"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240B30"/>
    <w:multiLevelType w:val="hybridMultilevel"/>
    <w:tmpl w:val="4798048E"/>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5"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3D1BE4"/>
    <w:multiLevelType w:val="hybridMultilevel"/>
    <w:tmpl w:val="8D207A3C"/>
    <w:lvl w:ilvl="0" w:tplc="D410F3C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7" w15:restartNumberingAfterBreak="0">
    <w:nsid w:val="6300555C"/>
    <w:multiLevelType w:val="hybridMultilevel"/>
    <w:tmpl w:val="C518D156"/>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A8587E"/>
    <w:multiLevelType w:val="hybridMultilevel"/>
    <w:tmpl w:val="407AF236"/>
    <w:styleLink w:val="KUJKviceurovnovy1"/>
    <w:lvl w:ilvl="0" w:tplc="FAE83EF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DD1714"/>
    <w:multiLevelType w:val="hybridMultilevel"/>
    <w:tmpl w:val="EA3C8B74"/>
    <w:lvl w:ilvl="0" w:tplc="D410F3CC">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3" w15:restartNumberingAfterBreak="0">
    <w:nsid w:val="77BD5BAC"/>
    <w:multiLevelType w:val="hybridMultilevel"/>
    <w:tmpl w:val="744281CE"/>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4" w15:restartNumberingAfterBreak="0">
    <w:nsid w:val="79F2127C"/>
    <w:multiLevelType w:val="hybridMultilevel"/>
    <w:tmpl w:val="DFC05312"/>
    <w:lvl w:ilvl="0" w:tplc="091A64C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5" w15:restartNumberingAfterBreak="0">
    <w:nsid w:val="7C2E530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1877875">
    <w:abstractNumId w:val="7"/>
  </w:num>
  <w:num w:numId="2" w16cid:durableId="1786733671">
    <w:abstractNumId w:val="9"/>
  </w:num>
  <w:num w:numId="3" w16cid:durableId="1454440900">
    <w:abstractNumId w:val="31"/>
  </w:num>
  <w:num w:numId="4" w16cid:durableId="537623535">
    <w:abstractNumId w:val="28"/>
  </w:num>
  <w:num w:numId="5" w16cid:durableId="1062561235">
    <w:abstractNumId w:val="1"/>
  </w:num>
  <w:num w:numId="6" w16cid:durableId="884828286">
    <w:abstractNumId w:val="15"/>
  </w:num>
  <w:num w:numId="7" w16cid:durableId="1986659466">
    <w:abstractNumId w:val="23"/>
  </w:num>
  <w:num w:numId="8" w16cid:durableId="1146972910">
    <w:abstractNumId w:val="16"/>
  </w:num>
  <w:num w:numId="9" w16cid:durableId="1317371545">
    <w:abstractNumId w:val="18"/>
  </w:num>
  <w:num w:numId="10" w16cid:durableId="374937236">
    <w:abstractNumId w:val="30"/>
  </w:num>
  <w:num w:numId="11" w16cid:durableId="1588418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4672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4830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4956039">
    <w:abstractNumId w:val="0"/>
  </w:num>
  <w:num w:numId="15" w16cid:durableId="146167740">
    <w:abstractNumId w:val="2"/>
  </w:num>
  <w:num w:numId="16" w16cid:durableId="1466779375">
    <w:abstractNumId w:val="25"/>
  </w:num>
  <w:num w:numId="17" w16cid:durableId="2062246785">
    <w:abstractNumId w:val="3"/>
    <w:lvlOverride w:ilvl="0"/>
    <w:lvlOverride w:ilvl="1"/>
    <w:lvlOverride w:ilvl="2"/>
    <w:lvlOverride w:ilvl="3"/>
    <w:lvlOverride w:ilvl="4"/>
    <w:lvlOverride w:ilvl="5"/>
    <w:lvlOverride w:ilvl="6"/>
    <w:lvlOverride w:ilvl="7"/>
    <w:lvlOverride w:ilvl="8"/>
  </w:num>
  <w:num w:numId="18" w16cid:durableId="513611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4235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300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2694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529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44276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06952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2911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2559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19891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1217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80079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20159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876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5859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34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551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94090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06687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2850"/>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4890"/>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1CAB"/>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paragraph" w:styleId="Nadpis1">
    <w:name w:val="heading 1"/>
    <w:basedOn w:val="Normln"/>
    <w:next w:val="Normln"/>
    <w:link w:val="Nadpis1Char"/>
    <w:qFormat/>
    <w:rsid w:val="00BA1CAB"/>
    <w:pPr>
      <w:keepNext/>
      <w:spacing w:line="360" w:lineRule="auto"/>
      <w:ind w:firstLine="708"/>
      <w:jc w:val="both"/>
      <w:outlineLvl w:val="0"/>
    </w:pPr>
    <w:rPr>
      <w:rFonts w:ascii="Times New Roman" w:eastAsia="Arial Unicode MS" w:hAnsi="Times New Roman"/>
      <w:b/>
      <w:bCs/>
      <w:sz w:val="36"/>
      <w:szCs w:val="36"/>
      <w:lang w:eastAsia="cs-CZ"/>
    </w:rPr>
  </w:style>
  <w:style w:type="paragraph" w:styleId="Nadpis2">
    <w:name w:val="heading 2"/>
    <w:basedOn w:val="Normln"/>
    <w:next w:val="Normln"/>
    <w:link w:val="Nadpis2Char"/>
    <w:qFormat/>
    <w:rsid w:val="00BA1CAB"/>
    <w:pPr>
      <w:keepNext/>
      <w:spacing w:line="360" w:lineRule="auto"/>
      <w:jc w:val="both"/>
      <w:outlineLvl w:val="1"/>
    </w:pPr>
    <w:rPr>
      <w:rFonts w:ascii="Times New Roman" w:eastAsia="Arial Unicode MS" w:hAnsi="Times New Roman"/>
      <w:b/>
      <w:bCs/>
      <w:sz w:val="22"/>
      <w:szCs w:val="24"/>
      <w:lang w:eastAsia="cs-CZ"/>
    </w:rPr>
  </w:style>
  <w:style w:type="paragraph" w:styleId="Nadpis3">
    <w:name w:val="heading 3"/>
    <w:basedOn w:val="Normln"/>
    <w:next w:val="Normln"/>
    <w:link w:val="Nadpis3Char"/>
    <w:qFormat/>
    <w:rsid w:val="00BA1CAB"/>
    <w:pPr>
      <w:keepNext/>
      <w:widowControl w:val="0"/>
      <w:autoSpaceDE w:val="0"/>
      <w:autoSpaceDN w:val="0"/>
      <w:adjustRightInd w:val="0"/>
      <w:spacing w:before="40" w:after="40" w:line="240" w:lineRule="auto"/>
      <w:ind w:right="201"/>
      <w:jc w:val="both"/>
      <w:outlineLvl w:val="2"/>
    </w:pPr>
    <w:rPr>
      <w:rFonts w:ascii="Times New Roman" w:eastAsia="Times New Roman" w:hAnsi="Times New Roman"/>
      <w:b/>
      <w:bCs/>
      <w:color w:val="000000"/>
      <w:sz w:val="28"/>
      <w:szCs w:val="17"/>
      <w:lang w:eastAsia="cs-CZ"/>
    </w:rPr>
  </w:style>
  <w:style w:type="paragraph" w:styleId="Nadpis4">
    <w:name w:val="heading 4"/>
    <w:basedOn w:val="Normln"/>
    <w:next w:val="Normln"/>
    <w:link w:val="Nadpis4Char"/>
    <w:qFormat/>
    <w:rsid w:val="00BA1CAB"/>
    <w:pPr>
      <w:keepNext/>
      <w:spacing w:line="360" w:lineRule="auto"/>
      <w:jc w:val="both"/>
      <w:outlineLvl w:val="3"/>
    </w:pPr>
    <w:rPr>
      <w:rFonts w:ascii="Times New Roman" w:eastAsia="Arial Unicode MS" w:hAnsi="Times New Roman"/>
      <w:b/>
      <w:bCs/>
      <w:sz w:val="24"/>
      <w:szCs w:val="26"/>
      <w:lang w:eastAsia="cs-CZ"/>
    </w:rPr>
  </w:style>
  <w:style w:type="paragraph" w:styleId="Nadpis5">
    <w:name w:val="heading 5"/>
    <w:basedOn w:val="Normln"/>
    <w:next w:val="Normln"/>
    <w:link w:val="Nadpis5Char"/>
    <w:qFormat/>
    <w:rsid w:val="00BA1CAB"/>
    <w:pPr>
      <w:keepNext/>
      <w:widowControl w:val="0"/>
      <w:autoSpaceDE w:val="0"/>
      <w:autoSpaceDN w:val="0"/>
      <w:adjustRightInd w:val="0"/>
      <w:spacing w:before="40" w:after="40" w:line="240" w:lineRule="auto"/>
      <w:ind w:right="40"/>
      <w:jc w:val="both"/>
      <w:outlineLvl w:val="4"/>
    </w:pPr>
    <w:rPr>
      <w:rFonts w:ascii="Times New Roman" w:eastAsia="Times New Roman" w:hAnsi="Times New Roman"/>
      <w:b/>
      <w:bCs/>
      <w:sz w:val="28"/>
      <w:szCs w:val="24"/>
      <w:u w:val="single"/>
      <w:lang w:eastAsia="cs-CZ"/>
    </w:rPr>
  </w:style>
  <w:style w:type="paragraph" w:styleId="Nadpis6">
    <w:name w:val="heading 6"/>
    <w:basedOn w:val="Normln"/>
    <w:next w:val="Normln"/>
    <w:link w:val="Nadpis6Char"/>
    <w:qFormat/>
    <w:rsid w:val="00BA1CAB"/>
    <w:pPr>
      <w:keepNext/>
      <w:spacing w:line="360" w:lineRule="auto"/>
      <w:ind w:left="360"/>
      <w:jc w:val="both"/>
      <w:outlineLvl w:val="5"/>
    </w:pPr>
    <w:rPr>
      <w:rFonts w:ascii="Times New Roman" w:eastAsia="Times New Roman" w:hAnsi="Times New Roman"/>
      <w:b/>
      <w:bCs/>
      <w:sz w:val="24"/>
      <w:szCs w:val="24"/>
      <w:lang w:eastAsia="cs-CZ"/>
    </w:rPr>
  </w:style>
  <w:style w:type="paragraph" w:styleId="Nadpis7">
    <w:name w:val="heading 7"/>
    <w:basedOn w:val="Normln"/>
    <w:next w:val="Normln"/>
    <w:link w:val="Nadpis7Char"/>
    <w:qFormat/>
    <w:rsid w:val="00BA1CAB"/>
    <w:pPr>
      <w:keepNext/>
      <w:pBdr>
        <w:top w:val="single" w:sz="4" w:space="1" w:color="auto"/>
        <w:left w:val="single" w:sz="4" w:space="4" w:color="auto"/>
        <w:bottom w:val="single" w:sz="4" w:space="1" w:color="auto"/>
        <w:right w:val="single" w:sz="4" w:space="0" w:color="auto"/>
      </w:pBdr>
      <w:spacing w:line="360" w:lineRule="auto"/>
      <w:jc w:val="center"/>
      <w:outlineLvl w:val="6"/>
    </w:pPr>
    <w:rPr>
      <w:rFonts w:ascii="Times New Roman" w:eastAsia="Times New Roman" w:hAnsi="Times New Roman"/>
      <w:b/>
      <w:bCs/>
      <w:sz w:val="36"/>
      <w:szCs w:val="24"/>
      <w:lang w:eastAsia="cs-CZ"/>
    </w:rPr>
  </w:style>
  <w:style w:type="paragraph" w:styleId="Nadpis8">
    <w:name w:val="heading 8"/>
    <w:basedOn w:val="Normln"/>
    <w:next w:val="Normln"/>
    <w:link w:val="Nadpis8Char"/>
    <w:qFormat/>
    <w:rsid w:val="00BA1CAB"/>
    <w:pPr>
      <w:keepNext/>
      <w:spacing w:line="240" w:lineRule="auto"/>
      <w:ind w:right="-68"/>
      <w:jc w:val="center"/>
      <w:outlineLvl w:val="7"/>
    </w:pPr>
    <w:rPr>
      <w:rFonts w:ascii="Times New Roman" w:eastAsia="Times New Roman" w:hAnsi="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character" w:customStyle="1" w:styleId="Nadpis1Char">
    <w:name w:val="Nadpis 1 Char"/>
    <w:basedOn w:val="Standardnpsmoodstavce"/>
    <w:link w:val="Nadpis1"/>
    <w:rsid w:val="00BA1CAB"/>
    <w:rPr>
      <w:rFonts w:ascii="Times New Roman" w:eastAsia="Arial Unicode MS" w:hAnsi="Times New Roman"/>
      <w:b/>
      <w:bCs/>
      <w:sz w:val="36"/>
      <w:szCs w:val="36"/>
    </w:rPr>
  </w:style>
  <w:style w:type="character" w:customStyle="1" w:styleId="Nadpis2Char">
    <w:name w:val="Nadpis 2 Char"/>
    <w:basedOn w:val="Standardnpsmoodstavce"/>
    <w:link w:val="Nadpis2"/>
    <w:rsid w:val="00BA1CAB"/>
    <w:rPr>
      <w:rFonts w:ascii="Times New Roman" w:eastAsia="Arial Unicode MS" w:hAnsi="Times New Roman"/>
      <w:b/>
      <w:bCs/>
      <w:sz w:val="22"/>
      <w:szCs w:val="24"/>
    </w:rPr>
  </w:style>
  <w:style w:type="character" w:customStyle="1" w:styleId="Nadpis3Char">
    <w:name w:val="Nadpis 3 Char"/>
    <w:basedOn w:val="Standardnpsmoodstavce"/>
    <w:link w:val="Nadpis3"/>
    <w:rsid w:val="00BA1CAB"/>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BA1CAB"/>
    <w:rPr>
      <w:rFonts w:ascii="Times New Roman" w:eastAsia="Arial Unicode MS" w:hAnsi="Times New Roman"/>
      <w:b/>
      <w:bCs/>
      <w:sz w:val="24"/>
      <w:szCs w:val="26"/>
    </w:rPr>
  </w:style>
  <w:style w:type="character" w:customStyle="1" w:styleId="Nadpis5Char">
    <w:name w:val="Nadpis 5 Char"/>
    <w:basedOn w:val="Standardnpsmoodstavce"/>
    <w:link w:val="Nadpis5"/>
    <w:rsid w:val="00BA1CAB"/>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BA1CAB"/>
    <w:rPr>
      <w:rFonts w:ascii="Times New Roman" w:eastAsia="Times New Roman" w:hAnsi="Times New Roman"/>
      <w:b/>
      <w:bCs/>
      <w:sz w:val="24"/>
      <w:szCs w:val="24"/>
    </w:rPr>
  </w:style>
  <w:style w:type="character" w:customStyle="1" w:styleId="Nadpis7Char">
    <w:name w:val="Nadpis 7 Char"/>
    <w:basedOn w:val="Standardnpsmoodstavce"/>
    <w:link w:val="Nadpis7"/>
    <w:rsid w:val="00BA1CAB"/>
    <w:rPr>
      <w:rFonts w:ascii="Times New Roman" w:eastAsia="Times New Roman" w:hAnsi="Times New Roman"/>
      <w:b/>
      <w:bCs/>
      <w:sz w:val="36"/>
      <w:szCs w:val="24"/>
    </w:rPr>
  </w:style>
  <w:style w:type="character" w:customStyle="1" w:styleId="Nadpis8Char">
    <w:name w:val="Nadpis 8 Char"/>
    <w:basedOn w:val="Standardnpsmoodstavce"/>
    <w:link w:val="Nadpis8"/>
    <w:rsid w:val="00BA1CAB"/>
    <w:rPr>
      <w:rFonts w:ascii="Times New Roman" w:eastAsia="Times New Roman" w:hAnsi="Times New Roman"/>
      <w:b/>
      <w:bCs/>
      <w:sz w:val="28"/>
      <w:szCs w:val="28"/>
    </w:rPr>
  </w:style>
  <w:style w:type="paragraph" w:customStyle="1" w:styleId="KUJKpolozka0">
    <w:name w:val="KUJK_polozka"/>
    <w:basedOn w:val="KUJKnormal"/>
    <w:next w:val="KUJKnormal"/>
    <w:qFormat/>
    <w:rsid w:val="00BA1CAB"/>
    <w:pPr>
      <w:spacing w:line="240" w:lineRule="auto"/>
      <w:jc w:val="left"/>
    </w:pPr>
    <w:rPr>
      <w:rFonts w:ascii="Arial" w:eastAsia="Times New Roman" w:hAnsi="Arial"/>
      <w:b/>
    </w:rPr>
  </w:style>
  <w:style w:type="paragraph" w:styleId="Zkladntext">
    <w:name w:val="Body Text"/>
    <w:basedOn w:val="Normln"/>
    <w:link w:val="ZkladntextChar"/>
    <w:unhideWhenUsed/>
    <w:rsid w:val="00BA1CAB"/>
    <w:pPr>
      <w:spacing w:after="120" w:line="240" w:lineRule="auto"/>
    </w:pPr>
    <w:rPr>
      <w:rFonts w:ascii="Times New Roman" w:hAnsi="Times New Roman"/>
      <w:sz w:val="28"/>
    </w:rPr>
  </w:style>
  <w:style w:type="character" w:customStyle="1" w:styleId="ZkladntextChar">
    <w:name w:val="Základní text Char"/>
    <w:basedOn w:val="Standardnpsmoodstavce"/>
    <w:link w:val="Zkladntext"/>
    <w:rsid w:val="00BA1CAB"/>
    <w:rPr>
      <w:rFonts w:ascii="Times New Roman" w:hAnsi="Times New Roman"/>
      <w:sz w:val="28"/>
      <w:szCs w:val="22"/>
      <w:lang w:eastAsia="en-US"/>
    </w:rPr>
  </w:style>
  <w:style w:type="paragraph" w:customStyle="1" w:styleId="xl35">
    <w:name w:val="xl35"/>
    <w:basedOn w:val="Normln"/>
    <w:rsid w:val="00BA1CAB"/>
    <w:pP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4">
    <w:name w:val="xl24"/>
    <w:basedOn w:val="Normln"/>
    <w:rsid w:val="00BA1CAB"/>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styleId="Zkladntext2">
    <w:name w:val="Body Text 2"/>
    <w:basedOn w:val="Normln"/>
    <w:link w:val="Zkladntext2Char"/>
    <w:semiHidden/>
    <w:rsid w:val="00BA1CAB"/>
    <w:pPr>
      <w:spacing w:line="240" w:lineRule="auto"/>
      <w:jc w:val="both"/>
    </w:pPr>
    <w:rPr>
      <w:rFonts w:ascii="Times New Roman" w:eastAsia="Times New Roman" w:hAnsi="Times New Roman"/>
      <w:color w:val="000000"/>
      <w:sz w:val="28"/>
      <w:szCs w:val="28"/>
      <w:lang w:eastAsia="cs-CZ"/>
    </w:rPr>
  </w:style>
  <w:style w:type="character" w:customStyle="1" w:styleId="Zkladntext2Char">
    <w:name w:val="Základní text 2 Char"/>
    <w:basedOn w:val="Standardnpsmoodstavce"/>
    <w:link w:val="Zkladntext2"/>
    <w:semiHidden/>
    <w:rsid w:val="00BA1CAB"/>
    <w:rPr>
      <w:rFonts w:ascii="Times New Roman" w:eastAsia="Times New Roman" w:hAnsi="Times New Roman"/>
      <w:color w:val="000000"/>
      <w:sz w:val="28"/>
      <w:szCs w:val="28"/>
    </w:rPr>
  </w:style>
  <w:style w:type="character" w:styleId="slostrnky">
    <w:name w:val="page number"/>
    <w:semiHidden/>
    <w:rsid w:val="00BA1CAB"/>
  </w:style>
  <w:style w:type="paragraph" w:styleId="Zkladntext3">
    <w:name w:val="Body Text 3"/>
    <w:basedOn w:val="Normln"/>
    <w:link w:val="Zkladntext3Char"/>
    <w:rsid w:val="00BA1CAB"/>
    <w:pPr>
      <w:spacing w:line="240" w:lineRule="auto"/>
      <w:jc w:val="both"/>
    </w:pPr>
    <w:rPr>
      <w:rFonts w:ascii="Times New Roman" w:eastAsia="Times New Roman" w:hAnsi="Times New Roman"/>
      <w:sz w:val="28"/>
      <w:szCs w:val="24"/>
      <w:lang w:eastAsia="cs-CZ"/>
    </w:rPr>
  </w:style>
  <w:style w:type="character" w:customStyle="1" w:styleId="Zkladntext3Char">
    <w:name w:val="Základní text 3 Char"/>
    <w:basedOn w:val="Standardnpsmoodstavce"/>
    <w:link w:val="Zkladntext3"/>
    <w:rsid w:val="00BA1CAB"/>
    <w:rPr>
      <w:rFonts w:ascii="Times New Roman" w:eastAsia="Times New Roman" w:hAnsi="Times New Roman"/>
      <w:sz w:val="28"/>
      <w:szCs w:val="24"/>
    </w:rPr>
  </w:style>
  <w:style w:type="paragraph" w:styleId="Seznam2">
    <w:name w:val="List 2"/>
    <w:basedOn w:val="Normln"/>
    <w:semiHidden/>
    <w:rsid w:val="00BA1CAB"/>
    <w:pPr>
      <w:spacing w:line="240" w:lineRule="auto"/>
      <w:ind w:left="566" w:hanging="283"/>
    </w:pPr>
    <w:rPr>
      <w:rFonts w:ascii="Times New Roman" w:eastAsia="Times New Roman" w:hAnsi="Times New Roman"/>
      <w:sz w:val="24"/>
      <w:szCs w:val="24"/>
      <w:lang w:eastAsia="cs-CZ"/>
    </w:rPr>
  </w:style>
  <w:style w:type="paragraph" w:styleId="Seznamsodrkami2">
    <w:name w:val="List Bullet 2"/>
    <w:basedOn w:val="Normln"/>
    <w:autoRedefine/>
    <w:semiHidden/>
    <w:rsid w:val="00BA1CAB"/>
    <w:pPr>
      <w:numPr>
        <w:numId w:val="15"/>
      </w:numPr>
      <w:tabs>
        <w:tab w:val="clear" w:pos="2880"/>
        <w:tab w:val="num" w:pos="1200"/>
      </w:tabs>
      <w:spacing w:line="240" w:lineRule="auto"/>
      <w:ind w:left="0" w:firstLine="0"/>
    </w:pPr>
    <w:rPr>
      <w:rFonts w:ascii="Times New Roman" w:eastAsia="Times New Roman" w:hAnsi="Times New Roman"/>
      <w:sz w:val="24"/>
      <w:szCs w:val="24"/>
      <w:lang w:eastAsia="cs-CZ"/>
    </w:rPr>
  </w:style>
  <w:style w:type="paragraph" w:styleId="Seznamsodrkami">
    <w:name w:val="List Bullet"/>
    <w:basedOn w:val="Normln"/>
    <w:autoRedefine/>
    <w:semiHidden/>
    <w:rsid w:val="00BA1CAB"/>
    <w:pPr>
      <w:numPr>
        <w:numId w:val="14"/>
      </w:numPr>
      <w:tabs>
        <w:tab w:val="clear" w:pos="360"/>
      </w:tabs>
      <w:spacing w:line="240" w:lineRule="auto"/>
      <w:ind w:left="0" w:firstLine="0"/>
    </w:pPr>
    <w:rPr>
      <w:rFonts w:ascii="Times New Roman" w:eastAsia="Times New Roman" w:hAnsi="Times New Roman"/>
      <w:sz w:val="24"/>
      <w:szCs w:val="24"/>
      <w:lang w:eastAsia="cs-CZ"/>
    </w:rPr>
  </w:style>
  <w:style w:type="paragraph" w:styleId="Zkladntextodsazen">
    <w:name w:val="Body Text Indent"/>
    <w:basedOn w:val="Normln"/>
    <w:link w:val="ZkladntextodsazenChar"/>
    <w:rsid w:val="00BA1CAB"/>
    <w:pPr>
      <w:spacing w:line="240" w:lineRule="auto"/>
      <w:ind w:left="360" w:hanging="360"/>
    </w:pPr>
    <w:rPr>
      <w:rFonts w:ascii="Times New Roman" w:eastAsia="Times New Roman" w:hAnsi="Times New Roman"/>
      <w:sz w:val="28"/>
      <w:szCs w:val="24"/>
      <w:lang w:eastAsia="cs-CZ"/>
    </w:rPr>
  </w:style>
  <w:style w:type="character" w:customStyle="1" w:styleId="ZkladntextodsazenChar">
    <w:name w:val="Základní text odsazený Char"/>
    <w:basedOn w:val="Standardnpsmoodstavce"/>
    <w:link w:val="Zkladntextodsazen"/>
    <w:rsid w:val="00BA1CAB"/>
    <w:rPr>
      <w:rFonts w:ascii="Times New Roman" w:eastAsia="Times New Roman" w:hAnsi="Times New Roman"/>
      <w:sz w:val="28"/>
      <w:szCs w:val="24"/>
    </w:rPr>
  </w:style>
  <w:style w:type="paragraph" w:styleId="Zkladntextodsazen2">
    <w:name w:val="Body Text Indent 2"/>
    <w:basedOn w:val="Normln"/>
    <w:link w:val="Zkladntextodsazen2Char"/>
    <w:semiHidden/>
    <w:rsid w:val="00BA1CAB"/>
    <w:pPr>
      <w:tabs>
        <w:tab w:val="left" w:pos="360"/>
      </w:tabs>
      <w:spacing w:line="240" w:lineRule="auto"/>
      <w:ind w:left="360" w:hanging="360"/>
      <w:jc w:val="both"/>
    </w:pPr>
    <w:rPr>
      <w:rFonts w:ascii="Times New Roman" w:eastAsia="Times New Roman" w:hAnsi="Times New Roman"/>
      <w:sz w:val="28"/>
      <w:szCs w:val="24"/>
      <w:lang w:eastAsia="cs-CZ"/>
    </w:rPr>
  </w:style>
  <w:style w:type="character" w:customStyle="1" w:styleId="Zkladntextodsazen2Char">
    <w:name w:val="Základní text odsazený 2 Char"/>
    <w:basedOn w:val="Standardnpsmoodstavce"/>
    <w:link w:val="Zkladntextodsazen2"/>
    <w:semiHidden/>
    <w:rsid w:val="00BA1CAB"/>
    <w:rPr>
      <w:rFonts w:ascii="Times New Roman" w:eastAsia="Times New Roman" w:hAnsi="Times New Roman"/>
      <w:sz w:val="28"/>
      <w:szCs w:val="24"/>
    </w:rPr>
  </w:style>
  <w:style w:type="paragraph" w:styleId="Textvbloku">
    <w:name w:val="Block Text"/>
    <w:basedOn w:val="Normln"/>
    <w:semiHidden/>
    <w:rsid w:val="00BA1CAB"/>
    <w:pPr>
      <w:widowControl w:val="0"/>
      <w:autoSpaceDE w:val="0"/>
      <w:autoSpaceDN w:val="0"/>
      <w:adjustRightInd w:val="0"/>
      <w:spacing w:before="40" w:after="40" w:line="240" w:lineRule="auto"/>
      <w:ind w:left="40" w:right="40"/>
      <w:jc w:val="both"/>
    </w:pPr>
    <w:rPr>
      <w:rFonts w:ascii="Times New Roman" w:eastAsia="Times New Roman" w:hAnsi="Times New Roman"/>
      <w:color w:val="000000"/>
      <w:sz w:val="28"/>
      <w:szCs w:val="28"/>
      <w:lang w:eastAsia="cs-CZ"/>
    </w:rPr>
  </w:style>
  <w:style w:type="paragraph" w:customStyle="1" w:styleId="xl25">
    <w:name w:val="xl25"/>
    <w:basedOn w:val="Normln"/>
    <w:rsid w:val="00BA1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26">
    <w:name w:val="xl26"/>
    <w:basedOn w:val="Normln"/>
    <w:rsid w:val="00BA1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7">
    <w:name w:val="xl27"/>
    <w:basedOn w:val="Normln"/>
    <w:rsid w:val="00BA1CAB"/>
    <w:pPr>
      <w:spacing w:before="100" w:beforeAutospacing="1" w:after="100" w:afterAutospacing="1" w:line="240" w:lineRule="auto"/>
      <w:jc w:val="right"/>
    </w:pPr>
    <w:rPr>
      <w:rFonts w:ascii="Times New Roman" w:eastAsia="Arial Unicode MS" w:hAnsi="Times New Roman"/>
      <w:sz w:val="28"/>
      <w:szCs w:val="28"/>
      <w:lang w:eastAsia="cs-CZ"/>
    </w:rPr>
  </w:style>
  <w:style w:type="paragraph" w:customStyle="1" w:styleId="xl28">
    <w:name w:val="xl28"/>
    <w:basedOn w:val="Normln"/>
    <w:rsid w:val="00BA1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29">
    <w:name w:val="xl29"/>
    <w:basedOn w:val="Normln"/>
    <w:rsid w:val="00BA1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cs-CZ"/>
    </w:rPr>
  </w:style>
  <w:style w:type="paragraph" w:customStyle="1" w:styleId="xl30">
    <w:name w:val="xl30"/>
    <w:basedOn w:val="Normln"/>
    <w:rsid w:val="00BA1CAB"/>
    <w:pPr>
      <w:spacing w:before="100" w:beforeAutospacing="1" w:after="100" w:afterAutospacing="1" w:line="240" w:lineRule="auto"/>
      <w:textAlignment w:val="center"/>
    </w:pPr>
    <w:rPr>
      <w:rFonts w:ascii="Times New Roman" w:eastAsia="Arial Unicode MS" w:hAnsi="Times New Roman"/>
      <w:b/>
      <w:bCs/>
      <w:sz w:val="28"/>
      <w:szCs w:val="28"/>
      <w:lang w:eastAsia="cs-CZ"/>
    </w:rPr>
  </w:style>
  <w:style w:type="paragraph" w:customStyle="1" w:styleId="xl22">
    <w:name w:val="xl22"/>
    <w:basedOn w:val="Normln"/>
    <w:rsid w:val="00BA1CAB"/>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Ji15">
    <w:name w:val="Jiří 1.5"/>
    <w:basedOn w:val="Zkladntextodsazen"/>
    <w:rsid w:val="00BA1CAB"/>
    <w:pPr>
      <w:spacing w:before="120" w:line="360" w:lineRule="auto"/>
      <w:ind w:left="0" w:firstLine="0"/>
      <w:jc w:val="both"/>
    </w:pPr>
    <w:rPr>
      <w:kern w:val="28"/>
      <w:sz w:val="24"/>
      <w:szCs w:val="20"/>
    </w:rPr>
  </w:style>
  <w:style w:type="paragraph" w:customStyle="1" w:styleId="xl31">
    <w:name w:val="xl31"/>
    <w:basedOn w:val="Normln"/>
    <w:rsid w:val="00BA1CAB"/>
    <w:pPr>
      <w:spacing w:before="100" w:beforeAutospacing="1" w:after="100" w:afterAutospacing="1" w:line="240" w:lineRule="auto"/>
      <w:jc w:val="right"/>
    </w:pPr>
    <w:rPr>
      <w:rFonts w:ascii="Times New Roman" w:eastAsia="Arial Unicode MS" w:hAnsi="Times New Roman"/>
      <w:sz w:val="24"/>
      <w:szCs w:val="24"/>
      <w:lang w:eastAsia="cs-CZ"/>
    </w:rPr>
  </w:style>
  <w:style w:type="paragraph" w:customStyle="1" w:styleId="xl32">
    <w:name w:val="xl32"/>
    <w:basedOn w:val="Normln"/>
    <w:rsid w:val="00BA1CAB"/>
    <w:pPr>
      <w:spacing w:before="100" w:beforeAutospacing="1" w:after="100" w:afterAutospacing="1" w:line="240" w:lineRule="auto"/>
      <w:jc w:val="center"/>
    </w:pPr>
    <w:rPr>
      <w:rFonts w:ascii="Times New Roman" w:eastAsia="Arial Unicode MS" w:hAnsi="Times New Roman"/>
      <w:sz w:val="24"/>
      <w:szCs w:val="24"/>
      <w:lang w:eastAsia="cs-CZ"/>
    </w:rPr>
  </w:style>
  <w:style w:type="paragraph" w:customStyle="1" w:styleId="xl33">
    <w:name w:val="xl33"/>
    <w:basedOn w:val="Normln"/>
    <w:rsid w:val="00BA1CAB"/>
    <w:pPr>
      <w:spacing w:before="100" w:beforeAutospacing="1" w:after="100" w:afterAutospacing="1" w:line="240" w:lineRule="auto"/>
    </w:pPr>
    <w:rPr>
      <w:rFonts w:ascii="Times New Roman" w:eastAsia="Arial Unicode MS" w:hAnsi="Times New Roman"/>
      <w:sz w:val="24"/>
      <w:szCs w:val="24"/>
      <w:lang w:eastAsia="cs-CZ"/>
    </w:rPr>
  </w:style>
  <w:style w:type="paragraph" w:customStyle="1" w:styleId="xl34">
    <w:name w:val="xl34"/>
    <w:basedOn w:val="Normln"/>
    <w:rsid w:val="00BA1CAB"/>
    <w:pPr>
      <w:spacing w:before="100" w:beforeAutospacing="1" w:after="100" w:afterAutospacing="1" w:line="240" w:lineRule="auto"/>
    </w:pPr>
    <w:rPr>
      <w:rFonts w:ascii="Arial Unicode MS" w:eastAsia="Arial Unicode MS" w:hAnsi="Times New Roman"/>
      <w:sz w:val="24"/>
      <w:szCs w:val="24"/>
      <w:lang w:eastAsia="cs-CZ"/>
    </w:rPr>
  </w:style>
  <w:style w:type="paragraph" w:customStyle="1" w:styleId="xl36">
    <w:name w:val="xl36"/>
    <w:basedOn w:val="Normln"/>
    <w:rsid w:val="00BA1CAB"/>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37">
    <w:name w:val="xl37"/>
    <w:basedOn w:val="Normln"/>
    <w:rsid w:val="00BA1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8">
    <w:name w:val="xl38"/>
    <w:basedOn w:val="Normln"/>
    <w:rsid w:val="00BA1C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olor w:val="000000"/>
      <w:sz w:val="28"/>
      <w:szCs w:val="28"/>
      <w:lang w:eastAsia="cs-CZ"/>
    </w:rPr>
  </w:style>
  <w:style w:type="paragraph" w:customStyle="1" w:styleId="xl39">
    <w:name w:val="xl39"/>
    <w:basedOn w:val="Normln"/>
    <w:rsid w:val="00BA1CA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0">
    <w:name w:val="xl40"/>
    <w:basedOn w:val="Normln"/>
    <w:rsid w:val="00BA1C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1">
    <w:name w:val="xl41"/>
    <w:basedOn w:val="Normln"/>
    <w:rsid w:val="00BA1CAB"/>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8"/>
      <w:szCs w:val="28"/>
      <w:lang w:eastAsia="cs-CZ"/>
    </w:rPr>
  </w:style>
  <w:style w:type="paragraph" w:customStyle="1" w:styleId="xl42">
    <w:name w:val="xl42"/>
    <w:basedOn w:val="Normln"/>
    <w:rsid w:val="00BA1CAB"/>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3">
    <w:name w:val="xl43"/>
    <w:basedOn w:val="Normln"/>
    <w:rsid w:val="00BA1CAB"/>
    <w:pPr>
      <w:shd w:val="clear" w:color="auto" w:fill="FF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4">
    <w:name w:val="xl44"/>
    <w:basedOn w:val="Normln"/>
    <w:rsid w:val="00BA1CAB"/>
    <w:pPr>
      <w:shd w:val="clear" w:color="auto" w:fill="FF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45">
    <w:name w:val="xl45"/>
    <w:basedOn w:val="Normln"/>
    <w:rsid w:val="00BA1CAB"/>
    <w:pPr>
      <w:shd w:val="clear" w:color="auto" w:fill="FF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46">
    <w:name w:val="xl46"/>
    <w:basedOn w:val="Normln"/>
    <w:rsid w:val="00BA1CAB"/>
    <w:pPr>
      <w:pBdr>
        <w:right w:val="single" w:sz="4" w:space="0" w:color="auto"/>
      </w:pBdr>
      <w:shd w:val="clear" w:color="auto" w:fill="FF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47">
    <w:name w:val="xl47"/>
    <w:basedOn w:val="Normln"/>
    <w:rsid w:val="00BA1CAB"/>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8">
    <w:name w:val="xl48"/>
    <w:basedOn w:val="Normln"/>
    <w:rsid w:val="00BA1CAB"/>
    <w:pPr>
      <w:shd w:val="clear" w:color="auto" w:fill="99CCFF"/>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49">
    <w:name w:val="xl49"/>
    <w:basedOn w:val="Normln"/>
    <w:rsid w:val="00BA1CAB"/>
    <w:pPr>
      <w:shd w:val="clear" w:color="auto" w:fill="99CCFF"/>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0">
    <w:name w:val="xl50"/>
    <w:basedOn w:val="Normln"/>
    <w:rsid w:val="00BA1CAB"/>
    <w:pPr>
      <w:shd w:val="clear" w:color="auto" w:fill="99CCFF"/>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1">
    <w:name w:val="xl51"/>
    <w:basedOn w:val="Normln"/>
    <w:rsid w:val="00BA1CAB"/>
    <w:pPr>
      <w:pBdr>
        <w:right w:val="single" w:sz="4" w:space="0" w:color="auto"/>
      </w:pBdr>
      <w:shd w:val="clear" w:color="auto" w:fill="99CCFF"/>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2">
    <w:name w:val="xl52"/>
    <w:basedOn w:val="Normln"/>
    <w:rsid w:val="00BA1CAB"/>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3">
    <w:name w:val="xl53"/>
    <w:basedOn w:val="Normln"/>
    <w:rsid w:val="00BA1CAB"/>
    <w:pPr>
      <w:shd w:val="clear" w:color="auto" w:fill="99CC00"/>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4">
    <w:name w:val="xl54"/>
    <w:basedOn w:val="Normln"/>
    <w:rsid w:val="00BA1CAB"/>
    <w:pPr>
      <w:shd w:val="clear" w:color="auto" w:fill="99CC00"/>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55">
    <w:name w:val="xl55"/>
    <w:basedOn w:val="Normln"/>
    <w:rsid w:val="00BA1CAB"/>
    <w:pPr>
      <w:shd w:val="clear" w:color="auto" w:fill="99CC00"/>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xl56">
    <w:name w:val="xl56"/>
    <w:basedOn w:val="Normln"/>
    <w:rsid w:val="00BA1CAB"/>
    <w:pPr>
      <w:pBdr>
        <w:right w:val="single" w:sz="4" w:space="0" w:color="auto"/>
      </w:pBdr>
      <w:shd w:val="clear" w:color="auto" w:fill="99CC00"/>
      <w:spacing w:before="100" w:beforeAutospacing="1" w:after="100" w:afterAutospacing="1" w:line="240" w:lineRule="auto"/>
    </w:pPr>
    <w:rPr>
      <w:rFonts w:ascii="Times New Roman" w:eastAsia="Arial Unicode MS" w:hAnsi="Times New Roman"/>
      <w:sz w:val="28"/>
      <w:szCs w:val="28"/>
      <w:lang w:eastAsia="cs-CZ"/>
    </w:rPr>
  </w:style>
  <w:style w:type="paragraph" w:customStyle="1" w:styleId="xl57">
    <w:name w:val="xl57"/>
    <w:basedOn w:val="Normln"/>
    <w:rsid w:val="00BA1CAB"/>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8">
    <w:name w:val="xl58"/>
    <w:basedOn w:val="Normln"/>
    <w:rsid w:val="00BA1CAB"/>
    <w:pPr>
      <w:shd w:val="clear" w:color="auto" w:fill="33CCCC"/>
      <w:spacing w:before="100" w:beforeAutospacing="1" w:after="100" w:afterAutospacing="1" w:line="240" w:lineRule="auto"/>
      <w:jc w:val="center"/>
    </w:pPr>
    <w:rPr>
      <w:rFonts w:ascii="Times New Roman" w:eastAsia="Arial Unicode MS" w:hAnsi="Times New Roman"/>
      <w:sz w:val="28"/>
      <w:szCs w:val="28"/>
      <w:lang w:eastAsia="cs-CZ"/>
    </w:rPr>
  </w:style>
  <w:style w:type="paragraph" w:customStyle="1" w:styleId="xl59">
    <w:name w:val="xl59"/>
    <w:basedOn w:val="Normln"/>
    <w:rsid w:val="00BA1CAB"/>
    <w:pPr>
      <w:shd w:val="clear" w:color="auto" w:fill="33CCCC"/>
      <w:spacing w:before="100" w:beforeAutospacing="1" w:after="100" w:afterAutospacing="1" w:line="240" w:lineRule="auto"/>
      <w:jc w:val="center"/>
      <w:textAlignment w:val="center"/>
    </w:pPr>
    <w:rPr>
      <w:rFonts w:ascii="Times New Roman" w:eastAsia="Arial Unicode MS" w:hAnsi="Times New Roman"/>
      <w:sz w:val="28"/>
      <w:szCs w:val="28"/>
      <w:lang w:eastAsia="cs-CZ"/>
    </w:rPr>
  </w:style>
  <w:style w:type="paragraph" w:customStyle="1" w:styleId="xl60">
    <w:name w:val="xl60"/>
    <w:basedOn w:val="Normln"/>
    <w:rsid w:val="00BA1CAB"/>
    <w:pPr>
      <w:shd w:val="clear" w:color="auto" w:fill="33CCCC"/>
      <w:spacing w:before="100" w:beforeAutospacing="1" w:after="100" w:afterAutospacing="1" w:line="240" w:lineRule="auto"/>
      <w:jc w:val="right"/>
      <w:textAlignment w:val="center"/>
    </w:pPr>
    <w:rPr>
      <w:rFonts w:ascii="Times New Roman" w:eastAsia="Arial Unicode MS" w:hAnsi="Times New Roman"/>
      <w:sz w:val="28"/>
      <w:szCs w:val="28"/>
      <w:lang w:eastAsia="cs-CZ"/>
    </w:rPr>
  </w:style>
  <w:style w:type="paragraph" w:customStyle="1" w:styleId="KUJKpsmenn">
    <w:name w:val="KUJK_písmenný"/>
    <w:basedOn w:val="KUJKnormal"/>
    <w:qFormat/>
    <w:rsid w:val="00BA1CAB"/>
    <w:pPr>
      <w:spacing w:line="240" w:lineRule="auto"/>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BA1CAB"/>
    <w:pPr>
      <w:spacing w:line="240" w:lineRule="auto"/>
      <w:contextualSpacing w:val="0"/>
      <w:jc w:val="left"/>
    </w:pPr>
    <w:rPr>
      <w:rFonts w:ascii="Times New Roman" w:hAnsi="Times New Roman"/>
      <w:sz w:val="28"/>
    </w:rPr>
  </w:style>
  <w:style w:type="paragraph" w:customStyle="1" w:styleId="KUJKdoplnek">
    <w:name w:val="KUJK_doplnek"/>
    <w:basedOn w:val="Normln"/>
    <w:next w:val="Normln"/>
    <w:rsid w:val="00BA1CAB"/>
    <w:pPr>
      <w:spacing w:line="240" w:lineRule="auto"/>
    </w:pPr>
    <w:rPr>
      <w:rFonts w:ascii="Times New Roman" w:eastAsia="Times New Roman" w:hAnsi="Times New Roman"/>
      <w:b/>
      <w:sz w:val="28"/>
      <w:szCs w:val="28"/>
    </w:rPr>
  </w:style>
  <w:style w:type="paragraph" w:styleId="Rozloendokumentu">
    <w:name w:val="Document Map"/>
    <w:basedOn w:val="Normln"/>
    <w:link w:val="RozloendokumentuChar"/>
    <w:uiPriority w:val="99"/>
    <w:semiHidden/>
    <w:unhideWhenUsed/>
    <w:rsid w:val="00BA1CAB"/>
    <w:pPr>
      <w:spacing w:line="240" w:lineRule="auto"/>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BA1CAB"/>
    <w:rPr>
      <w:rFonts w:ascii="Tahoma" w:eastAsia="Times New Roman" w:hAnsi="Tahoma" w:cs="Tahoma"/>
      <w:sz w:val="16"/>
      <w:szCs w:val="16"/>
    </w:rPr>
  </w:style>
  <w:style w:type="table" w:styleId="Mkatabulky">
    <w:name w:val="Table Grid"/>
    <w:basedOn w:val="Normlntabulka"/>
    <w:uiPriority w:val="59"/>
    <w:rsid w:val="00BA1C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A1CAB"/>
    <w:rPr>
      <w:rFonts w:ascii="Times New Roman" w:hAnsi="Times New Roman"/>
      <w:sz w:val="28"/>
      <w:szCs w:val="22"/>
      <w:lang w:eastAsia="en-US"/>
    </w:rPr>
  </w:style>
  <w:style w:type="numbering" w:customStyle="1" w:styleId="Bezseznamu1">
    <w:name w:val="Bez seznamu1"/>
    <w:next w:val="Bezseznamu"/>
    <w:uiPriority w:val="99"/>
    <w:semiHidden/>
    <w:unhideWhenUsed/>
    <w:rsid w:val="00BA1CAB"/>
  </w:style>
  <w:style w:type="numbering" w:customStyle="1" w:styleId="KUJKviceurovnovy1">
    <w:name w:val="KUJK_viceurovnovy1"/>
    <w:uiPriority w:val="99"/>
    <w:rsid w:val="00BA1CAB"/>
    <w:pPr>
      <w:numPr>
        <w:numId w:val="12"/>
      </w:numPr>
    </w:pPr>
  </w:style>
  <w:style w:type="numbering" w:customStyle="1" w:styleId="KUJKviceurovnovy11">
    <w:name w:val="KUJK_viceurovnovy11"/>
    <w:uiPriority w:val="99"/>
    <w:rsid w:val="00BA1CAB"/>
    <w:pPr>
      <w:numPr>
        <w:numId w:val="13"/>
      </w:numPr>
    </w:pPr>
  </w:style>
  <w:style w:type="numbering" w:customStyle="1" w:styleId="KUJKviceurovnovy2">
    <w:name w:val="KUJK_viceurovnovy2"/>
    <w:uiPriority w:val="99"/>
    <w:rsid w:val="00BA1CAB"/>
    <w:pPr>
      <w:numPr>
        <w:numId w:val="16"/>
      </w:numPr>
    </w:pPr>
  </w:style>
  <w:style w:type="numbering" w:customStyle="1" w:styleId="Bezseznamu2">
    <w:name w:val="Bez seznamu2"/>
    <w:next w:val="Bezseznamu"/>
    <w:uiPriority w:val="99"/>
    <w:semiHidden/>
    <w:unhideWhenUsed/>
    <w:rsid w:val="00BA1CAB"/>
  </w:style>
  <w:style w:type="numbering" w:customStyle="1" w:styleId="KUJKviceurovnovy3">
    <w:name w:val="KUJK_viceurovnovy3"/>
    <w:uiPriority w:val="99"/>
    <w:rsid w:val="00BA1CAB"/>
    <w:pPr>
      <w:numPr>
        <w:numId w:val="11"/>
      </w:numPr>
    </w:pPr>
  </w:style>
  <w:style w:type="numbering" w:customStyle="1" w:styleId="Bezseznamu3">
    <w:name w:val="Bez seznamu3"/>
    <w:next w:val="Bezseznamu"/>
    <w:uiPriority w:val="99"/>
    <w:semiHidden/>
    <w:unhideWhenUsed/>
    <w:rsid w:val="00BA1CAB"/>
  </w:style>
  <w:style w:type="numbering" w:customStyle="1" w:styleId="KUJKviceurovnovy4">
    <w:name w:val="KUJK_viceurovnovy4"/>
    <w:uiPriority w:val="99"/>
    <w:rsid w:val="00BA1CAB"/>
  </w:style>
  <w:style w:type="numbering" w:customStyle="1" w:styleId="Bezseznamu4">
    <w:name w:val="Bez seznamu4"/>
    <w:next w:val="Bezseznamu"/>
    <w:uiPriority w:val="99"/>
    <w:semiHidden/>
    <w:unhideWhenUsed/>
    <w:rsid w:val="00BA1CAB"/>
  </w:style>
  <w:style w:type="numbering" w:customStyle="1" w:styleId="KUJKviceurovnovy5">
    <w:name w:val="KUJK_viceurovnovy5"/>
    <w:uiPriority w:val="99"/>
    <w:rsid w:val="00BA1CAB"/>
  </w:style>
  <w:style w:type="numbering" w:customStyle="1" w:styleId="Bezseznamu5">
    <w:name w:val="Bez seznamu5"/>
    <w:next w:val="Bezseznamu"/>
    <w:uiPriority w:val="99"/>
    <w:semiHidden/>
    <w:unhideWhenUsed/>
    <w:rsid w:val="00BA1CAB"/>
  </w:style>
  <w:style w:type="numbering" w:customStyle="1" w:styleId="KUJKviceurovnovy6">
    <w:name w:val="KUJK_viceurovnovy6"/>
    <w:uiPriority w:val="99"/>
    <w:rsid w:val="00BA1CAB"/>
  </w:style>
  <w:style w:type="numbering" w:customStyle="1" w:styleId="Bezseznamu6">
    <w:name w:val="Bez seznamu6"/>
    <w:next w:val="Bezseznamu"/>
    <w:uiPriority w:val="99"/>
    <w:semiHidden/>
    <w:unhideWhenUsed/>
    <w:rsid w:val="00BA1CAB"/>
  </w:style>
  <w:style w:type="numbering" w:customStyle="1" w:styleId="KUJKviceurovnovy7">
    <w:name w:val="KUJK_viceurovnovy7"/>
    <w:uiPriority w:val="99"/>
    <w:rsid w:val="00BA1CAB"/>
  </w:style>
  <w:style w:type="numbering" w:customStyle="1" w:styleId="Bezseznamu7">
    <w:name w:val="Bez seznamu7"/>
    <w:next w:val="Bezseznamu"/>
    <w:uiPriority w:val="99"/>
    <w:semiHidden/>
    <w:unhideWhenUsed/>
    <w:rsid w:val="00BA1CAB"/>
  </w:style>
  <w:style w:type="numbering" w:customStyle="1" w:styleId="KUJKviceurovnovy8">
    <w:name w:val="KUJK_viceurovnovy8"/>
    <w:uiPriority w:val="99"/>
    <w:rsid w:val="00BA1CAB"/>
  </w:style>
  <w:style w:type="numbering" w:customStyle="1" w:styleId="Bezseznamu8">
    <w:name w:val="Bez seznamu8"/>
    <w:next w:val="Bezseznamu"/>
    <w:uiPriority w:val="99"/>
    <w:semiHidden/>
    <w:unhideWhenUsed/>
    <w:rsid w:val="00BA1CAB"/>
  </w:style>
  <w:style w:type="numbering" w:customStyle="1" w:styleId="KUJKviceurovnovy9">
    <w:name w:val="KUJK_viceurovnovy9"/>
    <w:uiPriority w:val="99"/>
    <w:rsid w:val="00BA1CAB"/>
  </w:style>
  <w:style w:type="numbering" w:customStyle="1" w:styleId="Bezseznamu9">
    <w:name w:val="Bez seznamu9"/>
    <w:next w:val="Bezseznamu"/>
    <w:uiPriority w:val="99"/>
    <w:semiHidden/>
    <w:unhideWhenUsed/>
    <w:rsid w:val="00BA1CAB"/>
  </w:style>
  <w:style w:type="numbering" w:customStyle="1" w:styleId="KUJKviceurovnovy10">
    <w:name w:val="KUJK_viceurovnovy10"/>
    <w:uiPriority w:val="99"/>
    <w:rsid w:val="00BA1CAB"/>
  </w:style>
  <w:style w:type="numbering" w:customStyle="1" w:styleId="Bezseznamu10">
    <w:name w:val="Bez seznamu10"/>
    <w:next w:val="Bezseznamu"/>
    <w:uiPriority w:val="99"/>
    <w:semiHidden/>
    <w:unhideWhenUsed/>
    <w:rsid w:val="00BA1CAB"/>
  </w:style>
  <w:style w:type="numbering" w:customStyle="1" w:styleId="KUJKviceurovnovy12">
    <w:name w:val="KUJK_viceurovnovy12"/>
    <w:uiPriority w:val="99"/>
    <w:rsid w:val="00BA1CAB"/>
  </w:style>
  <w:style w:type="numbering" w:customStyle="1" w:styleId="Bezseznamu11">
    <w:name w:val="Bez seznamu11"/>
    <w:next w:val="Bezseznamu"/>
    <w:uiPriority w:val="99"/>
    <w:semiHidden/>
    <w:unhideWhenUsed/>
    <w:rsid w:val="00BA1CAB"/>
  </w:style>
  <w:style w:type="numbering" w:customStyle="1" w:styleId="KUJKviceurovnovy13">
    <w:name w:val="KUJK_viceurovnovy13"/>
    <w:uiPriority w:val="99"/>
    <w:rsid w:val="00BA1CAB"/>
  </w:style>
  <w:style w:type="numbering" w:customStyle="1" w:styleId="Bezseznamu12">
    <w:name w:val="Bez seznamu12"/>
    <w:next w:val="Bezseznamu"/>
    <w:uiPriority w:val="99"/>
    <w:semiHidden/>
    <w:unhideWhenUsed/>
    <w:rsid w:val="00BA1CAB"/>
  </w:style>
  <w:style w:type="numbering" w:customStyle="1" w:styleId="KUJKviceurovnovy14">
    <w:name w:val="KUJK_viceurovnovy14"/>
    <w:uiPriority w:val="99"/>
    <w:rsid w:val="00BA1CAB"/>
  </w:style>
  <w:style w:type="numbering" w:customStyle="1" w:styleId="Bezseznamu13">
    <w:name w:val="Bez seznamu13"/>
    <w:next w:val="Bezseznamu"/>
    <w:uiPriority w:val="99"/>
    <w:semiHidden/>
    <w:unhideWhenUsed/>
    <w:rsid w:val="00BA1CAB"/>
  </w:style>
  <w:style w:type="numbering" w:customStyle="1" w:styleId="KUJKviceurovnovy15">
    <w:name w:val="KUJK_viceurovnovy15"/>
    <w:uiPriority w:val="99"/>
    <w:rsid w:val="00BA1CAB"/>
    <w:pPr>
      <w:numPr>
        <w:numId w:val="15"/>
      </w:numPr>
    </w:pPr>
  </w:style>
  <w:style w:type="numbering" w:customStyle="1" w:styleId="Bezseznamu14">
    <w:name w:val="Bez seznamu14"/>
    <w:next w:val="Bezseznamu"/>
    <w:uiPriority w:val="99"/>
    <w:semiHidden/>
    <w:unhideWhenUsed/>
    <w:rsid w:val="00BA1CAB"/>
  </w:style>
  <w:style w:type="numbering" w:customStyle="1" w:styleId="KUJKviceurovnovy16">
    <w:name w:val="KUJK_viceurovnovy16"/>
    <w:uiPriority w:val="99"/>
    <w:rsid w:val="00BA1CAB"/>
    <w:pPr>
      <w:numPr>
        <w:numId w:val="3"/>
      </w:numPr>
    </w:pPr>
  </w:style>
  <w:style w:type="character" w:styleId="Odkaznakoment">
    <w:name w:val="annotation reference"/>
    <w:uiPriority w:val="99"/>
    <w:semiHidden/>
    <w:unhideWhenUsed/>
    <w:rsid w:val="00BA1CAB"/>
    <w:rPr>
      <w:sz w:val="16"/>
      <w:szCs w:val="16"/>
    </w:rPr>
  </w:style>
  <w:style w:type="paragraph" w:styleId="Textkomente">
    <w:name w:val="annotation text"/>
    <w:basedOn w:val="Normln"/>
    <w:link w:val="TextkomenteChar"/>
    <w:uiPriority w:val="99"/>
    <w:semiHidden/>
    <w:unhideWhenUsed/>
    <w:rsid w:val="00BA1CAB"/>
    <w:pPr>
      <w:spacing w:line="240" w:lineRule="auto"/>
    </w:pPr>
    <w:rPr>
      <w:rFonts w:ascii="Times New Roman" w:hAnsi="Times New Roman"/>
      <w:szCs w:val="20"/>
    </w:rPr>
  </w:style>
  <w:style w:type="character" w:customStyle="1" w:styleId="TextkomenteChar">
    <w:name w:val="Text komentáře Char"/>
    <w:basedOn w:val="Standardnpsmoodstavce"/>
    <w:link w:val="Textkomente"/>
    <w:uiPriority w:val="99"/>
    <w:semiHidden/>
    <w:rsid w:val="00BA1CA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BA1CAB"/>
    <w:rPr>
      <w:b/>
      <w:bCs/>
    </w:rPr>
  </w:style>
  <w:style w:type="character" w:customStyle="1" w:styleId="PedmtkomenteChar">
    <w:name w:val="Předmět komentáře Char"/>
    <w:basedOn w:val="TextkomenteChar"/>
    <w:link w:val="Pedmtkomente"/>
    <w:uiPriority w:val="99"/>
    <w:semiHidden/>
    <w:rsid w:val="00BA1CAB"/>
    <w:rPr>
      <w:rFonts w:ascii="Times New Roman" w:hAnsi="Times New Roman"/>
      <w:b/>
      <w:bCs/>
      <w:lang w:eastAsia="en-US"/>
    </w:rPr>
  </w:style>
  <w:style w:type="paragraph" w:customStyle="1" w:styleId="msonormal0">
    <w:name w:val="msonormal"/>
    <w:basedOn w:val="Normln"/>
    <w:rsid w:val="00BA1CAB"/>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17405</Words>
  <Characters>102695</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2026-01-30T07:33:00Z</dcterms:created>
  <dcterms:modified xsi:type="dcterms:W3CDTF">2026-01-30T07:33:00Z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5586081</vt:i4>
  </property>
  <property fmtid="{D5CDD505-2E9C-101B-9397-08002B2CF9AE}" pid="5" name="UlozitJako">
    <vt:lpwstr>C:\Users\mrazkova\AppData\Local\Temp\iU45049684\Zastupitelstvo\2021-02-11\Navrhy\25-ZK-21.</vt:lpwstr>
  </property>
  <property fmtid="{D5CDD505-2E9C-101B-9397-08002B2CF9AE}" pid="6" name="Zpracovat">
    <vt:bool>false</vt:bool>
  </property>
</Properties>
</file>