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10C58" w14:paraId="3F40A1AF" w14:textId="77777777" w:rsidTr="008B0A6D">
        <w:trPr>
          <w:trHeight w:hRule="exact" w:val="397"/>
        </w:trPr>
        <w:tc>
          <w:tcPr>
            <w:tcW w:w="2376" w:type="dxa"/>
            <w:hideMark/>
          </w:tcPr>
          <w:p w14:paraId="0355E815" w14:textId="77777777" w:rsidR="00510C58" w:rsidRDefault="00510C58" w:rsidP="00127829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1B5186B" w14:textId="77777777" w:rsidR="00510C58" w:rsidRDefault="00510C58" w:rsidP="00127829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6B76697B" w14:textId="77777777" w:rsidR="00510C58" w:rsidRDefault="00510C58" w:rsidP="00127829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8B97EC2" w14:textId="77777777" w:rsidR="00510C58" w:rsidRDefault="00510C58" w:rsidP="00127829">
            <w:pPr>
              <w:pStyle w:val="KUJKnormal"/>
            </w:pPr>
          </w:p>
        </w:tc>
      </w:tr>
      <w:tr w:rsidR="00510C58" w14:paraId="0655722C" w14:textId="77777777" w:rsidTr="008B0A6D">
        <w:trPr>
          <w:cantSplit/>
          <w:trHeight w:hRule="exact" w:val="397"/>
        </w:trPr>
        <w:tc>
          <w:tcPr>
            <w:tcW w:w="2376" w:type="dxa"/>
            <w:hideMark/>
          </w:tcPr>
          <w:p w14:paraId="2D877BCF" w14:textId="77777777" w:rsidR="00510C58" w:rsidRDefault="00510C58" w:rsidP="00127829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1A587BF" w14:textId="77777777" w:rsidR="00510C58" w:rsidRDefault="00510C58" w:rsidP="00127829">
            <w:pPr>
              <w:pStyle w:val="KUJKnormal"/>
            </w:pPr>
            <w:r>
              <w:t>19/ZK/21</w:t>
            </w:r>
          </w:p>
        </w:tc>
      </w:tr>
      <w:tr w:rsidR="00510C58" w14:paraId="78C8FA3F" w14:textId="77777777" w:rsidTr="008B0A6D">
        <w:trPr>
          <w:trHeight w:val="397"/>
        </w:trPr>
        <w:tc>
          <w:tcPr>
            <w:tcW w:w="2376" w:type="dxa"/>
          </w:tcPr>
          <w:p w14:paraId="1709B5EA" w14:textId="77777777" w:rsidR="00510C58" w:rsidRDefault="00510C58" w:rsidP="00127829"/>
          <w:p w14:paraId="6A9480C3" w14:textId="77777777" w:rsidR="00510C58" w:rsidRDefault="00510C58" w:rsidP="00127829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E1C9FDD" w14:textId="77777777" w:rsidR="00510C58" w:rsidRDefault="00510C58" w:rsidP="00127829"/>
          <w:p w14:paraId="0B2DD820" w14:textId="77777777" w:rsidR="00510C58" w:rsidRDefault="00510C58" w:rsidP="0012782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č. 9 zřizovací listiny Správy a údržby silnic Jihočeského kraje</w:t>
            </w:r>
          </w:p>
        </w:tc>
      </w:tr>
    </w:tbl>
    <w:p w14:paraId="51352CAF" w14:textId="77777777" w:rsidR="00510C58" w:rsidRDefault="00510C58" w:rsidP="008B0A6D">
      <w:pPr>
        <w:pStyle w:val="KUJKnormal"/>
        <w:rPr>
          <w:b/>
          <w:bCs/>
        </w:rPr>
      </w:pPr>
      <w:r>
        <w:rPr>
          <w:b/>
          <w:bCs/>
        </w:rPr>
        <w:pict w14:anchorId="5CC96EA0">
          <v:rect id="_x0000_i1027" style="width:453.6pt;height:1.5pt" o:hralign="center" o:hrstd="t" o:hrnoshade="t" o:hr="t" fillcolor="black" stroked="f"/>
        </w:pict>
      </w:r>
    </w:p>
    <w:p w14:paraId="000021B3" w14:textId="77777777" w:rsidR="00510C58" w:rsidRDefault="00510C58" w:rsidP="008B0A6D">
      <w:pPr>
        <w:pStyle w:val="KUJKnormal"/>
      </w:pPr>
    </w:p>
    <w:p w14:paraId="201987A0" w14:textId="77777777" w:rsidR="00510C58" w:rsidRDefault="00510C58" w:rsidP="008B0A6D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10C58" w14:paraId="10DBF332" w14:textId="77777777" w:rsidTr="00127829">
        <w:trPr>
          <w:trHeight w:val="397"/>
        </w:trPr>
        <w:tc>
          <w:tcPr>
            <w:tcW w:w="2350" w:type="dxa"/>
            <w:hideMark/>
          </w:tcPr>
          <w:p w14:paraId="0E74D66D" w14:textId="77777777" w:rsidR="00510C58" w:rsidRDefault="00510C58" w:rsidP="0012782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352D7EF" w14:textId="77777777" w:rsidR="00510C58" w:rsidRDefault="00510C58" w:rsidP="00127829">
            <w:pPr>
              <w:pStyle w:val="KUJKnormal"/>
            </w:pPr>
            <w:r>
              <w:t>Mgr. Bc. Antonín Krák</w:t>
            </w:r>
          </w:p>
          <w:p w14:paraId="0C32B87B" w14:textId="77777777" w:rsidR="00510C58" w:rsidRDefault="00510C58" w:rsidP="00127829"/>
        </w:tc>
      </w:tr>
      <w:tr w:rsidR="00510C58" w14:paraId="2EC3CBDB" w14:textId="77777777" w:rsidTr="00127829">
        <w:trPr>
          <w:trHeight w:val="397"/>
        </w:trPr>
        <w:tc>
          <w:tcPr>
            <w:tcW w:w="2350" w:type="dxa"/>
          </w:tcPr>
          <w:p w14:paraId="610D7498" w14:textId="77777777" w:rsidR="00510C58" w:rsidRDefault="00510C58" w:rsidP="00127829">
            <w:pPr>
              <w:pStyle w:val="KUJKtucny"/>
            </w:pPr>
            <w:r>
              <w:t>Zpracoval:</w:t>
            </w:r>
          </w:p>
          <w:p w14:paraId="5C3EC43B" w14:textId="77777777" w:rsidR="00510C58" w:rsidRDefault="00510C58" w:rsidP="00127829"/>
        </w:tc>
        <w:tc>
          <w:tcPr>
            <w:tcW w:w="6862" w:type="dxa"/>
            <w:hideMark/>
          </w:tcPr>
          <w:p w14:paraId="6EFB038B" w14:textId="77777777" w:rsidR="00510C58" w:rsidRDefault="00510C58" w:rsidP="00127829">
            <w:pPr>
              <w:pStyle w:val="KUJKnormal"/>
            </w:pPr>
            <w:r>
              <w:t>ODSH</w:t>
            </w:r>
          </w:p>
        </w:tc>
      </w:tr>
      <w:tr w:rsidR="00510C58" w14:paraId="3F8FD57E" w14:textId="77777777" w:rsidTr="00127829">
        <w:trPr>
          <w:trHeight w:val="397"/>
        </w:trPr>
        <w:tc>
          <w:tcPr>
            <w:tcW w:w="2350" w:type="dxa"/>
          </w:tcPr>
          <w:p w14:paraId="28705AD0" w14:textId="77777777" w:rsidR="00510C58" w:rsidRPr="009715F9" w:rsidRDefault="00510C58" w:rsidP="00127829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958B7A0" w14:textId="77777777" w:rsidR="00510C58" w:rsidRDefault="00510C58" w:rsidP="00127829"/>
        </w:tc>
        <w:tc>
          <w:tcPr>
            <w:tcW w:w="6862" w:type="dxa"/>
            <w:hideMark/>
          </w:tcPr>
          <w:p w14:paraId="5B895BB3" w14:textId="77777777" w:rsidR="00510C58" w:rsidRDefault="00510C58" w:rsidP="00127829">
            <w:pPr>
              <w:pStyle w:val="KUJKnormal"/>
            </w:pPr>
            <w:r>
              <w:t>Ing. Jiří Klása</w:t>
            </w:r>
          </w:p>
        </w:tc>
      </w:tr>
    </w:tbl>
    <w:p w14:paraId="0BFE1918" w14:textId="77777777" w:rsidR="00510C58" w:rsidRDefault="00510C58" w:rsidP="008B0A6D">
      <w:pPr>
        <w:pStyle w:val="KUJKnormal"/>
      </w:pPr>
    </w:p>
    <w:p w14:paraId="2E156AC9" w14:textId="77777777" w:rsidR="00510C58" w:rsidRPr="0052161F" w:rsidRDefault="00510C58" w:rsidP="008B0A6D">
      <w:pPr>
        <w:pStyle w:val="KUJKtucny"/>
      </w:pPr>
      <w:r w:rsidRPr="0052161F">
        <w:t>NÁVRH USNESENÍ</w:t>
      </w:r>
    </w:p>
    <w:p w14:paraId="06AE7C49" w14:textId="77777777" w:rsidR="00510C58" w:rsidRDefault="00510C58" w:rsidP="008B0A6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EE2B922" w14:textId="77777777" w:rsidR="00510C58" w:rsidRPr="00841DFC" w:rsidRDefault="00510C58" w:rsidP="00510C58">
      <w:pPr>
        <w:pStyle w:val="KUJKPolozka"/>
        <w:spacing w:line="240" w:lineRule="auto"/>
      </w:pPr>
      <w:r w:rsidRPr="00841DFC">
        <w:t>Zastupitelstvo Jihočeského kraje</w:t>
      </w:r>
    </w:p>
    <w:p w14:paraId="0AE54B89" w14:textId="77777777" w:rsidR="00510C58" w:rsidRPr="00E10FE7" w:rsidRDefault="00510C58" w:rsidP="00510C58">
      <w:pPr>
        <w:pStyle w:val="KUJKdoplnek2"/>
        <w:spacing w:line="240" w:lineRule="auto"/>
      </w:pPr>
      <w:r w:rsidRPr="00AF7BAE">
        <w:t>schvaluje</w:t>
      </w:r>
    </w:p>
    <w:p w14:paraId="198F75C1" w14:textId="77777777" w:rsidR="00510C58" w:rsidRDefault="00510C58" w:rsidP="00C611D7">
      <w:pPr>
        <w:pStyle w:val="KUJKnormal"/>
      </w:pPr>
      <w:r>
        <w:t>změnu č. 9 zřizovací listiny č. 183/2002/ZK Správy a údržby silnic Jihočeského kraje, se sídlem České Budějovice, Nemanická 2133/10, PSČ 370 10, IČO: 709 71 641, zapsané v obchodním rejstříku vedeném Krajským soudem v Českých Budějovicích, oddílu Pr, vložce číslo 173, uvedenou v příloze č. 1 návrhu  19/ZK/21;</w:t>
      </w:r>
    </w:p>
    <w:p w14:paraId="2FA51C52" w14:textId="77777777" w:rsidR="00510C58" w:rsidRDefault="00510C58" w:rsidP="00510C58">
      <w:pPr>
        <w:pStyle w:val="KUJKdoplnek2"/>
        <w:spacing w:line="240" w:lineRule="auto"/>
      </w:pPr>
      <w:r w:rsidRPr="0021676C">
        <w:t>ukládá</w:t>
      </w:r>
    </w:p>
    <w:p w14:paraId="6C3C39E6" w14:textId="77777777" w:rsidR="00510C58" w:rsidRPr="00733421" w:rsidRDefault="00510C58" w:rsidP="00510C58">
      <w:pPr>
        <w:pStyle w:val="KUJKPolozka"/>
        <w:spacing w:line="240" w:lineRule="auto"/>
        <w:rPr>
          <w:b w:val="0"/>
          <w:bCs/>
          <w:sz w:val="28"/>
        </w:rPr>
      </w:pPr>
      <w:r w:rsidRPr="00733421">
        <w:rPr>
          <w:b w:val="0"/>
          <w:bCs/>
        </w:rPr>
        <w:t xml:space="preserve">1. </w:t>
      </w:r>
    </w:p>
    <w:p w14:paraId="5D860AAA" w14:textId="77777777" w:rsidR="00510C58" w:rsidRPr="006B37AC" w:rsidRDefault="00510C58" w:rsidP="006B37AC">
      <w:pPr>
        <w:pStyle w:val="KUJKnormal"/>
      </w:pPr>
      <w:r w:rsidRPr="006B37AC">
        <w:t xml:space="preserve">JUDr. Milanu Kučerovi, Ph.D., řediteli krajského úřadu, zajistit vydání úplného znění zřizovací listiny příspěvkové organizace Správy a údržby silnic Jihočeského kraje, se sídlem v Českých Budějovicích, Nemanické 2133/10, IČO: 709 71 641, zapsané v obchodním rejstříku vedeném Krajským soudem v Českých Budějovicích, oddílu Pr, vložce číslo 173, ve znění změny č. </w:t>
      </w:r>
      <w:r>
        <w:t>9</w:t>
      </w:r>
      <w:r w:rsidRPr="006B37AC">
        <w:t xml:space="preserve"> schválené dle odst. I. tohoto usnesení,</w:t>
      </w:r>
    </w:p>
    <w:p w14:paraId="7A53FAFD" w14:textId="77777777" w:rsidR="00510C58" w:rsidRPr="006B37AC" w:rsidRDefault="00510C58" w:rsidP="006B37AC">
      <w:pPr>
        <w:pStyle w:val="KUJKnormal"/>
      </w:pPr>
      <w:r w:rsidRPr="006B37AC">
        <w:t>2.</w:t>
      </w:r>
    </w:p>
    <w:p w14:paraId="02D0B6F2" w14:textId="77777777" w:rsidR="00510C58" w:rsidRPr="006B37AC" w:rsidRDefault="00510C58" w:rsidP="006B37AC">
      <w:pPr>
        <w:pStyle w:val="KUJKnormal"/>
      </w:pPr>
      <w:r w:rsidRPr="006B37AC">
        <w:t xml:space="preserve">Ing. Janu </w:t>
      </w:r>
      <w:r>
        <w:t>Vykoukovi</w:t>
      </w:r>
      <w:r w:rsidRPr="006B37AC">
        <w:t xml:space="preserve">, </w:t>
      </w:r>
      <w:r>
        <w:t>pověřenému řízením</w:t>
      </w:r>
      <w:r w:rsidRPr="006B37AC">
        <w:t xml:space="preserve"> Správy a údržby silnic Jihočeského kraje, zajistit uložení platného úplného znění zřizovací listiny ve sbírce listin obchodního rejstříku Krajského soudu v Českých Budějovicích.</w:t>
      </w:r>
    </w:p>
    <w:p w14:paraId="1C071F48" w14:textId="77777777" w:rsidR="00510C58" w:rsidRDefault="00510C58" w:rsidP="006B37AC">
      <w:pPr>
        <w:pStyle w:val="KUJKnormal"/>
      </w:pPr>
      <w:r>
        <w:t>T: 15. 3. 2021</w:t>
      </w:r>
    </w:p>
    <w:p w14:paraId="5847DDEE" w14:textId="77777777" w:rsidR="00510C58" w:rsidRDefault="00510C58" w:rsidP="00C611D7">
      <w:pPr>
        <w:pStyle w:val="KUJKmezeraDZ"/>
      </w:pPr>
      <w:bookmarkStart w:id="2" w:name="US_DuvodZprava"/>
      <w:bookmarkEnd w:id="2"/>
    </w:p>
    <w:p w14:paraId="5819DCF5" w14:textId="77777777" w:rsidR="00510C58" w:rsidRDefault="00510C58" w:rsidP="00C611D7">
      <w:pPr>
        <w:pStyle w:val="KUJKnadpisDZ"/>
      </w:pPr>
      <w:r>
        <w:t>DŮVODOVÁ ZPRÁVA</w:t>
      </w:r>
    </w:p>
    <w:p w14:paraId="733E999D" w14:textId="77777777" w:rsidR="00510C58" w:rsidRDefault="00510C58" w:rsidP="00C611D7">
      <w:pPr>
        <w:pStyle w:val="KUJKmezeraDZ"/>
      </w:pPr>
    </w:p>
    <w:p w14:paraId="3AD6E0A2" w14:textId="36A5E277" w:rsidR="00510C58" w:rsidRDefault="00510C58" w:rsidP="00C611D7">
      <w:pPr>
        <w:pStyle w:val="Zkladntext"/>
        <w:jc w:val="both"/>
        <w:rPr>
          <w:rFonts w:eastAsia="Calibri"/>
          <w:szCs w:val="28"/>
          <w:lang w:eastAsia="en-US"/>
        </w:rPr>
      </w:pPr>
      <w:r w:rsidRPr="00510C58">
        <w:rPr>
          <w:rStyle w:val="KUJKSkrytytext"/>
          <w:color w:val="auto"/>
        </w:rPr>
        <w:t>******</w:t>
      </w:r>
    </w:p>
    <w:p w14:paraId="6074796C" w14:textId="77777777" w:rsidR="00510C58" w:rsidRDefault="00510C58" w:rsidP="00C611D7">
      <w:pPr>
        <w:pStyle w:val="Zkladntext"/>
        <w:jc w:val="both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t xml:space="preserve">Usnesením č. 183/2002/ZK byla dne 21. 5. 2002 schválena zastupitelstvem kraje zřizovací listina Správy a údržby silnic Jihočeského kraje. Předkladatel nyní navrhuje změnu č. 9 zřizovací listiny č. 183/2002/ZK Správy a údržby silnic Jihočeského kraje z důvodů, jež jsou dále podrobně popsány. Pro srozumitelnost je v příloze č. 2 tohoto materiálu uvedena zřizovací listina v aktuálně platném znění včetně vyznačených navrhovaných změn a v příloze č. 3 úplné znění zřizovací listiny ve znění předkládané změny č. 9. </w:t>
      </w:r>
    </w:p>
    <w:p w14:paraId="6F630484" w14:textId="77777777" w:rsidR="00510C58" w:rsidRDefault="00510C58" w:rsidP="00C611D7">
      <w:pPr>
        <w:pStyle w:val="Zkladntext"/>
        <w:jc w:val="both"/>
        <w:rPr>
          <w:rFonts w:ascii="Arial" w:eastAsia="Calibri" w:hAnsi="Arial"/>
          <w:sz w:val="20"/>
          <w:szCs w:val="28"/>
          <w:lang w:eastAsia="en-US"/>
        </w:rPr>
      </w:pPr>
    </w:p>
    <w:p w14:paraId="44B12574" w14:textId="77777777" w:rsidR="00510C58" w:rsidRDefault="00510C58" w:rsidP="00C611D7">
      <w:pPr>
        <w:pStyle w:val="Zkladntext"/>
        <w:jc w:val="both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t>Odůvodnění návrhu změn:</w:t>
      </w:r>
    </w:p>
    <w:p w14:paraId="5AF6A363" w14:textId="77777777" w:rsidR="00510C58" w:rsidRDefault="00510C58" w:rsidP="00510C58">
      <w:pPr>
        <w:pStyle w:val="KUJKnormal"/>
        <w:numPr>
          <w:ilvl w:val="6"/>
          <w:numId w:val="12"/>
        </w:numPr>
        <w:spacing w:line="240" w:lineRule="auto"/>
        <w:ind w:left="709"/>
      </w:pPr>
      <w:r>
        <w:lastRenderedPageBreak/>
        <w:t xml:space="preserve">Změny legislativního charakteru reagující na změny zákona č. 455/1991 Sb., o živnostenském podnikání v platném znění – změna souvisí s aktualizací názvů živností dle současně platného zápisu v živnostenském rejstříku. – viz. </w:t>
      </w:r>
      <w:r>
        <w:rPr>
          <w:b/>
          <w:bCs/>
        </w:rPr>
        <w:t>čl.</w:t>
      </w:r>
      <w:r>
        <w:t xml:space="preserve"> </w:t>
      </w:r>
      <w:r>
        <w:rPr>
          <w:b/>
          <w:bCs/>
        </w:rPr>
        <w:t>II. přílohy č. 1 tohoto návrhu.</w:t>
      </w:r>
    </w:p>
    <w:p w14:paraId="42E6FB69" w14:textId="77777777" w:rsidR="00510C58" w:rsidRDefault="00510C58" w:rsidP="00510C58">
      <w:pPr>
        <w:pStyle w:val="KUJKnormal"/>
        <w:numPr>
          <w:ilvl w:val="6"/>
          <w:numId w:val="12"/>
        </w:numPr>
        <w:spacing w:line="240" w:lineRule="auto"/>
        <w:ind w:left="709"/>
        <w:jc w:val="left"/>
      </w:pPr>
      <w:r>
        <w:t>Změny vyplývající z praktické aplikace zřizovací listiny</w:t>
      </w:r>
    </w:p>
    <w:p w14:paraId="3247BAF2" w14:textId="77777777" w:rsidR="00510C58" w:rsidRDefault="00510C58" w:rsidP="00510C58">
      <w:pPr>
        <w:pStyle w:val="KUJKnormal"/>
        <w:numPr>
          <w:ilvl w:val="0"/>
          <w:numId w:val="13"/>
        </w:numPr>
        <w:spacing w:line="240" w:lineRule="auto"/>
      </w:pPr>
      <w:r>
        <w:t xml:space="preserve">Upřesnění způsobu stanovení výkupní ceny pozemků pod pozemními komunikacemi a pro nové stavby – podle současně platného znění zřizovací listiny platí, že v případě pozemků zastavěných stavbami silnic II. a III. třídy a pozemků, které mají být dle schváleného investičního záměru stavbami silnic II. a III. třídy zastavěny, se tyto pozemky vykupují za cenu stanovenou soudním znalcem, a to za nejvyšší z cen, za kterou by pozemek mohl být vyvlastněn podle platných právních předpisů, ceny zjištěné podle oceňovací vyhlášky či ceny, za kterou by nemovitost vykoupil stát. K tomu se doplňuje v případě ceny zjištěné podle oceňovací vyhlášky zpřesnění - s přihlédnutím k cenovému výměru Ministerstva financí ČR, </w:t>
      </w:r>
      <w:r>
        <w:rPr>
          <w:rFonts w:cs="Arial"/>
          <w:color w:val="000000"/>
        </w:rPr>
        <w:t>kterým se vydává seznam zboží s regulovanými cenami, jenž</w:t>
      </w:r>
      <w:r>
        <w:t xml:space="preserve"> stanovuje výkupní cenu pozemku zastavěného silnicí II. a III. třídy ve výši 50, --Kč/m</w:t>
      </w:r>
      <w:r>
        <w:rPr>
          <w:vertAlign w:val="superscript"/>
        </w:rPr>
        <w:t>2</w:t>
      </w:r>
      <w:r>
        <w:t>, v případě, že cena zjištěná znaleckým posudkem je nižší. Zároveň je text „či ceny, za kterou by nemovitost vykoupil stát“ doplněn takto: „</w:t>
      </w:r>
      <w:r>
        <w:rPr>
          <w:rFonts w:cs="Arial"/>
          <w:i/>
          <w:iCs/>
        </w:rPr>
        <w:t>Cena pozemku, za kterou by nemovitost vykoupil stát, se stanoví v případě pozemků, které mají být dle schváleného investičního záměru stavbami silnic II. a III. třídy zastavěny vždy                                 podle zákona č. 416/2009 Sb., o urychlení výstavby dopravní, vodní a energetické infrastruktury a infrastruktury elektronických komunikací, v platném znění, i když se nejedná o veřejně prospěšné stavby ve smyslu této právní úpravy.“</w:t>
      </w:r>
      <w:r>
        <w:t xml:space="preserve">, aby byla odstraněna pochybnost ohledně výkupní ceny pozemků pod stavbami, které nejsou v ÚPD označeny jako veřejně prospěšné stavby. -   viz. </w:t>
      </w:r>
      <w:r>
        <w:rPr>
          <w:b/>
          <w:bCs/>
        </w:rPr>
        <w:t>čl.</w:t>
      </w:r>
      <w:r>
        <w:t xml:space="preserve"> </w:t>
      </w:r>
      <w:r>
        <w:rPr>
          <w:b/>
          <w:bCs/>
        </w:rPr>
        <w:t>I. bod 1) přílohy č. 1 tohoto návrhu.</w:t>
      </w:r>
    </w:p>
    <w:p w14:paraId="04DB9A8D" w14:textId="77777777" w:rsidR="00510C58" w:rsidRDefault="00510C58" w:rsidP="00510C58">
      <w:pPr>
        <w:pStyle w:val="KUJKnormal"/>
        <w:numPr>
          <w:ilvl w:val="0"/>
          <w:numId w:val="13"/>
        </w:numPr>
        <w:spacing w:line="240" w:lineRule="auto"/>
      </w:pPr>
      <w:r>
        <w:t xml:space="preserve">Nově je včleněno ustanovení o tom, že ustanovení o výkupu pozemků se nevztahují na nabytí pozemků od veřejnoprávních korporací, organizačních složek státu, státních podniků a státních příspěvkových organizací, jejichž nabytí podléhá schválení v územně samosprávných orgánech kraje, a to z důvodu, že tyto subjekty mají schválena vlastní pravidla pro převod a prodej pozemků, tedy jiné podmínky, na které nelze obecná ustanovení o výkupu pozemků aplikovat. – viz. </w:t>
      </w:r>
      <w:r>
        <w:rPr>
          <w:b/>
          <w:bCs/>
        </w:rPr>
        <w:t>čl.</w:t>
      </w:r>
      <w:r>
        <w:t xml:space="preserve"> </w:t>
      </w:r>
      <w:r>
        <w:rPr>
          <w:b/>
          <w:bCs/>
        </w:rPr>
        <w:t>I. bod 1) poslední věta přílohy č. 1 tohoto návrhu.</w:t>
      </w:r>
    </w:p>
    <w:p w14:paraId="77C4D562" w14:textId="77777777" w:rsidR="00510C58" w:rsidRDefault="00510C58" w:rsidP="00510C58">
      <w:pPr>
        <w:pStyle w:val="KUJKnormal"/>
        <w:numPr>
          <w:ilvl w:val="0"/>
          <w:numId w:val="13"/>
        </w:numPr>
        <w:spacing w:line="240" w:lineRule="auto"/>
      </w:pPr>
      <w:r>
        <w:t xml:space="preserve">Dále je navrhováno doplnění a zpřesnění ustanovení týkající se vydávání bezdůvodného obohacení tak, aby současně platné ustanovení – „Obdobně se tohoto ustanovení použije také v případech vydání bezdůvodného obohacení na žádost vlastníka pozemku za pozemky zastavěné pozemními komunikacemi v majetku zřizovatele s tím, že zároveň musí dojít k současnému vykoupení pozemku nebo zřízení služebnosti pro stavbu.“ bylo nahrazeno takto: „Organizace je dále oprávněna k vydání bezdůvodného obohacení na žádost vlastníka pozemku za pozemky zastavěné pozemními komunikacemi v majetku zřizovatele v souladu s cenovým výměrem Ministerstva financí ČR, kterým se vydává seznam zboží s regulovanými cenami, a to za ceny regulovaného nájemného s tím, že zároveň musí dojít k současnému majetkoprávnímu vypořádání pozemku nebo podání návrhu na jeho vyvlastnění“. Toto ustanovení je doplňováno  v souvislosti s tím, že někteří vlastníci pozemků odmítají uzavřít smlouvu o majetkoprávním vypořádání pozemku a zároveň žádají o vydání bezdůvodného obohacení. Nájemné ve výši stanovené cenovým výměrem Ministerstva financí je objektivizovanou cenou, jejíž výše je uznávána také obecnými soudy ve sporech o vydání bezdůvodného obohacení za užívání pozemků pod silnicemi II. a III. tříd bez právního důvodu. – viz. </w:t>
      </w:r>
      <w:r>
        <w:rPr>
          <w:b/>
          <w:bCs/>
        </w:rPr>
        <w:t>čl.</w:t>
      </w:r>
      <w:r>
        <w:t xml:space="preserve"> </w:t>
      </w:r>
      <w:r>
        <w:rPr>
          <w:b/>
          <w:bCs/>
        </w:rPr>
        <w:t>I. bod 2) přílohy č. 1 tohoto návrhu.</w:t>
      </w:r>
    </w:p>
    <w:p w14:paraId="553AF95A" w14:textId="77777777" w:rsidR="00510C58" w:rsidRDefault="00510C58" w:rsidP="00510C58">
      <w:pPr>
        <w:pStyle w:val="KUJKnormal"/>
        <w:numPr>
          <w:ilvl w:val="6"/>
          <w:numId w:val="12"/>
        </w:numPr>
        <w:spacing w:line="240" w:lineRule="auto"/>
        <w:ind w:left="709"/>
      </w:pPr>
      <w:r>
        <w:t>Zpřesňující změny:</w:t>
      </w:r>
    </w:p>
    <w:p w14:paraId="527CC923" w14:textId="77777777" w:rsidR="00510C58" w:rsidRDefault="00510C58" w:rsidP="00733421">
      <w:pPr>
        <w:pStyle w:val="KUJKnormal"/>
        <w:ind w:left="709"/>
      </w:pPr>
      <w:r>
        <w:t xml:space="preserve">Je doplněn výčet předpisů, kterými je organizace povinna se řídit o předpisy Jihočeského kraje, které na ni dopadají. – viz. </w:t>
      </w:r>
      <w:r>
        <w:rPr>
          <w:b/>
          <w:bCs/>
        </w:rPr>
        <w:t>čl.</w:t>
      </w:r>
      <w:r>
        <w:t xml:space="preserve"> </w:t>
      </w:r>
      <w:r>
        <w:rPr>
          <w:b/>
          <w:bCs/>
        </w:rPr>
        <w:t>III. přílohy č. 1 tohoto návrhu.</w:t>
      </w:r>
    </w:p>
    <w:p w14:paraId="183D1C95" w14:textId="77777777" w:rsidR="00510C58" w:rsidRDefault="00510C58" w:rsidP="00733421">
      <w:pPr>
        <w:pStyle w:val="KUJKnormal"/>
      </w:pPr>
    </w:p>
    <w:p w14:paraId="7B7E43F0" w14:textId="77777777" w:rsidR="00510C58" w:rsidRDefault="00510C58" w:rsidP="00733421">
      <w:pPr>
        <w:pStyle w:val="KUJKnormal"/>
      </w:pPr>
      <w:r>
        <w:t>Rada kraje doporučila zastupitelstvu schválit změnu č. 9 zřizovací listiny č. 183/2002/ZK Správy a údržby silnic Jihočeského kraje usnesením č. 19/2021/RK – 7.</w:t>
      </w:r>
    </w:p>
    <w:p w14:paraId="360136CA" w14:textId="77777777" w:rsidR="00510C58" w:rsidRDefault="00510C58" w:rsidP="00C611D7">
      <w:pPr>
        <w:pStyle w:val="KUJKnormal"/>
      </w:pPr>
    </w:p>
    <w:p w14:paraId="679FACBC" w14:textId="77777777" w:rsidR="00510C58" w:rsidRDefault="00510C58" w:rsidP="00C611D7">
      <w:pPr>
        <w:pStyle w:val="KUJKnormal"/>
      </w:pPr>
      <w:r>
        <w:t>Finanční nároky a krytí: S návrhem nesouvisejí žádné finanční nároky.</w:t>
      </w:r>
    </w:p>
    <w:p w14:paraId="73B2A1D4" w14:textId="77777777" w:rsidR="00510C58" w:rsidRDefault="00510C58" w:rsidP="00C611D7">
      <w:pPr>
        <w:pStyle w:val="KUJKnormal"/>
      </w:pPr>
    </w:p>
    <w:p w14:paraId="26F733AF" w14:textId="77777777" w:rsidR="00510C58" w:rsidRDefault="00510C58" w:rsidP="00C611D7">
      <w:pPr>
        <w:pStyle w:val="KUJKnormal"/>
      </w:pPr>
      <w:r>
        <w:lastRenderedPageBreak/>
        <w:t>Vyjádření správce rozpočtu: Nebylo vyžádáno.</w:t>
      </w:r>
    </w:p>
    <w:p w14:paraId="7486892D" w14:textId="77777777" w:rsidR="00510C58" w:rsidRDefault="00510C58" w:rsidP="00C611D7">
      <w:pPr>
        <w:pStyle w:val="KUJKnormal"/>
      </w:pPr>
    </w:p>
    <w:p w14:paraId="684983EC" w14:textId="77777777" w:rsidR="00510C58" w:rsidRDefault="00510C58" w:rsidP="00C611D7">
      <w:pPr>
        <w:pStyle w:val="KUJKnormal"/>
      </w:pPr>
      <w:r>
        <w:t>Návrh projednán: Nebyla vyžádána.</w:t>
      </w:r>
    </w:p>
    <w:p w14:paraId="6756E93F" w14:textId="77777777" w:rsidR="00510C58" w:rsidRDefault="00510C58" w:rsidP="00C611D7">
      <w:pPr>
        <w:pStyle w:val="KUJKnormal"/>
      </w:pPr>
    </w:p>
    <w:p w14:paraId="0C3F010A" w14:textId="77777777" w:rsidR="00510C58" w:rsidRDefault="00510C58" w:rsidP="00C611D7">
      <w:pPr>
        <w:pStyle w:val="KUJKtucny"/>
      </w:pPr>
      <w:r>
        <w:t>PŘÍLOHY:</w:t>
      </w:r>
    </w:p>
    <w:p w14:paraId="6817865E" w14:textId="77777777" w:rsidR="00510C58" w:rsidRDefault="00510C58" w:rsidP="00510C58">
      <w:pPr>
        <w:pStyle w:val="KUJKcislovany"/>
        <w:numPr>
          <w:ilvl w:val="0"/>
          <w:numId w:val="11"/>
        </w:numPr>
        <w:tabs>
          <w:tab w:val="left" w:pos="708"/>
        </w:tabs>
        <w:spacing w:line="240" w:lineRule="auto"/>
        <w:ind w:left="284" w:hanging="284"/>
      </w:pPr>
      <w:r>
        <w:t>Změna č. 9 ZL SÚS JčK (zřizovací listina _ změna č. 9.docx)</w:t>
      </w:r>
    </w:p>
    <w:p w14:paraId="698AA4A7" w14:textId="77777777" w:rsidR="00510C58" w:rsidRDefault="00510C58" w:rsidP="00510C58">
      <w:pPr>
        <w:pStyle w:val="KUJKcislovany"/>
        <w:numPr>
          <w:ilvl w:val="0"/>
          <w:numId w:val="11"/>
        </w:numPr>
        <w:tabs>
          <w:tab w:val="left" w:pos="708"/>
        </w:tabs>
        <w:spacing w:line="240" w:lineRule="auto"/>
        <w:ind w:left="284" w:hanging="284"/>
      </w:pPr>
      <w:r>
        <w:t>Změna č. 9 ZL SÚS JčK_sledování změn (zřizovací listina ve znění změny č. 9_vyznačené změny.docx)</w:t>
      </w:r>
    </w:p>
    <w:p w14:paraId="06DB9913" w14:textId="77777777" w:rsidR="00510C58" w:rsidRDefault="00510C58" w:rsidP="00510C58">
      <w:pPr>
        <w:pStyle w:val="KUJKcislovany"/>
        <w:numPr>
          <w:ilvl w:val="0"/>
          <w:numId w:val="11"/>
        </w:numPr>
        <w:tabs>
          <w:tab w:val="left" w:pos="708"/>
        </w:tabs>
        <w:spacing w:line="240" w:lineRule="auto"/>
        <w:ind w:left="284" w:hanging="284"/>
      </w:pPr>
      <w:r>
        <w:t>ZL SÚS JčK ve znění změny č. 9 (zřizovací listina ve znění změny č. 9_úplné znění.docx)</w:t>
      </w:r>
    </w:p>
    <w:p w14:paraId="318C31CA" w14:textId="77777777" w:rsidR="00510C58" w:rsidRDefault="00510C58" w:rsidP="00C611D7">
      <w:pPr>
        <w:pStyle w:val="KUJKnormal"/>
      </w:pPr>
    </w:p>
    <w:p w14:paraId="6A5EDB96" w14:textId="77777777" w:rsidR="00510C58" w:rsidRDefault="00510C58" w:rsidP="00C611D7">
      <w:pPr>
        <w:pStyle w:val="KUJKtucny"/>
        <w:rPr>
          <w:b w:val="0"/>
          <w:bCs/>
        </w:rPr>
      </w:pPr>
      <w:r>
        <w:t xml:space="preserve">Zodpovídá: </w:t>
      </w:r>
      <w:r>
        <w:rPr>
          <w:b w:val="0"/>
          <w:bCs/>
        </w:rPr>
        <w:t>vedoucí ODSH – Ing. Jiří Klása</w:t>
      </w:r>
    </w:p>
    <w:p w14:paraId="541AF517" w14:textId="77777777" w:rsidR="00510C58" w:rsidRDefault="00510C58" w:rsidP="00C611D7">
      <w:pPr>
        <w:pStyle w:val="KUJKnormal"/>
      </w:pPr>
    </w:p>
    <w:p w14:paraId="293946E7" w14:textId="77777777" w:rsidR="00510C58" w:rsidRDefault="00510C58" w:rsidP="00C611D7">
      <w:pPr>
        <w:pStyle w:val="KUJKnormal"/>
      </w:pPr>
      <w:r>
        <w:t>Termín kontroly: 3/2021</w:t>
      </w:r>
    </w:p>
    <w:p w14:paraId="1561D3B4" w14:textId="77777777" w:rsidR="00510C58" w:rsidRDefault="00510C58" w:rsidP="00C611D7">
      <w:pPr>
        <w:pStyle w:val="KUJKnormal"/>
      </w:pPr>
      <w:r>
        <w:t>Termín splnění: do 15. 3. 2021</w:t>
      </w:r>
    </w:p>
    <w:p w14:paraId="65035450" w14:textId="77777777" w:rsidR="00510C58" w:rsidRDefault="00510C58" w:rsidP="00C611D7">
      <w:pPr>
        <w:pStyle w:val="KUJKnormal"/>
      </w:pPr>
    </w:p>
    <w:p w14:paraId="4BC67C8B" w14:textId="77777777" w:rsidR="00510C58" w:rsidRDefault="00510C58" w:rsidP="008B0A6D">
      <w:pPr>
        <w:pStyle w:val="KUJKnormal"/>
      </w:pPr>
    </w:p>
    <w:p w14:paraId="18A4C786" w14:textId="77777777" w:rsidR="00510C58" w:rsidRDefault="00510C58" w:rsidP="008B0A6D">
      <w:pPr>
        <w:pStyle w:val="KUJKnormal"/>
      </w:pPr>
    </w:p>
    <w:p w14:paraId="04873028" w14:textId="77777777" w:rsidR="00510C58" w:rsidRDefault="00510C58" w:rsidP="008B0A6D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9929" w14:textId="77777777" w:rsidR="00E63760" w:rsidRDefault="00E63760" w:rsidP="002C5539">
      <w:r>
        <w:separator/>
      </w:r>
    </w:p>
  </w:endnote>
  <w:endnote w:type="continuationSeparator" w:id="0">
    <w:p w14:paraId="2BAB2E14" w14:textId="77777777" w:rsidR="00E63760" w:rsidRDefault="00E6376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6376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6376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EEFE" w14:textId="77777777" w:rsidR="00E63760" w:rsidRDefault="00E63760" w:rsidP="002C5539">
      <w:r>
        <w:separator/>
      </w:r>
    </w:p>
  </w:footnote>
  <w:footnote w:type="continuationSeparator" w:id="0">
    <w:p w14:paraId="0DC88FD8" w14:textId="77777777" w:rsidR="00E63760" w:rsidRDefault="00E6376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974E" w14:textId="77777777" w:rsidR="00510C58" w:rsidRDefault="00510C58" w:rsidP="00973BFF">
    <w:r>
      <w:rPr>
        <w:noProof/>
      </w:rPr>
      <w:pict w14:anchorId="4488802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60D8A7A" w14:textId="77777777" w:rsidR="00510C58" w:rsidRPr="00D405BE" w:rsidRDefault="00510C58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0862D62" w14:textId="77777777" w:rsidR="00510C58" w:rsidRPr="00D405BE" w:rsidRDefault="00510C58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EDF019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C4C4C06">
        <v:rect id="_x0000_i1026" style="width:481.9pt;height:2pt" o:hralign="center" o:hrstd="t" o:hrnoshade="t" o:hr="t" fillcolor="black" stroked="f"/>
      </w:pict>
    </w:r>
  </w:p>
  <w:p w14:paraId="716A1EB2" w14:textId="77777777" w:rsidR="00510C58" w:rsidRPr="00510C58" w:rsidRDefault="00510C58" w:rsidP="00510C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05AC3"/>
    <w:multiLevelType w:val="hybridMultilevel"/>
    <w:tmpl w:val="98B0240E"/>
    <w:lvl w:ilvl="0" w:tplc="8108AF0A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309047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1459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8884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00F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C58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3760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">
    <w:name w:val="Body Text"/>
    <w:basedOn w:val="Normln"/>
    <w:link w:val="ZkladntextChar"/>
    <w:semiHidden/>
    <w:unhideWhenUsed/>
    <w:rsid w:val="00510C58"/>
    <w:pPr>
      <w:widowControl w:val="0"/>
      <w:spacing w:line="28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10C5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940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2026-01-30T07:32:00Z</dcterms:created>
  <dcterms:modified xsi:type="dcterms:W3CDTF">2026-01-30T07:32:00Z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5584637</vt:i4>
  </property>
  <property fmtid="{D5CDD505-2E9C-101B-9397-08002B2CF9AE}" pid="5" name="UlozitJako">
    <vt:lpwstr>C:\Users\mrazkova\AppData\Local\Temp\iU45049684\Zastupitelstvo\2021-02-11\Navrhy\19-ZK-21.</vt:lpwstr>
  </property>
  <property fmtid="{D5CDD505-2E9C-101B-9397-08002B2CF9AE}" pid="6" name="Zpracovat">
    <vt:bool>false</vt:bool>
  </property>
</Properties>
</file>